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中国重汽集团卡车公司拧紧机搬迁维修项目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中国重汽集团济南卡车股份有限公司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中国重汽集团卡车公司拧紧机搬迁维修项目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中国重汽集团济南卡车股份有限公司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52045514"/>
      <w:bookmarkEnd w:id="6"/>
      <w:bookmarkStart w:id="7" w:name="_Toc152042290"/>
      <w:bookmarkEnd w:id="7"/>
      <w:bookmarkStart w:id="8" w:name="_Toc144974482"/>
      <w:bookmarkEnd w:id="8"/>
      <w:bookmarkStart w:id="9" w:name="_Toc17963253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卡车公司拧紧机搬迁维修项目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FSCZB2025120139</w:t>
      </w:r>
      <w:r>
        <w:rPr>
          <w:rFonts w:hint="eastAsia" w:asciiTheme="minorEastAsia" w:hAnsiTheme="minorEastAsia" w:eastAsiaTheme="minorEastAsia" w:cstheme="minorEastAsia"/>
          <w:kern w:val="0"/>
          <w:sz w:val="24"/>
          <w:szCs w:val="24"/>
          <w:highlight w:val="none"/>
          <w:lang w:bidi="en-US"/>
        </w:rPr>
        <w:t>；</w:t>
      </w:r>
    </w:p>
    <w:p w14:paraId="5356104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济南卡车股份有限公司党家庄工业园区；</w:t>
      </w:r>
    </w:p>
    <w:p w14:paraId="295DF3E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sz w:val="24"/>
          <w:szCs w:val="24"/>
          <w:lang w:val="en-US" w:eastAsia="zh-CN"/>
        </w:rPr>
        <w:t>（1）总装二部拧紧机搬迁：因生产需求，将党家庄闲置轮胎拧紧机移装总装二部装配现场分部使用：总三现场轨道长16米，一端轮胎抓举器占用一部分行程，无法在一侧安装两台拧紧机。把原有轮胎拧紧机拆除，更换党家庄闲置轮胎拧紧机。</w:t>
      </w:r>
    </w:p>
    <w:p w14:paraId="0F955F93">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sz w:val="24"/>
          <w:szCs w:val="24"/>
          <w:lang w:val="en-US" w:eastAsia="zh-CN"/>
        </w:rPr>
      </w:pPr>
      <w:r>
        <w:rPr>
          <w:rFonts w:hint="eastAsia"/>
          <w:sz w:val="24"/>
          <w:szCs w:val="24"/>
          <w:lang w:val="en-US" w:eastAsia="zh-CN"/>
        </w:rPr>
        <w:t>（2）总装二部精调拧紧机搬迁安装：因生产需求，精装现场分部没有轮胎拧紧机，将原总三车间轮胎拧紧机移装总装二部精装现场分部使用。</w:t>
      </w:r>
    </w:p>
    <w:p w14:paraId="47949559">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sz w:val="24"/>
          <w:szCs w:val="24"/>
          <w:lang w:val="en-US" w:eastAsia="zh-CN"/>
        </w:rPr>
      </w:pPr>
      <w:r>
        <w:rPr>
          <w:rFonts w:hint="eastAsia"/>
          <w:sz w:val="24"/>
          <w:szCs w:val="24"/>
          <w:lang w:val="en-US" w:eastAsia="zh-CN"/>
        </w:rPr>
        <w:t>（3）试制部拧紧机搬迁：因生产需求，莱芜试制部没有轮胎拧紧机，将原党家试制车间轮胎拧紧机移装莱芜试制部使用。</w:t>
      </w:r>
    </w:p>
    <w:p w14:paraId="3B0D03CC">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sz w:val="24"/>
          <w:szCs w:val="24"/>
          <w:lang w:val="en-US" w:eastAsia="zh-CN"/>
        </w:rPr>
      </w:pPr>
      <w:r>
        <w:rPr>
          <w:rFonts w:hint="eastAsia"/>
          <w:sz w:val="24"/>
          <w:szCs w:val="24"/>
          <w:lang w:val="en-US" w:eastAsia="zh-CN"/>
        </w:rPr>
        <w:t>（4）上述三个地方完成拆卸安装，维修，满足正常现场生产使用。</w:t>
      </w:r>
    </w:p>
    <w:p w14:paraId="41BD31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sz w:val="24"/>
          <w:szCs w:val="24"/>
          <w:highlight w:val="none"/>
        </w:rPr>
      </w:pPr>
      <w:r>
        <w:rPr>
          <w:rFonts w:hint="eastAsia" w:ascii="宋体" w:hAnsi="宋体"/>
          <w:sz w:val="24"/>
          <w:szCs w:val="24"/>
          <w:highlight w:val="none"/>
        </w:rPr>
        <w:t>工作制度：全年工作</w:t>
      </w:r>
      <w:r>
        <w:rPr>
          <w:rFonts w:hint="eastAsia" w:ascii="宋体" w:hAnsi="宋体"/>
          <w:sz w:val="24"/>
          <w:szCs w:val="24"/>
          <w:highlight w:val="none"/>
          <w:u w:val="single"/>
        </w:rPr>
        <w:t xml:space="preserve"> 3</w:t>
      </w:r>
      <w:r>
        <w:rPr>
          <w:rFonts w:hint="eastAsia" w:ascii="宋体" w:hAnsi="宋体"/>
          <w:sz w:val="24"/>
          <w:szCs w:val="24"/>
          <w:highlight w:val="none"/>
          <w:u w:val="single"/>
          <w:lang w:val="en-US" w:eastAsia="zh-CN"/>
        </w:rPr>
        <w:t>65</w:t>
      </w:r>
      <w:r>
        <w:rPr>
          <w:rFonts w:hint="eastAsia" w:ascii="宋体" w:hAnsi="宋体"/>
          <w:sz w:val="24"/>
          <w:szCs w:val="24"/>
          <w:highlight w:val="none"/>
          <w:u w:val="single"/>
        </w:rPr>
        <w:t xml:space="preserve"> </w:t>
      </w:r>
      <w:r>
        <w:rPr>
          <w:rFonts w:hint="eastAsia" w:ascii="宋体" w:hAnsi="宋体"/>
          <w:sz w:val="24"/>
          <w:szCs w:val="24"/>
          <w:highlight w:val="none"/>
        </w:rPr>
        <w:t>天、</w:t>
      </w:r>
      <w:r>
        <w:rPr>
          <w:rFonts w:hint="eastAsia" w:ascii="宋体" w:hAnsi="宋体"/>
          <w:sz w:val="24"/>
          <w:szCs w:val="24"/>
          <w:highlight w:val="none"/>
          <w:u w:val="single"/>
        </w:rPr>
        <w:t xml:space="preserve"> 双 </w:t>
      </w:r>
      <w:r>
        <w:rPr>
          <w:rFonts w:hint="eastAsia" w:ascii="宋体" w:hAnsi="宋体"/>
          <w:sz w:val="24"/>
          <w:szCs w:val="24"/>
          <w:highlight w:val="none"/>
        </w:rPr>
        <w:t>班制、</w:t>
      </w:r>
    </w:p>
    <w:p w14:paraId="1AC6DC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bCs/>
          <w:sz w:val="24"/>
          <w:szCs w:val="24"/>
          <w:highlight w:val="none"/>
        </w:rPr>
      </w:pPr>
      <w:r>
        <w:rPr>
          <w:rFonts w:hint="eastAsia" w:ascii="宋体" w:hAnsi="宋体"/>
          <w:sz w:val="24"/>
          <w:szCs w:val="24"/>
          <w:highlight w:val="none"/>
        </w:rPr>
        <w:t>使用环境：</w:t>
      </w:r>
      <w:r>
        <w:rPr>
          <w:rFonts w:hint="eastAsia" w:ascii="宋体" w:hAnsi="宋体"/>
          <w:sz w:val="24"/>
          <w:szCs w:val="24"/>
          <w:highlight w:val="none"/>
          <w:u w:val="single"/>
        </w:rPr>
        <w:t>钢结构厂房</w:t>
      </w:r>
      <w:r>
        <w:rPr>
          <w:rFonts w:hint="eastAsia" w:ascii="宋体" w:hAnsi="宋体"/>
          <w:sz w:val="24"/>
          <w:szCs w:val="24"/>
          <w:highlight w:val="none"/>
          <w:u w:val="single"/>
          <w:lang w:eastAsia="zh-CN"/>
        </w:rPr>
        <w:t>内部</w:t>
      </w:r>
      <w:r>
        <w:rPr>
          <w:rFonts w:hint="eastAsia" w:ascii="宋体" w:hAnsi="宋体"/>
          <w:sz w:val="24"/>
          <w:szCs w:val="24"/>
          <w:highlight w:val="none"/>
          <w:u w:val="single"/>
        </w:rPr>
        <w:t xml:space="preserve"> </w:t>
      </w:r>
    </w:p>
    <w:p w14:paraId="13C04FA1">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ascii="宋体" w:hAnsi="宋体" w:cs="宋体"/>
          <w:bCs/>
          <w:kern w:val="1"/>
          <w:sz w:val="24"/>
          <w:szCs w:val="24"/>
          <w:highlight w:val="none"/>
        </w:rPr>
      </w:pPr>
      <w:r>
        <w:rPr>
          <w:rFonts w:hint="eastAsia" w:ascii="宋体" w:hAnsi="宋体" w:cs="宋体"/>
          <w:bCs/>
          <w:kern w:val="1"/>
          <w:sz w:val="24"/>
          <w:szCs w:val="24"/>
          <w:highlight w:val="none"/>
        </w:rPr>
        <w:t>1）海拔高度：1000m以下；2）环境温度-</w:t>
      </w:r>
      <w:r>
        <w:rPr>
          <w:rFonts w:hint="eastAsia" w:ascii="宋体" w:hAnsi="宋体" w:cs="宋体"/>
          <w:bCs/>
          <w:kern w:val="1"/>
          <w:sz w:val="24"/>
          <w:szCs w:val="24"/>
          <w:highlight w:val="none"/>
          <w:lang w:val="en-US" w:eastAsia="zh-CN"/>
        </w:rPr>
        <w:t>20</w:t>
      </w:r>
      <w:r>
        <w:rPr>
          <w:rFonts w:hint="eastAsia" w:ascii="宋体" w:hAnsi="宋体" w:cs="宋体"/>
          <w:bCs/>
          <w:kern w:val="1"/>
          <w:sz w:val="24"/>
          <w:szCs w:val="24"/>
          <w:highlight w:val="none"/>
        </w:rPr>
        <w:t>--+45℃，最大日温差：25℃；</w:t>
      </w:r>
    </w:p>
    <w:p w14:paraId="6BE44B83">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bCs/>
          <w:kern w:val="1"/>
          <w:sz w:val="24"/>
          <w:szCs w:val="24"/>
          <w:highlight w:val="none"/>
        </w:rPr>
      </w:pPr>
      <w:r>
        <w:rPr>
          <w:rFonts w:hint="eastAsia" w:ascii="宋体" w:hAnsi="宋体" w:cs="宋体"/>
          <w:bCs/>
          <w:kern w:val="1"/>
          <w:sz w:val="24"/>
          <w:szCs w:val="24"/>
          <w:highlight w:val="none"/>
        </w:rPr>
        <w:t xml:space="preserve">3）年平均湿度：59%       </w:t>
      </w:r>
    </w:p>
    <w:p w14:paraId="66D741B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bCs/>
          <w:kern w:val="1"/>
          <w:sz w:val="24"/>
          <w:szCs w:val="24"/>
          <w:highlight w:val="none"/>
        </w:rPr>
      </w:pPr>
      <w:r>
        <w:rPr>
          <w:rFonts w:hint="eastAsia" w:ascii="宋体" w:hAnsi="宋体" w:cs="宋体"/>
          <w:bCs/>
          <w:kern w:val="1"/>
          <w:sz w:val="24"/>
          <w:szCs w:val="24"/>
          <w:highlight w:val="none"/>
        </w:rPr>
        <w:t>4）地震裂度：七度</w:t>
      </w:r>
    </w:p>
    <w:p w14:paraId="1E6EC4A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sz w:val="24"/>
          <w:szCs w:val="24"/>
          <w:highlight w:val="none"/>
        </w:rPr>
      </w:pPr>
      <w:r>
        <w:rPr>
          <w:rFonts w:hint="eastAsia" w:ascii="宋体" w:hAnsi="宋体" w:cs="宋体"/>
          <w:bCs/>
          <w:kern w:val="1"/>
          <w:sz w:val="24"/>
          <w:szCs w:val="24"/>
          <w:highlight w:val="none"/>
        </w:rPr>
        <w:t>5）使用地点：</w:t>
      </w:r>
      <w:r>
        <w:rPr>
          <w:rFonts w:hint="eastAsia" w:ascii="宋体" w:hAnsi="宋体" w:cs="宋体"/>
          <w:sz w:val="24"/>
          <w:szCs w:val="24"/>
          <w:highlight w:val="none"/>
        </w:rPr>
        <w:t>总装二部、试制部</w:t>
      </w:r>
    </w:p>
    <w:p w14:paraId="6C8C5E3A">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ascii="宋体" w:hAnsi="宋体" w:cs="宋体"/>
          <w:kern w:val="1"/>
          <w:sz w:val="24"/>
          <w:szCs w:val="24"/>
          <w:highlight w:val="none"/>
        </w:rPr>
      </w:pPr>
      <w:r>
        <w:rPr>
          <w:rFonts w:hint="eastAsia" w:ascii="宋体" w:hAnsi="宋体" w:cs="宋体"/>
          <w:bCs/>
          <w:kern w:val="1"/>
          <w:sz w:val="24"/>
          <w:szCs w:val="24"/>
          <w:highlight w:val="none"/>
        </w:rPr>
        <w:t>6）电源：符合中国制式，供电电压：380V±15%，供电频率50</w:t>
      </w:r>
      <w:r>
        <w:rPr>
          <w:rFonts w:hint="eastAsia" w:ascii="宋体" w:hAnsi="宋体" w:cs="宋体"/>
          <w:bCs/>
          <w:kern w:val="1"/>
          <w:sz w:val="24"/>
          <w:szCs w:val="24"/>
          <w:highlight w:val="none"/>
          <w:lang w:eastAsia="zh-CN"/>
        </w:rPr>
        <w:t>Hz</w:t>
      </w:r>
      <w:r>
        <w:rPr>
          <w:rFonts w:hint="eastAsia" w:ascii="宋体" w:hAnsi="宋体" w:cs="宋体"/>
          <w:bCs/>
          <w:kern w:val="1"/>
          <w:sz w:val="24"/>
          <w:szCs w:val="24"/>
          <w:highlight w:val="none"/>
        </w:rPr>
        <w:t>±2%</w:t>
      </w:r>
    </w:p>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b w:val="0"/>
          <w:bCs w:val="0"/>
          <w:color w:val="000000"/>
          <w:sz w:val="24"/>
          <w:szCs w:val="24"/>
          <w:lang w:val="en-US" w:eastAsia="zh-CN" w:bidi="zh-CN"/>
        </w:rPr>
      </w:pPr>
      <w:r>
        <w:rPr>
          <w:rFonts w:hint="eastAsia" w:ascii="宋体" w:hAnsi="宋体"/>
          <w:b w:val="0"/>
          <w:bCs w:val="0"/>
          <w:color w:val="000000"/>
          <w:sz w:val="24"/>
          <w:szCs w:val="24"/>
          <w:lang w:val="en-US" w:eastAsia="zh-CN" w:bidi="zh-CN"/>
        </w:rPr>
        <w:t>技术要求详见“招标文件”</w:t>
      </w:r>
    </w:p>
    <w:p w14:paraId="2015B31C">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bCs/>
          <w:kern w:val="0"/>
          <w:sz w:val="24"/>
          <w:szCs w:val="24"/>
          <w:u w:val="single"/>
          <w:lang w:bidi="en-US"/>
        </w:rPr>
      </w:pPr>
      <w:r>
        <w:rPr>
          <w:rFonts w:ascii="宋体" w:hAnsi="宋体" w:eastAsia="宋体" w:cs="宋体"/>
          <w:b/>
          <w:bCs/>
          <w:sz w:val="24"/>
          <w:szCs w:val="24"/>
        </w:rPr>
        <w:t>质保期一年，材料采购加施工周期（30天以内）</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6BA50301">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1、公司注册资本不少于300万元（人民币）；</w:t>
      </w:r>
    </w:p>
    <w:p w14:paraId="0C6F72B7">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2、公司需成立两年以上，或有相关工作经历和成功的工程案例；</w:t>
      </w:r>
    </w:p>
    <w:p w14:paraId="47DDC7B7">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3、在社会上和重汽集团内的其它招标过程中没有不良行为记录；无招标违规、谎报年度报告信息、提供虚假资质资料等行为和行政处罚记录；</w:t>
      </w:r>
    </w:p>
    <w:p w14:paraId="289A3336">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4、公司财务良好，经营稳定，有全面履约的能力；供方之间有良好的竞争关系；</w:t>
      </w:r>
    </w:p>
    <w:p w14:paraId="364E1F10">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4361A5E4">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6、投标方的直接或间接股东、法定代表人、董事、监事、高管非重汽员工及其亲属；</w:t>
      </w:r>
    </w:p>
    <w:p w14:paraId="7FF5FB62">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7、应签订“安全协议书”明确双方安全责任与义务；严禁拍照；</w:t>
      </w:r>
    </w:p>
    <w:p w14:paraId="38C5E85A">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8、维修队伍中主要作业人员必须具有合规的特种设备作业人员证，主要负责人应持有特种设备安全管理人员证；危险作业（登高、动火、临时线等）应经审批后实施。</w:t>
      </w:r>
    </w:p>
    <w:p w14:paraId="1C293030">
      <w:pPr>
        <w:pStyle w:val="24"/>
        <w:spacing w:line="360" w:lineRule="auto"/>
        <w:ind w:firstLine="480" w:firstLineChars="200"/>
        <w:rPr>
          <w:rFonts w:hint="eastAsia"/>
          <w:b/>
          <w:bCs/>
          <w:highlight w:val="none"/>
        </w:rPr>
      </w:pPr>
      <w:r>
        <w:rPr>
          <w:rFonts w:hint="eastAsia" w:ascii="宋体" w:hAnsi="宋体" w:eastAsia="宋体" w:cs="宋体"/>
          <w:highlight w:val="none"/>
        </w:rPr>
        <w:t>9、招标采购项目采用供应商直销模式进行采购，原则上不允许代理商投标</w:t>
      </w:r>
      <w:r>
        <w:rPr>
          <w:rFonts w:hint="eastAsia" w:ascii="宋体" w:hAnsi="宋体" w:eastAsia="宋体" w:cs="宋体"/>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green"/>
          <w:lang w:val="en-US" w:eastAsia="zh-CN"/>
        </w:rPr>
      </w:pPr>
      <w:r>
        <w:rPr>
          <w:rFonts w:hint="eastAsia" w:ascii="宋体" w:hAnsi="宋体" w:cs="宋体"/>
          <w:b/>
          <w:bCs/>
          <w:color w:val="000000"/>
          <w:sz w:val="24"/>
          <w:szCs w:val="24"/>
          <w:highlight w:val="green"/>
          <w:lang w:val="en-US" w:eastAsia="zh-CN"/>
        </w:rPr>
        <w:t>报名截止时间：2025年12月22日17：00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ascii="宋体" w:hAnsi="宋体" w:eastAsia="宋体" w:cs="宋体"/>
          <w:sz w:val="24"/>
          <w:szCs w:val="24"/>
        </w:rPr>
        <w:t>如资质审查未通过，请按审核意见修改后重新上传。请注意：应标截止时间后将无法再次上传或修改应标文件</w:t>
      </w: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AB054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a)经年检合格的企业法人营业执照副本扫描件。</w:t>
      </w:r>
    </w:p>
    <w:p w14:paraId="2316F4CA">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b)法定代表人授权书及身份证复印件（须提供原件并加盖公章）、被授权人身份证复印件（复印件需加盖公章），如现场招标请携带被授权人身份证原件，需现场查验。</w:t>
      </w:r>
    </w:p>
    <w:p w14:paraId="3886328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c)提供投标人基本情况表</w:t>
      </w:r>
    </w:p>
    <w:p w14:paraId="38989A4D">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e)企业资质等级证书及与项目有关资质证明（如有，请提供）。安全资格证（如有，请提供），维修施工人员的相关证明材料及操作证。</w:t>
      </w:r>
    </w:p>
    <w:p w14:paraId="07100B7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d)加盖公章的投标保证金缴纳凭证银行回执单（应标时不做要求，需随投标文件一同上传）</w:t>
      </w:r>
    </w:p>
    <w:p w14:paraId="3F4B96B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f)提供与本次招标近三年承揽同类或相似项目和服务业绩及合同文本（扫描版）</w:t>
      </w:r>
    </w:p>
    <w:p w14:paraId="2A2C81D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g)①经会计师事务所审计且出具无保留意见的近三年的（2022年后）财务审计报告原件，并加盖公章，包括但不限于报告页、经审计的资产负债表、利润表、现金流量表及报表附注。如投标人公司没有经审计的财务报告，可提供加盖公章的近三年财务报表（2022年后），包括但不限于资产负债表、利润表、现金流量表。应提供中文版本的审计报告或财务报表；②企业最近半年完税证明、信用证明材料（征信报告）；③年度纳税信用评价信息（可从电子税务局查询截图，需加盖公章）；④企业对外担保说明（写明贵单位对外有无对外担保和质押业务，需加盖公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green"/>
        </w:rPr>
        <w:t>2025年</w:t>
      </w:r>
      <w:r>
        <w:rPr>
          <w:rFonts w:hint="eastAsia" w:asciiTheme="minorEastAsia" w:hAnsiTheme="minorEastAsia" w:eastAsiaTheme="minorEastAsia" w:cstheme="minorEastAsia"/>
          <w:b/>
          <w:sz w:val="24"/>
          <w:szCs w:val="24"/>
          <w:highlight w:val="green"/>
          <w:lang w:val="en-US" w:eastAsia="zh-CN"/>
        </w:rPr>
        <w:t>12</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29</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9</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green"/>
        </w:rPr>
        <w:t>2025年</w:t>
      </w:r>
      <w:r>
        <w:rPr>
          <w:rFonts w:hint="eastAsia" w:asciiTheme="minorEastAsia" w:hAnsiTheme="minorEastAsia" w:eastAsiaTheme="minorEastAsia" w:cstheme="minorEastAsia"/>
          <w:b/>
          <w:sz w:val="24"/>
          <w:szCs w:val="24"/>
          <w:highlight w:val="green"/>
          <w:lang w:val="en-US" w:eastAsia="zh-CN"/>
        </w:rPr>
        <w:t>12</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29</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9</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66D7832E">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项目联系人：李老师 13954157375</w:t>
      </w:r>
    </w:p>
    <w:p w14:paraId="439DE341">
      <w:pPr>
        <w:pStyle w:val="151"/>
        <w:numPr>
          <w:ilvl w:val="0"/>
          <w:numId w:val="0"/>
        </w:numPr>
        <w:adjustRightInd w:val="0"/>
        <w:snapToGrid w:val="0"/>
        <w:spacing w:line="360" w:lineRule="auto"/>
        <w:ind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技术联系人：滕老师 15253110907、李老师 18953738595</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1CAF9C3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a)经年检合格的企业法人营业执照副本扫描件。</w:t>
      </w:r>
    </w:p>
    <w:p w14:paraId="076EDA4D">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b)法定代表人授权书及身份证复印件（须提供原件并加盖公章）、被授权人身份证复印件（复印件需加盖公章），如现场招标请携带被授权人身份证原件，需现场查验。</w:t>
      </w:r>
    </w:p>
    <w:p w14:paraId="3F8319D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c)提供投标人基本情况表</w:t>
      </w:r>
    </w:p>
    <w:p w14:paraId="7E399B3A">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e)企业资质等级证书及与项目有关资质证明（如有，请提供）。安全资格证（如有，请提供），维修施工人员的相关证明材料及操作证。</w:t>
      </w:r>
    </w:p>
    <w:p w14:paraId="46AE6057">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d)加盖公章的投标保证金缴纳凭证银行回执单（应标时不做要求，需随投标文件一同上传）</w:t>
      </w:r>
    </w:p>
    <w:p w14:paraId="00FA80CD">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f)提供与本次招标近三年承揽同类或相似项目和服务业绩及合同文本（扫描版）</w:t>
      </w:r>
    </w:p>
    <w:p w14:paraId="21911B1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g)①经会计师事务所审计且出具无保留意见的近三年的（2022年后）财务审计报告原件，并加盖公章，包括但不限于报告页、经审计的资产负债表、利润表、现金流量表及报表附注。如投标人公司没有经审计的财务报告，可提供加盖公章的近三年财务报表（2022年后），包括但不限于资产负债表、利润表、现金流量表。应提供中文版本的审计报告或财务报表；②企业最近半年完税证明、信用证明材料（征信报告）；③年度纳税信用评价信息（可从电子税务局查询截图，需加盖公章）；④企业对外担保说明（写明贵单位对外有无对外担保和质押业务，需加盖公章）。</w:t>
      </w:r>
    </w:p>
    <w:p w14:paraId="781799C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rPr>
      </w:pPr>
      <w:r>
        <w:rPr>
          <w:rFonts w:hint="eastAsia" w:ascii="宋体" w:hAnsi="宋体" w:cs="宋体"/>
          <w:color w:val="000000"/>
          <w:sz w:val="24"/>
          <w:szCs w:val="24"/>
          <w:highlight w:val="yellow"/>
          <w:lang w:val="en-US" w:eastAsia="zh-CN"/>
        </w:rPr>
        <w:t>h)</w:t>
      </w:r>
      <w:r>
        <w:rPr>
          <w:rFonts w:hint="eastAsia" w:ascii="宋体" w:hAnsi="宋体" w:eastAsia="宋体" w:cs="宋体"/>
          <w:color w:val="000000"/>
          <w:sz w:val="24"/>
          <w:szCs w:val="24"/>
          <w:highlight w:val="yellow"/>
        </w:rPr>
        <w:t>投标保证金缴纳凭证，同时正文描述付款账号、户名、开户行名称、开户行行号、保证金金额。</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408EA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投标人资格证明文件，证明投标人是合格的和有能力履行合同的文件；证明投标人提供的施工工程及/或服务的合格性和符合招标文件规定的文件；招标文件要求的其它文件；投标人认为其它</w:t>
      </w:r>
      <w:r>
        <w:rPr>
          <w:rFonts w:hint="eastAsia" w:ascii="宋体" w:hAnsi="宋体" w:eastAsia="宋体" w:cs="宋体"/>
          <w:sz w:val="24"/>
          <w:szCs w:val="24"/>
          <w:lang w:eastAsia="zh-CN"/>
        </w:rPr>
        <w:t>需要</w:t>
      </w:r>
      <w:r>
        <w:rPr>
          <w:rFonts w:hint="eastAsia" w:ascii="宋体" w:hAnsi="宋体" w:eastAsia="宋体" w:cs="宋体"/>
          <w:sz w:val="24"/>
          <w:szCs w:val="24"/>
        </w:rPr>
        <w:t>提供的文件。</w:t>
      </w:r>
    </w:p>
    <w:p w14:paraId="74451B87">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1、商务文件基本内容</w:t>
      </w:r>
    </w:p>
    <w:p w14:paraId="138ECC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a)投标函</w:t>
      </w:r>
    </w:p>
    <w:p w14:paraId="36B4A5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b)开标一览表</w:t>
      </w:r>
    </w:p>
    <w:p w14:paraId="283B83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c)商务条款偏离表及技术需求偏离表（如投标文件的商务或技术条款响应与招标文件有偏离，需在表中注明）</w:t>
      </w:r>
    </w:p>
    <w:p w14:paraId="1E5441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d)售后服务及相关承诺</w:t>
      </w:r>
      <w:r>
        <w:rPr>
          <w:rFonts w:hint="eastAsia" w:ascii="宋体" w:hAnsi="宋体" w:eastAsia="宋体" w:cs="宋体"/>
          <w:color w:val="000000"/>
          <w:kern w:val="0"/>
          <w:sz w:val="24"/>
          <w:szCs w:val="24"/>
        </w:rPr>
        <w:t>类</w:t>
      </w:r>
    </w:p>
    <w:p w14:paraId="2583E7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e)投标人认为</w:t>
      </w:r>
      <w:r>
        <w:rPr>
          <w:rFonts w:hint="eastAsia" w:ascii="宋体" w:hAnsi="宋体" w:eastAsia="宋体" w:cs="宋体"/>
          <w:sz w:val="24"/>
          <w:szCs w:val="24"/>
          <w:lang w:eastAsia="zh-CN"/>
        </w:rPr>
        <w:t>需要</w:t>
      </w:r>
      <w:r>
        <w:rPr>
          <w:rFonts w:hint="eastAsia" w:ascii="宋体" w:hAnsi="宋体" w:eastAsia="宋体" w:cs="宋体"/>
          <w:sz w:val="24"/>
          <w:szCs w:val="24"/>
        </w:rPr>
        <w:t>提供的其它文件和证书</w:t>
      </w:r>
    </w:p>
    <w:p w14:paraId="5EDD72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f)营业执照、</w:t>
      </w:r>
      <w:r>
        <w:rPr>
          <w:rFonts w:hint="eastAsia" w:ascii="宋体" w:hAnsi="宋体" w:eastAsia="宋体" w:cs="宋体"/>
          <w:bCs/>
          <w:sz w:val="24"/>
          <w:szCs w:val="24"/>
        </w:rPr>
        <w:t>提供与资质文件相同类似业绩表</w:t>
      </w:r>
    </w:p>
    <w:p w14:paraId="20FA8995">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0E72E4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2ACF64D4">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投标人提供的以上材料必须真实有效，任何一项的虚假将导致其投标文件被拒绝。</w:t>
      </w:r>
    </w:p>
    <w:p w14:paraId="14497F87">
      <w:pPr>
        <w:spacing w:line="360" w:lineRule="auto"/>
        <w:rPr>
          <w:rFonts w:hint="eastAsia" w:ascii="宋体" w:hAnsi="宋体" w:eastAsia="宋体" w:cs="宋体"/>
          <w:sz w:val="24"/>
          <w:szCs w:val="24"/>
        </w:rPr>
      </w:pPr>
      <w:r>
        <w:rPr>
          <w:rFonts w:hint="eastAsia" w:ascii="宋体" w:hAnsi="宋体" w:eastAsia="宋体" w:cs="宋体"/>
          <w:b/>
          <w:bCs/>
          <w:sz w:val="24"/>
          <w:szCs w:val="24"/>
        </w:rPr>
        <w:t>投标人参与重汽卡车公司招标项目时根据甲方要求提交资质原件待审。</w:t>
      </w:r>
    </w:p>
    <w:p w14:paraId="4BC6FA29">
      <w:pPr>
        <w:adjustRightInd w:val="0"/>
        <w:snapToGrid w:val="0"/>
        <w:spacing w:line="460" w:lineRule="exact"/>
        <w:ind w:firstLine="360" w:firstLineChars="150"/>
        <w:rPr>
          <w:rFonts w:hint="eastAsia" w:ascii="宋体" w:hAnsi="宋体" w:eastAsia="宋体" w:cs="宋体"/>
          <w:sz w:val="24"/>
          <w:szCs w:val="24"/>
        </w:rPr>
      </w:pPr>
      <w:r>
        <w:rPr>
          <w:rFonts w:hint="eastAsia" w:ascii="宋体" w:hAnsi="宋体" w:eastAsia="宋体" w:cs="宋体"/>
          <w:sz w:val="24"/>
          <w:szCs w:val="24"/>
        </w:rPr>
        <w:t>4、商务文件至少应对招标设备（或材料）“商务偏离”做出有无说明，若有，应予以详细填写和说明。</w:t>
      </w:r>
    </w:p>
    <w:p w14:paraId="6C4D746D">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5、投标文件不得涂改和增删，如有修改错漏的地方，必须由法人代表或授权代表签字或盖章。</w:t>
      </w:r>
    </w:p>
    <w:p w14:paraId="01897D4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宋体" w:hAnsi="宋体" w:eastAsia="宋体" w:cs="宋体"/>
          <w:sz w:val="24"/>
          <w:szCs w:val="24"/>
        </w:rPr>
        <w:t>6、投标文件因字迹潦草或表达不清所引起的后果由投标人负责。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6F43F39E">
      <w:pPr>
        <w:pStyle w:val="57"/>
        <w:snapToGrid w:val="0"/>
        <w:spacing w:line="360" w:lineRule="auto"/>
        <w:rPr>
          <w:rFonts w:hint="eastAsia" w:asciiTheme="minorEastAsia" w:hAnsiTheme="minorEastAsia" w:eastAsiaTheme="minorEastAsia" w:cstheme="minorEastAsia"/>
          <w:color w:val="auto"/>
          <w:sz w:val="24"/>
          <w:szCs w:val="24"/>
          <w:lang w:val="en-US" w:eastAsia="zh-CN"/>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auto"/>
          <w:sz w:val="24"/>
          <w:szCs w:val="24"/>
          <w:u w:val="single"/>
        </w:rPr>
        <w:t>半年期商业汇票 （包括银行承兑汇票和商业承兑汇票）</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最高含税限价：16.93万元</w:t>
      </w:r>
    </w:p>
    <w:p w14:paraId="1ABDA94B">
      <w:pPr>
        <w:pStyle w:val="19"/>
        <w:snapToGri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9</w:t>
      </w:r>
      <w:r>
        <w:rPr>
          <w:rFonts w:hint="eastAsia" w:asciiTheme="minorEastAsia" w:hAnsiTheme="minorEastAsia" w:eastAsiaTheme="minorEastAsia" w:cstheme="minorEastAsia"/>
          <w:color w:val="auto"/>
          <w:sz w:val="24"/>
          <w:szCs w:val="24"/>
          <w:u w:val="single"/>
        </w:rPr>
        <w:t>0%</w:t>
      </w:r>
      <w:r>
        <w:rPr>
          <w:rFonts w:hint="eastAsia" w:asciiTheme="minorEastAsia" w:hAnsiTheme="minorEastAsia" w:eastAsiaTheme="minorEastAsia" w:cstheme="minorEastAsia"/>
          <w:color w:val="auto"/>
          <w:sz w:val="24"/>
          <w:szCs w:val="24"/>
        </w:rPr>
        <w:t>的价款。</w:t>
      </w:r>
    </w:p>
    <w:p w14:paraId="3D71FA26">
      <w:pPr>
        <w:pStyle w:val="19"/>
        <w:widowControl/>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 金额为合同总价格100%的增值税发票（适应税率）（正本一份，复印件二份）。</w:t>
      </w:r>
    </w:p>
    <w:p w14:paraId="083340A0">
      <w:pPr>
        <w:pStyle w:val="19"/>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 该项目经相关机构最终验收、备案证书或资料文件的复印件一式五份。【特殊项目才需要】</w:t>
      </w:r>
    </w:p>
    <w:p w14:paraId="1A04D96C">
      <w:pPr>
        <w:snapToGrid w:val="0"/>
        <w:spacing w:line="360" w:lineRule="auto"/>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b)剩余合同总金额的约</w:t>
      </w:r>
      <w:r>
        <w:rPr>
          <w:rFonts w:hint="eastAsia" w:asciiTheme="minorEastAsia" w:hAnsiTheme="minorEastAsia" w:eastAsiaTheme="minorEastAsia" w:cstheme="minorEastAsia"/>
          <w:color w:val="auto"/>
          <w:sz w:val="24"/>
          <w:szCs w:val="24"/>
          <w:u w:val="single"/>
        </w:rPr>
        <w:t>10%</w:t>
      </w:r>
      <w:r>
        <w:rPr>
          <w:rFonts w:hint="eastAsia" w:asciiTheme="minorEastAsia" w:hAnsiTheme="minorEastAsia" w:eastAsiaTheme="minorEastAsia" w:cstheme="minorEastAsia"/>
          <w:color w:val="auto"/>
          <w:sz w:val="24"/>
          <w:szCs w:val="24"/>
        </w:rPr>
        <w:t>作为质量保证金，待该合同标的质量保证期满，经项目招标单位出具证明和必要的手续，委托方在按照规定账期</w:t>
      </w:r>
      <w:r>
        <w:rPr>
          <w:rFonts w:hint="eastAsia" w:asciiTheme="minorEastAsia" w:hAnsiTheme="minorEastAsia" w:eastAsiaTheme="minorEastAsia" w:cstheme="minorEastAsia"/>
          <w:color w:val="auto"/>
          <w:sz w:val="24"/>
          <w:szCs w:val="24"/>
          <w:lang w:eastAsia="zh-CN"/>
        </w:rPr>
        <w:t>内</w:t>
      </w:r>
      <w:r>
        <w:rPr>
          <w:rFonts w:hint="eastAsia" w:asciiTheme="minorEastAsia" w:hAnsiTheme="minorEastAsia" w:eastAsiaTheme="minorEastAsia" w:cstheme="minorEastAsia"/>
          <w:color w:val="auto"/>
          <w:sz w:val="24"/>
          <w:szCs w:val="24"/>
        </w:rPr>
        <w:t>支付给承揽方该合同价格的约10%尾款（如有问题，应扣除相应部分款项）。</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green"/>
          <w:u w:val="single"/>
        </w:rPr>
        <w:t>2025年</w:t>
      </w:r>
      <w:r>
        <w:rPr>
          <w:rFonts w:hint="eastAsia" w:asciiTheme="minorEastAsia" w:hAnsiTheme="minorEastAsia" w:eastAsiaTheme="minorEastAsia" w:cstheme="minorEastAsia"/>
          <w:b/>
          <w:bCs/>
          <w:color w:val="000000"/>
          <w:sz w:val="24"/>
          <w:szCs w:val="24"/>
          <w:highlight w:val="green"/>
          <w:u w:val="single"/>
          <w:lang w:val="en-US" w:eastAsia="zh-CN"/>
        </w:rPr>
        <w:t>12</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29</w:t>
      </w:r>
      <w:r>
        <w:rPr>
          <w:rFonts w:hint="eastAsia" w:asciiTheme="minorEastAsia" w:hAnsiTheme="minorEastAsia" w:eastAsiaTheme="minorEastAsia" w:cstheme="minorEastAsia"/>
          <w:b/>
          <w:bCs/>
          <w:color w:val="000000"/>
          <w:sz w:val="24"/>
          <w:szCs w:val="24"/>
          <w:highlight w:val="green"/>
          <w:u w:val="single"/>
        </w:rPr>
        <w:t>日</w:t>
      </w:r>
      <w:r>
        <w:rPr>
          <w:rFonts w:hint="eastAsia" w:asciiTheme="minorEastAsia" w:hAnsiTheme="minorEastAsia" w:eastAsiaTheme="minorEastAsia" w:cstheme="minorEastAsia"/>
          <w:b/>
          <w:bCs/>
          <w:color w:val="000000"/>
          <w:sz w:val="24"/>
          <w:szCs w:val="24"/>
          <w:highlight w:val="green"/>
          <w:u w:val="single"/>
          <w:lang w:val="en-US" w:eastAsia="zh-CN"/>
        </w:rPr>
        <w:t>9</w:t>
      </w:r>
      <w:r>
        <w:rPr>
          <w:rFonts w:hint="eastAsia" w:asciiTheme="minorEastAsia" w:hAnsiTheme="minorEastAsia" w:eastAsiaTheme="minorEastAsia" w:cstheme="minorEastAsia"/>
          <w:b/>
          <w:bCs/>
          <w:color w:val="000000"/>
          <w:sz w:val="24"/>
          <w:szCs w:val="24"/>
          <w:highlight w:val="green"/>
          <w:u w:val="single"/>
        </w:rPr>
        <w:t xml:space="preserve">:00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53AAC98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单位名称：中国重汽集团济南卡车股份有限公司</w:t>
      </w:r>
    </w:p>
    <w:p w14:paraId="3F73CE4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收款账号：531900051810601</w:t>
      </w:r>
    </w:p>
    <w:p w14:paraId="15A285A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开户行名称：招商银行股份有限公司济南分行营业部</w:t>
      </w:r>
    </w:p>
    <w:p w14:paraId="052CE25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开户行行号：308451028020</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7"/>
      <w:bookmarkStart w:id="11" w:name="OLE_LINK29"/>
      <w:bookmarkStart w:id="12" w:name="OLE_LINK28"/>
      <w:bookmarkStart w:id="13" w:name="OLE_LINK26"/>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6E5250BB">
      <w:pPr>
        <w:jc w:val="left"/>
        <w:rPr>
          <w:rFonts w:ascii="宋体" w:hAnsi="宋体" w:eastAsia="宋体"/>
          <w:b/>
          <w:sz w:val="24"/>
          <w:szCs w:val="24"/>
        </w:rPr>
      </w:pPr>
      <w:r>
        <w:rPr>
          <w:rFonts w:hint="eastAsia" w:ascii="宋体" w:hAnsi="宋体" w:eastAsia="宋体"/>
          <w:b/>
          <w:sz w:val="24"/>
          <w:szCs w:val="24"/>
          <w:lang w:val="en-US" w:eastAsia="zh-CN"/>
        </w:rPr>
        <w:t>一</w:t>
      </w:r>
      <w:r>
        <w:rPr>
          <w:rFonts w:hint="eastAsia" w:ascii="宋体" w:hAnsi="宋体"/>
          <w:b/>
          <w:sz w:val="24"/>
          <w:szCs w:val="24"/>
          <w:lang w:val="en-US" w:eastAsia="zh-CN"/>
        </w:rPr>
        <w:t>、</w:t>
      </w:r>
      <w:r>
        <w:rPr>
          <w:rFonts w:hint="eastAsia" w:ascii="宋体" w:hAnsi="宋体" w:eastAsia="宋体"/>
          <w:b/>
          <w:sz w:val="24"/>
          <w:szCs w:val="24"/>
        </w:rPr>
        <w:t>问题描述：</w:t>
      </w:r>
    </w:p>
    <w:p w14:paraId="65E42C53">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总装二部拧紧机搬迁：因生产需求，将党家庄闲置轮胎拧紧机移装总装二部装配现场分部使用：总三现场轨道长16米，一端轮胎抓举器占用一部分行程，无法在一侧安装两台拧紧机。把原有轮胎拧紧机拆除，更换党家庄闲置轮胎拧紧机。</w:t>
      </w:r>
    </w:p>
    <w:p w14:paraId="5518F8ED">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2、总装二部精调拧紧机搬迁安装：因生产需求，精装现场分部没有轮胎拧紧机，将原总三车间轮胎拧紧机移装总装二部精装现场分部使用。</w:t>
      </w:r>
    </w:p>
    <w:p w14:paraId="21A98E41">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3、试制部拧紧机搬迁：因生产需求，莱芜试制部没有轮胎拧紧机，将原党家试制车间轮胎拧紧机移装莱芜试制部使用。</w:t>
      </w:r>
    </w:p>
    <w:p w14:paraId="6FD6C4F7">
      <w:pPr>
        <w:spacing w:line="360" w:lineRule="auto"/>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技术标准:</w:t>
      </w:r>
    </w:p>
    <w:p w14:paraId="0F9628D9">
      <w:pPr>
        <w:snapToGrid w:val="0"/>
        <w:spacing w:line="360" w:lineRule="auto"/>
        <w:rPr>
          <w:rFonts w:ascii="宋体" w:hAnsi="宋体" w:cs="宋体"/>
          <w:b w:val="0"/>
          <w:bCs w:val="0"/>
        </w:rPr>
      </w:pPr>
      <w:r>
        <w:rPr>
          <w:rFonts w:hint="eastAsia" w:ascii="宋体" w:hAnsi="宋体" w:cs="宋体"/>
          <w:b w:val="0"/>
          <w:bCs w:val="0"/>
          <w:kern w:val="0"/>
        </w:rPr>
        <w:t>GB50169-2016</w:t>
      </w:r>
      <w:r>
        <w:rPr>
          <w:rFonts w:hint="eastAsia" w:ascii="宋体" w:hAnsi="宋体" w:cs="宋体"/>
          <w:b w:val="0"/>
          <w:bCs w:val="0"/>
        </w:rPr>
        <w:t>《电气装置安装工程接地装置施工及验收规范》</w:t>
      </w:r>
    </w:p>
    <w:p w14:paraId="0DFCC164">
      <w:pPr>
        <w:pStyle w:val="19"/>
        <w:snapToGrid w:val="0"/>
        <w:spacing w:after="0" w:line="360" w:lineRule="auto"/>
        <w:rPr>
          <w:rFonts w:ascii="宋体" w:hAnsi="宋体" w:cs="宋体"/>
          <w:b w:val="0"/>
          <w:bCs w:val="0"/>
        </w:rPr>
      </w:pPr>
      <w:r>
        <w:rPr>
          <w:rFonts w:hint="eastAsia" w:ascii="宋体" w:hAnsi="宋体" w:cs="宋体"/>
          <w:b w:val="0"/>
          <w:bCs w:val="0"/>
        </w:rPr>
        <w:t>DB37/T1933-2011《山东省工贸企业有限空间作业安全规范》</w:t>
      </w:r>
    </w:p>
    <w:p w14:paraId="3BF0371D">
      <w:pPr>
        <w:pStyle w:val="19"/>
        <w:snapToGrid w:val="0"/>
        <w:spacing w:after="0" w:line="360" w:lineRule="auto"/>
        <w:rPr>
          <w:rFonts w:ascii="宋体" w:hAnsi="宋体" w:cs="宋体"/>
          <w:b w:val="0"/>
          <w:bCs w:val="0"/>
        </w:rPr>
      </w:pPr>
      <w:r>
        <w:rPr>
          <w:rFonts w:hint="eastAsia" w:ascii="宋体" w:hAnsi="宋体" w:cs="宋体"/>
          <w:b w:val="0"/>
          <w:bCs w:val="0"/>
        </w:rPr>
        <w:t>GB8196-2018《机械设备防护罩要求》</w:t>
      </w:r>
    </w:p>
    <w:p w14:paraId="33F672F6">
      <w:pPr>
        <w:pStyle w:val="57"/>
        <w:snapToGrid w:val="0"/>
        <w:spacing w:line="360" w:lineRule="auto"/>
        <w:rPr>
          <w:rFonts w:ascii="宋体" w:hAnsi="宋体" w:cs="宋体"/>
          <w:b w:val="0"/>
          <w:bCs w:val="0"/>
        </w:rPr>
      </w:pPr>
      <w:r>
        <w:rPr>
          <w:rFonts w:hint="eastAsia" w:ascii="宋体" w:hAnsi="宋体" w:cs="宋体"/>
          <w:b w:val="0"/>
          <w:bCs w:val="0"/>
          <w:color w:val="333333"/>
          <w:shd w:val="clear" w:color="auto" w:fill="FFFFFF"/>
        </w:rPr>
        <w:t>GBZ-2010</w:t>
      </w:r>
      <w:r>
        <w:rPr>
          <w:rFonts w:hint="eastAsia" w:ascii="宋体" w:hAnsi="宋体" w:cs="宋体"/>
          <w:b w:val="0"/>
          <w:bCs w:val="0"/>
        </w:rPr>
        <w:t>《工业企业设计卫生标准》</w:t>
      </w:r>
    </w:p>
    <w:p w14:paraId="661F8C65">
      <w:pPr>
        <w:pStyle w:val="57"/>
        <w:snapToGrid w:val="0"/>
        <w:spacing w:line="360" w:lineRule="auto"/>
        <w:rPr>
          <w:rFonts w:ascii="宋体" w:hAnsi="宋体" w:cs="宋体"/>
          <w:b w:val="0"/>
          <w:bCs w:val="0"/>
        </w:rPr>
      </w:pPr>
      <w:r>
        <w:rPr>
          <w:rFonts w:hint="eastAsia" w:ascii="宋体" w:hAnsi="宋体" w:cs="宋体"/>
          <w:b w:val="0"/>
          <w:bCs w:val="0"/>
        </w:rPr>
        <w:t>GB50231-2009《机械设备安装工程施工及验收通用规范》</w:t>
      </w:r>
    </w:p>
    <w:p w14:paraId="3DB50119">
      <w:pPr>
        <w:pStyle w:val="57"/>
        <w:snapToGrid w:val="0"/>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GB/T 16825.1-2022《金属材料 静力单轴试验机的检验与校准》</w:t>
      </w:r>
    </w:p>
    <w:p w14:paraId="6EA8147C">
      <w:pPr>
        <w:pStyle w:val="57"/>
        <w:snapToGrid w:val="0"/>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JJG 139-2014《拉力、压力和万能试验机检定规程》</w:t>
      </w:r>
    </w:p>
    <w:p w14:paraId="3F9C350B">
      <w:pPr>
        <w:pStyle w:val="57"/>
        <w:snapToGrid w:val="0"/>
        <w:spacing w:line="360" w:lineRule="auto"/>
        <w:rPr>
          <w:rFonts w:hint="eastAsia" w:ascii="宋体" w:hAnsi="宋体" w:cs="宋体"/>
          <w:b w:val="0"/>
          <w:bCs w:val="0"/>
        </w:rPr>
      </w:pPr>
      <w:r>
        <w:rPr>
          <w:rFonts w:hint="eastAsia" w:ascii="宋体" w:hAnsi="宋体" w:eastAsia="宋体" w:cs="宋体"/>
          <w:b w:val="0"/>
          <w:bCs w:val="0"/>
          <w:color w:val="auto"/>
          <w:kern w:val="2"/>
          <w:sz w:val="24"/>
          <w:szCs w:val="24"/>
          <w:lang w:val="en-US" w:eastAsia="zh-CN" w:bidi="ar-SA"/>
        </w:rPr>
        <w:t>JGJ46-2005《施工现场临时用电安全技术规范》</w:t>
      </w:r>
    </w:p>
    <w:p w14:paraId="17D21C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b/>
          <w:bCs/>
          <w:sz w:val="24"/>
          <w:szCs w:val="24"/>
        </w:rPr>
      </w:pPr>
      <w:r>
        <w:rPr>
          <w:rFonts w:hint="eastAsia" w:ascii="宋体" w:hAnsi="宋体" w:cs="宋体"/>
          <w:b/>
          <w:bCs/>
          <w:lang w:val="en-US" w:eastAsia="zh-CN" w:bidi="ar"/>
        </w:rPr>
        <w:t>（三）、维修方式：</w:t>
      </w:r>
      <w:r>
        <w:rPr>
          <w:rFonts w:hint="eastAsia" w:ascii="宋体" w:hAnsi="宋体"/>
          <w:b/>
          <w:bCs/>
          <w:sz w:val="24"/>
          <w:szCs w:val="24"/>
        </w:rPr>
        <w:t xml:space="preserve">  </w:t>
      </w:r>
    </w:p>
    <w:p w14:paraId="6E7A329A">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default" w:ascii="宋体" w:hAnsi="宋体" w:eastAsia="宋体" w:cs="宋体"/>
          <w:color w:val="auto"/>
          <w:sz w:val="24"/>
          <w:szCs w:val="24"/>
          <w:lang w:val="en-US" w:eastAsia="zh-CN"/>
        </w:rPr>
      </w:pPr>
      <w:r>
        <w:rPr>
          <w:rFonts w:hint="eastAsia" w:ascii="宋体" w:hAnsi="宋体"/>
          <w:color w:val="auto"/>
          <w:sz w:val="24"/>
          <w:szCs w:val="24"/>
          <w:lang w:val="en-US" w:eastAsia="zh-CN"/>
        </w:rPr>
        <w:t>1、承揽人</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所需的</w:t>
      </w:r>
      <w:r>
        <w:rPr>
          <w:rFonts w:hint="eastAsia" w:ascii="宋体" w:hAnsi="宋体"/>
          <w:color w:val="auto"/>
          <w:sz w:val="24"/>
          <w:szCs w:val="24"/>
          <w:lang w:val="en-US" w:eastAsia="zh-CN"/>
        </w:rPr>
        <w:t>内容（参考明细表）</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所用的仪器工具</w:t>
      </w:r>
      <w:r>
        <w:rPr>
          <w:rFonts w:hint="eastAsia" w:ascii="宋体" w:hAnsi="宋体"/>
          <w:color w:val="auto"/>
          <w:sz w:val="24"/>
          <w:szCs w:val="24"/>
          <w:lang w:eastAsia="zh-CN"/>
        </w:rPr>
        <w:t>，</w:t>
      </w:r>
      <w:r>
        <w:rPr>
          <w:rFonts w:hint="eastAsia" w:ascii="宋体" w:hAnsi="宋体"/>
          <w:color w:val="auto"/>
          <w:sz w:val="24"/>
          <w:szCs w:val="24"/>
          <w:lang w:val="en-US" w:eastAsia="zh-CN"/>
        </w:rPr>
        <w:t>承揽方</w:t>
      </w:r>
      <w:r>
        <w:rPr>
          <w:rFonts w:hint="eastAsia" w:ascii="宋体" w:hAnsi="宋体"/>
          <w:color w:val="auto"/>
          <w:sz w:val="24"/>
          <w:szCs w:val="24"/>
        </w:rPr>
        <w:t>派遣技术人员到现场</w:t>
      </w:r>
      <w:r>
        <w:rPr>
          <w:rFonts w:hint="eastAsia" w:ascii="宋体" w:hAnsi="宋体"/>
          <w:color w:val="auto"/>
          <w:sz w:val="24"/>
          <w:szCs w:val="24"/>
          <w:lang w:val="en-US" w:eastAsia="zh-CN"/>
        </w:rPr>
        <w:t>安装、升级、更换及</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w:t>
      </w:r>
      <w:r>
        <w:rPr>
          <w:rFonts w:hint="eastAsia" w:ascii="宋体" w:hAnsi="宋体"/>
          <w:color w:val="auto"/>
          <w:sz w:val="24"/>
          <w:szCs w:val="24"/>
          <w:lang w:val="en-US" w:eastAsia="zh-CN"/>
        </w:rPr>
        <w:t>包工包料包运输，</w:t>
      </w:r>
      <w:r>
        <w:rPr>
          <w:rFonts w:hint="eastAsia" w:ascii="宋体" w:hAnsi="宋体"/>
          <w:color w:val="auto"/>
          <w:sz w:val="24"/>
          <w:szCs w:val="24"/>
        </w:rPr>
        <w:t>并对</w:t>
      </w:r>
      <w:r>
        <w:rPr>
          <w:rFonts w:hint="eastAsia" w:ascii="宋体" w:hAnsi="宋体"/>
          <w:color w:val="auto"/>
          <w:sz w:val="24"/>
          <w:szCs w:val="24"/>
          <w:lang w:val="en-US" w:eastAsia="zh-CN"/>
        </w:rPr>
        <w:t>更换</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 xml:space="preserve">效果负责。  </w:t>
      </w:r>
      <w:r>
        <w:rPr>
          <w:rFonts w:hint="eastAsia" w:ascii="宋体" w:hAnsi="宋体"/>
          <w:color w:val="auto"/>
          <w:sz w:val="24"/>
          <w:szCs w:val="24"/>
          <w:lang w:val="en-US" w:eastAsia="zh-CN"/>
        </w:rPr>
        <w:t xml:space="preserve">  </w:t>
      </w:r>
    </w:p>
    <w:p w14:paraId="2E367527">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eastAsia="宋体" w:cs="宋体"/>
          <w:b w:val="0"/>
          <w:bCs w:val="0"/>
          <w:color w:val="auto"/>
          <w:sz w:val="24"/>
          <w:szCs w:val="24"/>
        </w:rPr>
        <w:t>技术能力方面</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熟悉设备</w:t>
      </w:r>
      <w:r>
        <w:rPr>
          <w:rFonts w:hint="eastAsia" w:ascii="宋体" w:hAnsi="宋体" w:eastAsia="宋体"/>
          <w:b w:val="0"/>
          <w:bCs w:val="0"/>
          <w:color w:val="auto"/>
          <w:sz w:val="24"/>
          <w:szCs w:val="24"/>
        </w:rPr>
        <w:t>系统</w:t>
      </w:r>
      <w:r>
        <w:rPr>
          <w:rFonts w:hint="eastAsia" w:ascii="宋体" w:hAnsi="宋体" w:cs="宋体"/>
          <w:b w:val="0"/>
          <w:bCs w:val="0"/>
          <w:color w:val="auto"/>
          <w:sz w:val="24"/>
          <w:szCs w:val="24"/>
          <w:lang w:val="en-US" w:eastAsia="zh-CN"/>
        </w:rPr>
        <w:t>工作原理、结构及控制系统</w:t>
      </w:r>
      <w:r>
        <w:rPr>
          <w:rFonts w:hint="eastAsia" w:ascii="宋体" w:hAnsi="宋体" w:eastAsia="宋体" w:cs="宋体"/>
          <w:b w:val="0"/>
          <w:bCs w:val="0"/>
          <w:color w:val="auto"/>
          <w:sz w:val="24"/>
          <w:szCs w:val="24"/>
          <w:lang w:val="en-US" w:eastAsia="zh-CN"/>
        </w:rPr>
        <w:t>。</w:t>
      </w:r>
    </w:p>
    <w:p w14:paraId="02E1135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3、</w:t>
      </w:r>
      <w:r>
        <w:rPr>
          <w:rFonts w:hint="eastAsia" w:ascii="宋体" w:hAnsi="宋体" w:eastAsia="宋体"/>
          <w:b w:val="0"/>
          <w:bCs w:val="0"/>
          <w:sz w:val="24"/>
          <w:szCs w:val="24"/>
        </w:rPr>
        <w:t>对</w:t>
      </w:r>
      <w:r>
        <w:rPr>
          <w:rFonts w:hint="eastAsia" w:ascii="宋体" w:hAnsi="宋体"/>
          <w:b w:val="0"/>
          <w:bCs w:val="0"/>
          <w:sz w:val="24"/>
          <w:szCs w:val="24"/>
          <w:lang w:val="en-US" w:eastAsia="zh-CN"/>
        </w:rPr>
        <w:t>设备</w:t>
      </w:r>
      <w:r>
        <w:rPr>
          <w:rFonts w:hint="eastAsia" w:ascii="宋体" w:hAnsi="宋体" w:eastAsia="宋体"/>
          <w:b w:val="0"/>
          <w:bCs w:val="0"/>
          <w:sz w:val="24"/>
          <w:szCs w:val="24"/>
        </w:rPr>
        <w:t>系统进行专业</w:t>
      </w:r>
      <w:r>
        <w:rPr>
          <w:rFonts w:hint="eastAsia" w:ascii="宋体" w:hAnsi="宋体"/>
          <w:b w:val="0"/>
          <w:bCs w:val="0"/>
          <w:sz w:val="24"/>
          <w:szCs w:val="24"/>
          <w:lang w:val="en-US" w:eastAsia="zh-CN"/>
        </w:rPr>
        <w:t>维修</w:t>
      </w:r>
      <w:r>
        <w:rPr>
          <w:rFonts w:hint="eastAsia" w:ascii="宋体" w:hAnsi="宋体" w:eastAsia="宋体"/>
          <w:b w:val="0"/>
          <w:bCs w:val="0"/>
          <w:sz w:val="24"/>
          <w:szCs w:val="24"/>
          <w:lang w:eastAsia="zh-CN"/>
        </w:rPr>
        <w:t>，</w:t>
      </w:r>
      <w:r>
        <w:rPr>
          <w:rFonts w:hint="eastAsia" w:ascii="宋体" w:hAnsi="宋体" w:cs="宋体"/>
          <w:b w:val="0"/>
          <w:bCs w:val="0"/>
          <w:color w:val="auto"/>
          <w:sz w:val="24"/>
          <w:szCs w:val="24"/>
          <w:lang w:val="en-US" w:eastAsia="zh-CN"/>
        </w:rPr>
        <w:t>施工前承揽方先制定施工方案，经甲方评审同意后进行实施。</w:t>
      </w:r>
    </w:p>
    <w:p w14:paraId="6A14B40B">
      <w:pPr>
        <w:pStyle w:val="57"/>
        <w:snapToGrid w:val="0"/>
        <w:spacing w:line="360" w:lineRule="auto"/>
        <w:rPr>
          <w:rFonts w:hint="eastAsia" w:ascii="宋体" w:hAnsi="宋体" w:cs="宋体"/>
          <w:b w:val="0"/>
          <w:bCs w:val="0"/>
        </w:rPr>
      </w:pPr>
    </w:p>
    <w:p w14:paraId="2175C78D">
      <w:pPr>
        <w:pStyle w:val="57"/>
        <w:numPr>
          <w:ilvl w:val="0"/>
          <w:numId w:val="0"/>
        </w:numPr>
        <w:snapToGrid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通用安全要求：</w:t>
      </w:r>
    </w:p>
    <w:p w14:paraId="06BC0B7D">
      <w:pPr>
        <w:numPr>
          <w:ilvl w:val="0"/>
          <w:numId w:val="9"/>
        </w:numPr>
        <w:autoSpaceDE w:val="0"/>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投标单位施工前须提供详细的安全施工措施并经招标方认可，签订《安全协议》；</w:t>
      </w:r>
    </w:p>
    <w:p w14:paraId="2AE0E3D1">
      <w:pPr>
        <w:pStyle w:val="19"/>
        <w:numPr>
          <w:ilvl w:val="0"/>
          <w:numId w:val="9"/>
        </w:numPr>
        <w:snapToGrid w:val="0"/>
        <w:spacing w:after="0"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投标单位对</w:t>
      </w:r>
      <w:r>
        <w:rPr>
          <w:rFonts w:hint="eastAsia" w:ascii="宋体" w:hAnsi="宋体" w:eastAsia="宋体" w:cs="宋体"/>
          <w:bCs/>
          <w:sz w:val="24"/>
          <w:szCs w:val="24"/>
          <w:highlight w:val="none"/>
          <w:lang w:val="en-US" w:eastAsia="zh-CN"/>
        </w:rPr>
        <w:t>加注机设备</w:t>
      </w:r>
      <w:r>
        <w:rPr>
          <w:rFonts w:hint="eastAsia" w:ascii="宋体" w:hAnsi="宋体" w:eastAsia="宋体" w:cs="宋体"/>
          <w:bCs/>
          <w:sz w:val="24"/>
          <w:szCs w:val="24"/>
          <w:highlight w:val="none"/>
        </w:rPr>
        <w:t>的</w:t>
      </w:r>
      <w:r>
        <w:rPr>
          <w:rFonts w:hint="eastAsia" w:ascii="宋体" w:hAnsi="宋体" w:eastAsia="宋体" w:cs="宋体"/>
          <w:bCs/>
          <w:sz w:val="24"/>
          <w:szCs w:val="24"/>
          <w:highlight w:val="none"/>
          <w:lang w:val="en-US" w:eastAsia="zh-CN"/>
        </w:rPr>
        <w:t>改造</w:t>
      </w:r>
      <w:r>
        <w:rPr>
          <w:rFonts w:hint="eastAsia" w:ascii="宋体" w:hAnsi="宋体" w:eastAsia="宋体" w:cs="宋体"/>
          <w:bCs/>
          <w:sz w:val="24"/>
          <w:szCs w:val="24"/>
          <w:highlight w:val="none"/>
        </w:rPr>
        <w:t>和</w:t>
      </w:r>
      <w:r>
        <w:rPr>
          <w:rFonts w:hint="eastAsia" w:ascii="宋体" w:hAnsi="宋体" w:eastAsia="宋体" w:cs="宋体"/>
          <w:bCs/>
          <w:sz w:val="24"/>
          <w:szCs w:val="24"/>
          <w:highlight w:val="none"/>
          <w:lang w:val="en-US" w:eastAsia="zh-CN"/>
        </w:rPr>
        <w:t>维修</w:t>
      </w:r>
      <w:r>
        <w:rPr>
          <w:rFonts w:hint="eastAsia" w:ascii="宋体" w:hAnsi="宋体" w:eastAsia="宋体" w:cs="宋体"/>
          <w:bCs/>
          <w:sz w:val="24"/>
          <w:szCs w:val="24"/>
          <w:highlight w:val="none"/>
        </w:rPr>
        <w:t>必须严格遵循或高于所涉及的中国国家标准、行业标准执行及招标方相关规范和企业标准；</w:t>
      </w:r>
    </w:p>
    <w:p w14:paraId="5F512998">
      <w:pPr>
        <w:pStyle w:val="57"/>
        <w:numPr>
          <w:ilvl w:val="0"/>
          <w:numId w:val="9"/>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投标单位在整个项目过程中必须严格执行招标方及国家相关安全、消防等法律、法规；</w:t>
      </w:r>
    </w:p>
    <w:p w14:paraId="015031B6">
      <w:pPr>
        <w:pStyle w:val="57"/>
        <w:numPr>
          <w:ilvl w:val="0"/>
          <w:numId w:val="9"/>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进入现场所有的特种工必须持有操作资格证（如电工、焊工、高空作业证、有限空间作业证等）；</w:t>
      </w:r>
    </w:p>
    <w:p w14:paraId="5B73F296">
      <w:pPr>
        <w:pStyle w:val="57"/>
        <w:numPr>
          <w:ilvl w:val="0"/>
          <w:numId w:val="9"/>
        </w:numPr>
        <w:snapToGrid w:val="0"/>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保证生产及安全，需采用隔栏或围墙的形式将施工区域与生产区域隔开，</w:t>
      </w:r>
      <w:r>
        <w:rPr>
          <w:rFonts w:hint="eastAsia" w:ascii="宋体" w:hAnsi="宋体" w:eastAsia="宋体" w:cs="宋体"/>
          <w:sz w:val="24"/>
          <w:szCs w:val="24"/>
          <w:highlight w:val="none"/>
          <w:shd w:val="clear" w:color="auto" w:fill="FCFCFC"/>
        </w:rPr>
        <w:t>可靠封闭，防止围栏带电、倒塌，防止无关人员进入，并设专人值守，下班后与现场值班人员做好安全交底。</w:t>
      </w:r>
      <w:r>
        <w:rPr>
          <w:rFonts w:hint="eastAsia" w:ascii="宋体" w:hAnsi="宋体" w:eastAsia="宋体" w:cs="宋体"/>
          <w:sz w:val="24"/>
          <w:szCs w:val="24"/>
          <w:highlight w:val="none"/>
        </w:rPr>
        <w:t>不能影响生产；</w:t>
      </w:r>
    </w:p>
    <w:p w14:paraId="7F6767C1">
      <w:pPr>
        <w:pStyle w:val="57"/>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r>
        <w:rPr>
          <w:rFonts w:hint="eastAsia" w:ascii="宋体" w:hAnsi="宋体" w:eastAsia="宋体" w:cs="宋体"/>
          <w:sz w:val="24"/>
          <w:szCs w:val="24"/>
          <w:highlight w:val="none"/>
        </w:rPr>
        <w:t>施工前</w:t>
      </w:r>
      <w:r>
        <w:rPr>
          <w:rFonts w:hint="eastAsia" w:ascii="宋体" w:hAnsi="宋体" w:eastAsia="宋体" w:cs="宋体"/>
          <w:bCs/>
          <w:sz w:val="24"/>
          <w:szCs w:val="24"/>
          <w:highlight w:val="none"/>
        </w:rPr>
        <w:t>进入现场，需按要求办理出入证件，</w:t>
      </w:r>
      <w:r>
        <w:rPr>
          <w:rFonts w:hint="eastAsia" w:ascii="宋体" w:hAnsi="宋体" w:eastAsia="宋体" w:cs="宋体"/>
          <w:sz w:val="24"/>
          <w:szCs w:val="24"/>
          <w:highlight w:val="none"/>
          <w:shd w:val="clear" w:color="auto" w:fill="FCFCFC"/>
        </w:rPr>
        <w:t>进场施工人员相对固定，</w:t>
      </w:r>
      <w:r>
        <w:rPr>
          <w:rFonts w:hint="eastAsia" w:ascii="宋体" w:hAnsi="宋体" w:eastAsia="宋体" w:cs="宋体"/>
          <w:bCs/>
          <w:sz w:val="24"/>
          <w:szCs w:val="24"/>
          <w:highlight w:val="none"/>
        </w:rPr>
        <w:t>招标方协助相关证件的办理；须提供安全施工技术方案；</w:t>
      </w:r>
    </w:p>
    <w:p w14:paraId="61A638BE">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7、所有进入现场的人员必须穿戴合适的劳保用品，例如劳保鞋、安全帽、带侧面保护的眼镜等，并对现场施工做安全标识、警示标识；</w:t>
      </w:r>
    </w:p>
    <w:p w14:paraId="1C3E625E">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8、高处作业施工人员，严禁投掷物料，并</w:t>
      </w:r>
      <w:r>
        <w:rPr>
          <w:rFonts w:hint="eastAsia" w:ascii="宋体" w:hAnsi="宋体" w:cs="宋体"/>
          <w:bCs/>
          <w:sz w:val="24"/>
          <w:szCs w:val="24"/>
          <w:highlight w:val="none"/>
          <w:lang w:eastAsia="zh-CN"/>
        </w:rPr>
        <w:t>做好</w:t>
      </w:r>
      <w:r>
        <w:rPr>
          <w:rFonts w:hint="eastAsia" w:ascii="宋体" w:hAnsi="宋体" w:eastAsia="宋体" w:cs="宋体"/>
          <w:bCs/>
          <w:sz w:val="24"/>
          <w:szCs w:val="24"/>
          <w:highlight w:val="none"/>
        </w:rPr>
        <w:t>安全标识，做好防高处坠落、物体打击、防触电、防机械伤害的各项安全防护工作；</w:t>
      </w:r>
    </w:p>
    <w:p w14:paraId="59ACE4DB">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9、</w:t>
      </w:r>
      <w:r>
        <w:rPr>
          <w:rFonts w:hint="eastAsia" w:ascii="宋体" w:hAnsi="宋体" w:eastAsia="宋体" w:cs="宋体"/>
          <w:bCs/>
          <w:sz w:val="24"/>
          <w:szCs w:val="24"/>
          <w:highlight w:val="none"/>
        </w:rPr>
        <w:t>现场的各种安全防护设施，未经招标方批准，任何人不准随意拆改；</w:t>
      </w:r>
    </w:p>
    <w:p w14:paraId="7D3CD372">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Cs/>
          <w:sz w:val="24"/>
          <w:szCs w:val="24"/>
          <w:highlight w:val="none"/>
        </w:rPr>
        <w:t>设备的安全与环保要求必须符合国家标准，在运转过程中应保证安全、可靠，无漏电、漏气现象；</w:t>
      </w:r>
    </w:p>
    <w:p w14:paraId="67B23077">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11、</w:t>
      </w:r>
      <w:r>
        <w:rPr>
          <w:rFonts w:hint="eastAsia" w:ascii="宋体" w:hAnsi="宋体" w:eastAsia="宋体" w:cs="宋体"/>
          <w:bCs/>
          <w:sz w:val="24"/>
          <w:szCs w:val="24"/>
          <w:highlight w:val="none"/>
        </w:rPr>
        <w:t>现场施工时，必须严格遵守招标方制定的安全、防火规定和其它规章制度，遵守国家各项安全制度，并制订安全预案，文明施工，如因投标单位施工不遵守规章制度而造成的各种损失由投标单位负全责；</w:t>
      </w:r>
    </w:p>
    <w:p w14:paraId="017BB89A">
      <w:pPr>
        <w:spacing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12、</w:t>
      </w:r>
      <w:r>
        <w:rPr>
          <w:rFonts w:hint="eastAsia" w:ascii="宋体" w:hAnsi="宋体" w:eastAsia="宋体" w:cs="宋体"/>
          <w:sz w:val="24"/>
          <w:szCs w:val="24"/>
          <w:highlight w:val="none"/>
        </w:rPr>
        <w:t>在进入厂房前，所有的车辆，包括起重机、叉车、运营车、运输车辆等达到安全使用标准，须听从招标方指挥。</w:t>
      </w:r>
    </w:p>
    <w:p w14:paraId="69AD951D">
      <w:pPr>
        <w:pStyle w:val="19"/>
        <w:rPr>
          <w:rFonts w:hint="eastAsia"/>
        </w:rPr>
      </w:pPr>
    </w:p>
    <w:p w14:paraId="34E3E3EF">
      <w:pPr>
        <w:pStyle w:val="19"/>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施工基本要求：</w:t>
      </w:r>
    </w:p>
    <w:p w14:paraId="007026A9">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1、施工方须按招标方指定的时间、地点</w:t>
      </w:r>
      <w:r>
        <w:rPr>
          <w:rFonts w:hint="eastAsia" w:ascii="宋体" w:hAnsi="宋体" w:eastAsia="宋体" w:cs="宋体"/>
          <w:sz w:val="24"/>
          <w:szCs w:val="24"/>
          <w:highlight w:val="none"/>
          <w:lang w:val="en-US" w:eastAsia="zh-CN"/>
        </w:rPr>
        <w:t>进行安装、更换、维修</w:t>
      </w:r>
      <w:r>
        <w:rPr>
          <w:rFonts w:hint="eastAsia" w:ascii="宋体" w:hAnsi="宋体" w:eastAsia="宋体" w:cs="宋体"/>
          <w:sz w:val="24"/>
          <w:szCs w:val="24"/>
          <w:highlight w:val="none"/>
        </w:rPr>
        <w:t>。</w:t>
      </w:r>
    </w:p>
    <w:p w14:paraId="55273716">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2、根据设备设施工作状况、脏污程度及设备所处的环境温度确定合理完善的施工方案。</w:t>
      </w:r>
    </w:p>
    <w:p w14:paraId="7A9E9748">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3、检修维护前后双方需视频记录或拍照留存，作为项目开展的实际工作及项目验收依据之一。</w:t>
      </w:r>
    </w:p>
    <w:p w14:paraId="0BFE730D">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4、施工方检修维护完毕后，需清理现场产生的垃圾并负责合规处置。</w:t>
      </w:r>
    </w:p>
    <w:p w14:paraId="21D69E92">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5、施工方应严格按照相关规范操作并遵守卡车公司相关规章制度，切记佩戴好个人防护措施，安全作业。</w:t>
      </w:r>
    </w:p>
    <w:p w14:paraId="78FF4A54">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6、在维护过程中、后，由于施工方维护不当造成招标方设备、零部件损坏的、人员受伤等，由施工方承担由此造成的损失并负全部责任。</w:t>
      </w:r>
    </w:p>
    <w:p w14:paraId="71C48DE5">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7、施工过</w:t>
      </w:r>
      <w:r>
        <w:rPr>
          <w:rFonts w:hint="eastAsia" w:ascii="宋体" w:hAnsi="宋体" w:cs="宋体"/>
          <w:sz w:val="24"/>
          <w:szCs w:val="24"/>
          <w:highlight w:val="none"/>
          <w:lang w:eastAsia="zh-CN"/>
        </w:rPr>
        <w:t>程中</w:t>
      </w:r>
      <w:r>
        <w:rPr>
          <w:rFonts w:hint="eastAsia" w:ascii="宋体" w:hAnsi="宋体" w:eastAsia="宋体" w:cs="宋体"/>
          <w:sz w:val="24"/>
          <w:szCs w:val="24"/>
          <w:highlight w:val="none"/>
        </w:rPr>
        <w:t>必须</w:t>
      </w:r>
      <w:r>
        <w:rPr>
          <w:rFonts w:hint="eastAsia" w:ascii="宋体" w:hAnsi="宋体" w:cs="宋体"/>
          <w:sz w:val="24"/>
          <w:szCs w:val="24"/>
          <w:highlight w:val="none"/>
          <w:lang w:eastAsia="zh-CN"/>
        </w:rPr>
        <w:t>设置</w:t>
      </w:r>
      <w:r>
        <w:rPr>
          <w:rFonts w:hint="eastAsia" w:ascii="宋体" w:hAnsi="宋体" w:eastAsia="宋体" w:cs="宋体"/>
          <w:sz w:val="24"/>
          <w:szCs w:val="24"/>
          <w:highlight w:val="none"/>
        </w:rPr>
        <w:t>安全警示标识，施工人员必须经过安全技术交底，且技能素质必须符合规定要求，取得相关带电作业资质，持证上岗。</w:t>
      </w:r>
    </w:p>
    <w:p w14:paraId="698F8EDB">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8、在维修施工过程中，如发现问题及时汇报。</w:t>
      </w:r>
    </w:p>
    <w:p w14:paraId="17F2DA12">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9、如因施工方产品质量问题或施工方违反安全规定、操作失误而发生的事故，一切责任由施工方承担。如因施工方安全</w:t>
      </w:r>
      <w:r>
        <w:rPr>
          <w:rFonts w:hint="eastAsia" w:ascii="宋体" w:hAnsi="宋体" w:cs="宋体"/>
          <w:sz w:val="24"/>
          <w:szCs w:val="24"/>
          <w:highlight w:val="none"/>
          <w:lang w:eastAsia="zh-CN"/>
        </w:rPr>
        <w:t>措施不力</w:t>
      </w:r>
      <w:r>
        <w:rPr>
          <w:rFonts w:hint="eastAsia" w:ascii="宋体" w:hAnsi="宋体" w:eastAsia="宋体" w:cs="宋体"/>
          <w:sz w:val="24"/>
          <w:szCs w:val="24"/>
          <w:highlight w:val="none"/>
        </w:rPr>
        <w:t>造成事故的责任和因此发生的一切费用均由施工方承担；</w:t>
      </w:r>
    </w:p>
    <w:p w14:paraId="372696F1">
      <w:pPr>
        <w:spacing w:line="240" w:lineRule="auto"/>
        <w:ind w:firstLine="0" w:firstLineChars="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六、按照招标方的时间要求，完成以下维修工作内容：</w:t>
      </w:r>
    </w:p>
    <w:p w14:paraId="797FEB4C">
      <w:pPr>
        <w:spacing w:line="360" w:lineRule="auto"/>
        <w:ind w:firstLine="360" w:firstLineChars="150"/>
        <w:rPr>
          <w:rFonts w:hint="eastAsia" w:ascii="宋体" w:hAnsi="宋体" w:cs="宋体"/>
          <w:sz w:val="24"/>
          <w:szCs w:val="24"/>
        </w:rPr>
      </w:pPr>
      <w:r>
        <w:rPr>
          <w:rFonts w:hint="eastAsia" w:ascii="宋体" w:hAnsi="宋体" w:cs="宋体"/>
          <w:sz w:val="24"/>
          <w:szCs w:val="24"/>
        </w:rPr>
        <w:t>1、总装</w:t>
      </w:r>
      <w:r>
        <w:rPr>
          <w:rFonts w:hint="eastAsia" w:ascii="宋体" w:hAnsi="宋体" w:cs="宋体"/>
          <w:sz w:val="24"/>
          <w:szCs w:val="24"/>
          <w:lang w:val="en-US" w:eastAsia="zh-CN"/>
        </w:rPr>
        <w:t>二</w:t>
      </w:r>
      <w:r>
        <w:rPr>
          <w:rFonts w:hint="eastAsia" w:ascii="宋体" w:hAnsi="宋体" w:cs="宋体"/>
          <w:sz w:val="24"/>
          <w:szCs w:val="24"/>
        </w:rPr>
        <w:t>部拧紧机搬迁维修：拆除党家庄闲置轮胎拧紧机固定轨道以下部分，即操作箱动力头及控制柜和电缆部分，吊挂工装，气缸，搬迁至总装二部装配现场分部使用。</w:t>
      </w:r>
    </w:p>
    <w:p w14:paraId="41AD6243">
      <w:pPr>
        <w:spacing w:line="360" w:lineRule="auto"/>
        <w:ind w:firstLine="360" w:firstLineChars="150"/>
        <w:rPr>
          <w:rFonts w:hint="eastAsia" w:ascii="宋体" w:hAnsi="宋体" w:cs="宋体"/>
          <w:sz w:val="24"/>
          <w:szCs w:val="24"/>
        </w:rPr>
      </w:pPr>
      <w:r>
        <w:rPr>
          <w:rFonts w:hint="eastAsia" w:ascii="宋体" w:hAnsi="宋体" w:cs="宋体"/>
          <w:sz w:val="24"/>
          <w:szCs w:val="24"/>
        </w:rPr>
        <w:t>2、总装二部精调拧紧机搬迁安装：拆除原总三车间原拧紧机固定轨道以下部分，即操作箱动力头及控制柜和电缆部分，吊挂工装，气缸，搬迁至总装二部精装现场分部使用。由于精装现场没有钢结构框架，需要现场增加拧紧机钢结构框架吊装</w:t>
      </w:r>
    </w:p>
    <w:p w14:paraId="1F831215">
      <w:pPr>
        <w:spacing w:line="360" w:lineRule="auto"/>
        <w:ind w:firstLine="360" w:firstLineChars="150"/>
        <w:rPr>
          <w:rFonts w:hint="eastAsia" w:ascii="宋体" w:hAnsi="宋体" w:cs="宋体"/>
          <w:sz w:val="24"/>
          <w:szCs w:val="24"/>
          <w:lang w:eastAsia="zh-CN"/>
        </w:rPr>
      </w:pPr>
      <w:r>
        <w:rPr>
          <w:rFonts w:hint="eastAsia" w:ascii="宋体" w:hAnsi="宋体" w:cs="宋体"/>
          <w:sz w:val="24"/>
          <w:szCs w:val="24"/>
        </w:rPr>
        <w:t>3、试制部拧紧机搬迁</w:t>
      </w:r>
      <w:r>
        <w:rPr>
          <w:rFonts w:hint="eastAsia" w:ascii="宋体" w:hAnsi="宋体" w:cs="宋体"/>
          <w:sz w:val="24"/>
          <w:szCs w:val="24"/>
          <w:lang w:val="en-US" w:eastAsia="zh-CN"/>
        </w:rPr>
        <w:t>维修</w:t>
      </w:r>
      <w:r>
        <w:rPr>
          <w:rFonts w:hint="eastAsia" w:ascii="宋体" w:hAnsi="宋体" w:cs="宋体"/>
          <w:sz w:val="24"/>
          <w:szCs w:val="24"/>
        </w:rPr>
        <w:t>：拆除原党家试制车间原拧紧机固定轨道以下部分，即操作箱动力头及控制柜和电缆部分，吊挂工装，气缸，搬迁至莱芜试制部使用。由于党家试制部轮胎拧紧机停滞时间太久导致拧紧机无法正常使用，需更换控制系统，吊挂系统，外壳喷漆</w:t>
      </w:r>
      <w:r>
        <w:rPr>
          <w:rFonts w:hint="eastAsia" w:ascii="宋体" w:hAnsi="宋体" w:cs="宋体"/>
          <w:sz w:val="24"/>
          <w:szCs w:val="24"/>
          <w:lang w:eastAsia="zh-CN"/>
        </w:rPr>
        <w:t>。</w:t>
      </w:r>
    </w:p>
    <w:p w14:paraId="2B077DA2">
      <w:pPr>
        <w:spacing w:line="360" w:lineRule="auto"/>
        <w:ind w:firstLine="360" w:firstLineChars="150"/>
        <w:rPr>
          <w:rFonts w:hint="eastAsia" w:ascii="宋体" w:hAnsi="宋体" w:cs="宋体"/>
          <w:sz w:val="24"/>
          <w:szCs w:val="24"/>
          <w:lang w:val="en-US" w:eastAsia="zh-CN"/>
        </w:rPr>
      </w:pPr>
      <w:r>
        <w:rPr>
          <w:rFonts w:hint="eastAsia" w:ascii="宋体" w:hAnsi="宋体" w:cs="宋体"/>
          <w:sz w:val="24"/>
          <w:szCs w:val="24"/>
          <w:lang w:val="en-US" w:eastAsia="zh-CN"/>
        </w:rPr>
        <w:t>4、施工人员必须有高空作业资质，施工时作业区域进行隔离防护，放置高空吊物。</w:t>
      </w:r>
    </w:p>
    <w:p w14:paraId="26F2A62E">
      <w:pPr>
        <w:spacing w:line="360" w:lineRule="auto"/>
        <w:ind w:firstLine="360" w:firstLineChars="150"/>
        <w:rPr>
          <w:rFonts w:hint="eastAsia" w:ascii="宋体" w:hAnsi="宋体" w:cs="宋体"/>
          <w:sz w:val="24"/>
          <w:szCs w:val="24"/>
          <w:lang w:val="en-US" w:eastAsia="zh-CN"/>
        </w:rPr>
      </w:pPr>
      <w:r>
        <w:rPr>
          <w:rFonts w:hint="eastAsia" w:ascii="宋体" w:hAnsi="宋体" w:cs="宋体"/>
          <w:sz w:val="24"/>
          <w:szCs w:val="24"/>
          <w:lang w:val="en-US" w:eastAsia="zh-CN"/>
        </w:rPr>
        <w:t>5、施工中产生的所有建筑垃圾，都有中标方进行清扫处理。</w:t>
      </w:r>
    </w:p>
    <w:p w14:paraId="7D69526F">
      <w:pPr>
        <w:spacing w:line="360" w:lineRule="auto"/>
        <w:ind w:firstLine="360" w:firstLineChars="150"/>
        <w:rPr>
          <w:rFonts w:hint="eastAsia" w:ascii="宋体" w:hAnsi="宋体" w:cs="宋体"/>
          <w:sz w:val="24"/>
          <w:szCs w:val="24"/>
          <w:lang w:val="en-US" w:eastAsia="zh-CN"/>
        </w:rPr>
      </w:pPr>
      <w:r>
        <w:rPr>
          <w:rFonts w:hint="eastAsia" w:ascii="宋体" w:hAnsi="宋体" w:cs="宋体"/>
          <w:sz w:val="24"/>
          <w:szCs w:val="24"/>
          <w:lang w:val="en-US" w:eastAsia="zh-CN"/>
        </w:rPr>
        <w:t>6、设备安装维修完成后，由中标方进行校检标定，并陪产，直至设备正常使用，满足生产要求，即可离场。</w:t>
      </w:r>
    </w:p>
    <w:p w14:paraId="57A22504">
      <w:pPr>
        <w:pStyle w:val="57"/>
        <w:keepNext w:val="0"/>
        <w:keepLines w:val="0"/>
        <w:pageBreakBefore w:val="0"/>
        <w:widowControl w:val="0"/>
        <w:numPr>
          <w:ilvl w:val="0"/>
          <w:numId w:val="0"/>
        </w:numPr>
        <w:kinsoku/>
        <w:wordWrap/>
        <w:overflowPunct/>
        <w:topLinePunct w:val="0"/>
        <w:bidi w:val="0"/>
        <w:snapToGrid/>
        <w:spacing w:line="240" w:lineRule="auto"/>
        <w:ind w:firstLine="240" w:firstLineChars="10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、维修的参考明细表：</w:t>
      </w:r>
      <w:r>
        <w:rPr>
          <w:rFonts w:hint="eastAsia" w:ascii="宋体" w:hAnsi="宋体" w:cs="宋体"/>
          <w:b/>
          <w:bCs/>
          <w:color w:val="auto"/>
          <w:kern w:val="2"/>
          <w:sz w:val="24"/>
          <w:szCs w:val="24"/>
          <w:highlight w:val="yellow"/>
          <w:lang w:val="en-US" w:eastAsia="zh-CN" w:bidi="ar-SA"/>
        </w:rPr>
        <w:t>(品牌仅作参考，不一致需要在技术偏离表中说明，并在技术方案讲解时强调经专家组同意后方有效，否则默认选用参考品牌）</w:t>
      </w:r>
    </w:p>
    <w:tbl>
      <w:tblPr>
        <w:tblStyle w:val="48"/>
        <w:tblW w:w="8756" w:type="dxa"/>
        <w:tblInd w:w="-27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1730"/>
        <w:gridCol w:w="1877"/>
        <w:gridCol w:w="1068"/>
        <w:gridCol w:w="704"/>
        <w:gridCol w:w="985"/>
        <w:gridCol w:w="1006"/>
        <w:gridCol w:w="789"/>
      </w:tblGrid>
      <w:tr w14:paraId="1CBDF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B98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F21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E946">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规格型号</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4877">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品牌</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0463">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单价</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CD0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814C">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单位</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D45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等线" w:hAnsi="等线" w:eastAsia="等线" w:cs="等线"/>
                <w:b/>
                <w:bCs/>
                <w:i w:val="0"/>
                <w:iCs w:val="0"/>
                <w:color w:val="000000"/>
                <w:kern w:val="0"/>
                <w:sz w:val="22"/>
                <w:szCs w:val="22"/>
                <w:u w:val="none"/>
                <w:lang w:val="en-US" w:eastAsia="zh-CN" w:bidi="ar"/>
              </w:rPr>
              <w:t>合计</w:t>
            </w:r>
          </w:p>
        </w:tc>
      </w:tr>
      <w:tr w14:paraId="45E78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4164684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C1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吊挂滑车</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47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WG42012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1F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eepos</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EF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A6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E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85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9650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31F908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A3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限位块</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99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WG21021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E3A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eepos</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9E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74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84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51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3B3E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3E08D7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DE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吊挂工装（延长）</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54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非标</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728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春龙</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8B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0D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91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84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37AA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3564AFF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9E9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预埋件</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2E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M20*670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5AC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C3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54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49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个</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17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AD87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597" w:type="dxa"/>
            <w:vMerge w:val="continue"/>
            <w:tcBorders>
              <w:left w:val="single" w:color="000000" w:sz="4" w:space="0"/>
              <w:right w:val="single" w:color="000000" w:sz="4" w:space="0"/>
            </w:tcBorders>
            <w:shd w:val="clear" w:color="auto" w:fill="auto"/>
            <w:vAlign w:val="center"/>
          </w:tcPr>
          <w:p w14:paraId="55A9F8D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73C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钢筋</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F0D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￠8￠12￠16</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5C0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385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670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0.35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303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吨</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F5A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1A794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25D5F7B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4EB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混凝土</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619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C30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17B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A60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9BB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A5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立方</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279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0A3F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09962B0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E7F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150*150方管</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4CA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4.9m/支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4A8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6D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631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7F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支</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9C0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4B6BC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3875E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53D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160工字钢</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E9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2.3m/支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F3B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51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A9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13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支</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E6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76DB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252CCD2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815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160工字钢</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96F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6m/支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CB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83F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452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7FA3">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2"/>
                <w:szCs w:val="22"/>
                <w:u w:val="none"/>
                <w:lang w:val="en-US" w:eastAsia="zh-CN" w:bidi="ar"/>
              </w:rPr>
              <w:t>支</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FE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F2AB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4EF32E2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D3C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底座板</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D81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450*450*20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C1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844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892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1EC1">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26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3637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right w:val="single" w:color="000000" w:sz="4" w:space="0"/>
            </w:tcBorders>
            <w:shd w:val="clear" w:color="auto" w:fill="auto"/>
            <w:vAlign w:val="center"/>
          </w:tcPr>
          <w:p w14:paraId="6D06449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009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吊挂滑车</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679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WG42012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A76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67F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B05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16</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91C5">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4"/>
                <w:szCs w:val="24"/>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D6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AE40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3043172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B27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拉筋等附件，焊条，等费用</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7292">
            <w:pPr>
              <w:jc w:val="center"/>
              <w:rPr>
                <w:rFonts w:hint="eastAsia" w:ascii="等线" w:hAnsi="等线" w:eastAsia="等线" w:cs="等线"/>
                <w:i w:val="0"/>
                <w:iCs w:val="0"/>
                <w:color w:val="000000"/>
                <w:kern w:val="0"/>
                <w:sz w:val="22"/>
                <w:szCs w:val="22"/>
                <w:u w:val="none"/>
                <w:lang w:val="en-US" w:eastAsia="zh-CN" w:bidi="ar"/>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F71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国优</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43B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5DA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0492">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2"/>
                <w:szCs w:val="22"/>
                <w:u w:val="none"/>
                <w:lang w:val="en-US" w:eastAsia="zh-CN" w:bidi="ar"/>
              </w:rPr>
              <w:t>项</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B2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F4B7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58C1558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E79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PLC</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831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FX3u-64MT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95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三菱</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5DA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E2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 xml:space="preserve">2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D919">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48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694A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right w:val="single" w:color="000000" w:sz="4" w:space="0"/>
            </w:tcBorders>
            <w:shd w:val="clear" w:color="auto" w:fill="auto"/>
            <w:vAlign w:val="center"/>
          </w:tcPr>
          <w:p w14:paraId="667106D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969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模块</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807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FX3u-4AD</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3E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三菱</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976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96C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 xml:space="preserve">4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0E04">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F2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DD34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right w:val="single" w:color="000000" w:sz="4" w:space="0"/>
            </w:tcBorders>
            <w:shd w:val="clear" w:color="auto" w:fill="auto"/>
            <w:vAlign w:val="center"/>
          </w:tcPr>
          <w:p w14:paraId="3EC1CF1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C0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模块</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538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FX3u-4DA</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F2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等线" w:hAnsi="等线" w:eastAsia="等线" w:cs="等线"/>
                <w:i w:val="0"/>
                <w:iCs w:val="0"/>
                <w:color w:val="000000"/>
                <w:kern w:val="0"/>
                <w:sz w:val="22"/>
                <w:szCs w:val="22"/>
                <w:u w:val="none"/>
                <w:lang w:val="en-US" w:eastAsia="zh-CN" w:bidi="ar"/>
              </w:rPr>
              <w:t>三菱</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461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F53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 xml:space="preserve">4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ED98">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01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9008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right w:val="single" w:color="000000" w:sz="4" w:space="0"/>
            </w:tcBorders>
            <w:shd w:val="clear" w:color="auto" w:fill="auto"/>
            <w:vAlign w:val="center"/>
          </w:tcPr>
          <w:p w14:paraId="009415D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D06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吊挂系统</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A83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非标</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A89B">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524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B6A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 xml:space="preserve">2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F4F0">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E6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DC52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1C37758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A19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外壳喷漆</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1B98">
            <w:pPr>
              <w:jc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BFA8">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21E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D97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4"/>
                <w:szCs w:val="24"/>
                <w:u w:val="none"/>
                <w:lang w:val="en-US" w:eastAsia="zh-CN" w:bidi="ar"/>
              </w:rPr>
              <w:t xml:space="preserve">2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A12A">
            <w:pPr>
              <w:keepNext w:val="0"/>
              <w:keepLines w:val="0"/>
              <w:widowControl/>
              <w:suppressLineNumbers w:val="0"/>
              <w:jc w:val="center"/>
              <w:textAlignment w:val="center"/>
              <w:rPr>
                <w:rFonts w:hint="eastAsia" w:ascii="Times New Roman" w:hAnsi="Times New Roman" w:eastAsia="宋体" w:cs="Times New Roman"/>
                <w:kern w:val="2"/>
                <w:sz w:val="24"/>
                <w:szCs w:val="24"/>
                <w:lang w:val="en-US" w:eastAsia="zh-CN" w:bidi="ar-SA"/>
              </w:rPr>
            </w:pPr>
            <w:r>
              <w:rPr>
                <w:rFonts w:hint="eastAsia" w:ascii="等线" w:hAnsi="等线" w:eastAsia="等线" w:cs="等线"/>
                <w:i w:val="0"/>
                <w:iCs w:val="0"/>
                <w:color w:val="000000"/>
                <w:kern w:val="0"/>
                <w:sz w:val="22"/>
                <w:szCs w:val="22"/>
                <w:u w:val="none"/>
                <w:lang w:val="en-US" w:eastAsia="zh-CN" w:bidi="ar"/>
              </w:rPr>
              <w:t>件</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81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4DCB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003DD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等线" w:hAnsi="等线" w:eastAsia="等线" w:cs="等线"/>
                <w:i w:val="0"/>
                <w:iCs w:val="0"/>
                <w:color w:val="000000"/>
                <w:kern w:val="0"/>
                <w:sz w:val="22"/>
                <w:szCs w:val="22"/>
                <w:u w:val="none"/>
                <w:lang w:val="en-US" w:eastAsia="zh-CN" w:bidi="ar"/>
              </w:rPr>
              <w:t>小计（不含税）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A2B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5D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7FE7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91D5">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序号</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F499CB">
            <w:pPr>
              <w:keepNext w:val="0"/>
              <w:keepLines w:val="0"/>
              <w:widowControl/>
              <w:suppressLineNumbers w:val="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项目</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0656">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单价</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9F00">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EBC3">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单位</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941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等线" w:hAnsi="等线" w:eastAsia="等线" w:cs="等线"/>
                <w:b/>
                <w:bCs/>
                <w:i w:val="0"/>
                <w:iCs w:val="0"/>
                <w:color w:val="000000"/>
                <w:kern w:val="0"/>
                <w:sz w:val="22"/>
                <w:szCs w:val="22"/>
                <w:u w:val="none"/>
                <w:lang w:val="en-US" w:eastAsia="zh-CN" w:bidi="ar"/>
              </w:rPr>
              <w:t>合计</w:t>
            </w:r>
          </w:p>
        </w:tc>
      </w:tr>
      <w:tr w14:paraId="7D863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14482EB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5CF0B0">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2"/>
                <w:szCs w:val="22"/>
                <w:u w:val="none"/>
                <w:lang w:val="en-US" w:eastAsia="zh-CN" w:bidi="ar"/>
              </w:rPr>
              <w:t>人工费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C52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5947">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3C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人天</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EE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9F3E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3453AF3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B7CD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标定效验费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618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03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446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eastAsia="zh-CN"/>
              </w:rPr>
            </w:pPr>
            <w:r>
              <w:rPr>
                <w:rFonts w:hint="eastAsia" w:ascii="宋体" w:hAnsi="宋体" w:eastAsia="宋体" w:cs="宋体"/>
                <w:i w:val="0"/>
                <w:iCs w:val="0"/>
                <w:color w:val="000000"/>
                <w:kern w:val="0"/>
                <w:sz w:val="22"/>
                <w:szCs w:val="22"/>
                <w:u w:val="none"/>
                <w:lang w:val="en-US" w:eastAsia="zh-CN" w:bidi="ar"/>
              </w:rPr>
              <w:t>台</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C5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84C3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D24B07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DC16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安装调试费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FEE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31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51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台</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92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B99E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08FC5E49">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286F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基础开挖：1000*1000*800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4DC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57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75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个</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E7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A171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50E74D6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AEF24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垃圾清理外运费用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1CB3B6">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221A0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62B69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项</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AE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ECFA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7AC269D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8B0B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挖机租赁费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79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E5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00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天</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BC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2C83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7921F74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7B07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人工费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AF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CA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DA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人天</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0E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EBF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308F4CF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73D8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登高车租赁</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715F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CA37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F7B9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台班</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95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B821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1725011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C33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标定校验、调试费用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0A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BF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DB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08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3D06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0241DBA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D783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F5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62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54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93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85B9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0EF778DB">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70A0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人工费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78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7E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FE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人、天</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D8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D6AE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736FA1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14:paraId="7F6A22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标定校验、调试费用</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2C18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24D6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817A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D8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BEA6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0CEE548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B612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01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E7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44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73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D95A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15596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小计（不含税）</w:t>
            </w:r>
          </w:p>
        </w:tc>
        <w:tc>
          <w:tcPr>
            <w:tcW w:w="1006" w:type="dxa"/>
            <w:tcBorders>
              <w:top w:val="single" w:color="000000" w:sz="4" w:space="0"/>
              <w:left w:val="nil"/>
              <w:bottom w:val="single" w:color="000000" w:sz="4" w:space="0"/>
              <w:right w:val="single" w:color="000000" w:sz="4" w:space="0"/>
            </w:tcBorders>
            <w:shd w:val="clear" w:color="auto" w:fill="auto"/>
            <w:vAlign w:val="center"/>
          </w:tcPr>
          <w:p w14:paraId="57E410BA">
            <w:pPr>
              <w:jc w:val="center"/>
              <w:rPr>
                <w:rFonts w:hint="eastAsia" w:ascii="仿宋" w:hAnsi="仿宋" w:eastAsia="仿宋" w:cs="仿宋"/>
                <w:b/>
                <w:bCs/>
                <w:i w:val="0"/>
                <w:iCs w:val="0"/>
                <w:color w:val="000000"/>
                <w:sz w:val="24"/>
                <w:szCs w:val="24"/>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413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p>
        </w:tc>
      </w:tr>
      <w:tr w14:paraId="2EB90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F58FA0">
            <w:pPr>
              <w:keepNext w:val="0"/>
              <w:keepLines w:val="0"/>
              <w:widowControl/>
              <w:suppressLineNumbers w:val="0"/>
              <w:jc w:val="center"/>
              <w:textAlignment w:val="center"/>
              <w:rPr>
                <w:rFonts w:hint="default" w:ascii="等线" w:hAnsi="等线" w:eastAsia="等线" w:cs="等线"/>
                <w:b/>
                <w:bCs/>
                <w:i w:val="0"/>
                <w:iCs w:val="0"/>
                <w:color w:val="000000"/>
                <w:sz w:val="22"/>
                <w:szCs w:val="22"/>
                <w:u w:val="none"/>
              </w:rPr>
            </w:pPr>
            <w:r>
              <w:rPr>
                <w:rFonts w:hint="default" w:ascii="等线" w:hAnsi="等线" w:eastAsia="等线" w:cs="等线"/>
                <w:b/>
                <w:bCs/>
                <w:i w:val="0"/>
                <w:iCs w:val="0"/>
                <w:color w:val="000000"/>
                <w:kern w:val="0"/>
                <w:sz w:val="22"/>
                <w:szCs w:val="22"/>
                <w:u w:val="none"/>
                <w:lang w:val="en-US" w:eastAsia="zh-CN" w:bidi="ar"/>
              </w:rPr>
              <w:t>总计（不含税）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004C">
            <w:pPr>
              <w:jc w:val="center"/>
              <w:rPr>
                <w:rFonts w:hint="default" w:ascii="等线" w:hAnsi="等线" w:eastAsia="等线" w:cs="等线"/>
                <w:b/>
                <w:bCs/>
                <w:i w:val="0"/>
                <w:iCs w:val="0"/>
                <w:color w:val="000000"/>
                <w:sz w:val="22"/>
                <w:szCs w:val="22"/>
                <w:u w:val="none"/>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3C571D06">
            <w:pPr>
              <w:jc w:val="center"/>
              <w:rPr>
                <w:rFonts w:hint="default" w:ascii="等线" w:hAnsi="等线" w:eastAsia="等线" w:cs="等线"/>
                <w:b/>
                <w:bCs/>
                <w:i w:val="0"/>
                <w:iCs w:val="0"/>
                <w:color w:val="000000"/>
                <w:sz w:val="22"/>
                <w:szCs w:val="22"/>
                <w:u w:val="none"/>
              </w:rPr>
            </w:pPr>
          </w:p>
        </w:tc>
      </w:tr>
      <w:tr w14:paraId="5FF2F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00A6FCE">
            <w:pPr>
              <w:keepNext w:val="0"/>
              <w:keepLines w:val="0"/>
              <w:widowControl/>
              <w:suppressLineNumbers w:val="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税率13%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E026">
            <w:pPr>
              <w:jc w:val="center"/>
              <w:rPr>
                <w:rFonts w:hint="default" w:ascii="等线" w:hAnsi="等线" w:eastAsia="等线" w:cs="等线"/>
                <w:b/>
                <w:bCs/>
                <w:i w:val="0"/>
                <w:iCs w:val="0"/>
                <w:color w:val="000000"/>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9FDD">
            <w:pPr>
              <w:jc w:val="center"/>
              <w:rPr>
                <w:rFonts w:hint="default" w:ascii="等线" w:hAnsi="等线" w:eastAsia="等线" w:cs="等线"/>
                <w:b/>
                <w:bCs/>
                <w:i w:val="0"/>
                <w:iCs w:val="0"/>
                <w:color w:val="000000"/>
                <w:sz w:val="22"/>
                <w:szCs w:val="22"/>
                <w:u w:val="none"/>
              </w:rPr>
            </w:pPr>
          </w:p>
        </w:tc>
      </w:tr>
      <w:tr w14:paraId="37E71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96337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合计含税价格大写人民币：</w:t>
            </w:r>
            <w:r>
              <w:rPr>
                <w:rFonts w:hint="eastAsia" w:ascii="宋体" w:hAnsi="宋体" w:cs="宋体"/>
                <w:b/>
                <w:bCs/>
                <w:i w:val="0"/>
                <w:iCs w:val="0"/>
                <w:color w:val="000000"/>
                <w:kern w:val="0"/>
                <w:sz w:val="20"/>
                <w:szCs w:val="20"/>
                <w:u w:val="none"/>
                <w:lang w:val="en-US" w:eastAsia="zh-CN" w:bidi="ar"/>
              </w:rPr>
              <w:t>XX</w:t>
            </w:r>
            <w:r>
              <w:rPr>
                <w:rFonts w:hint="eastAsia" w:ascii="宋体" w:hAnsi="宋体" w:eastAsia="宋体" w:cs="宋体"/>
                <w:b/>
                <w:bCs/>
                <w:i w:val="0"/>
                <w:iCs w:val="0"/>
                <w:color w:val="000000"/>
                <w:kern w:val="0"/>
                <w:sz w:val="20"/>
                <w:szCs w:val="20"/>
                <w:u w:val="none"/>
                <w:lang w:val="en-US" w:eastAsia="zh-CN" w:bidi="ar"/>
              </w:rPr>
              <w:t>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BC8B">
            <w:pPr>
              <w:jc w:val="center"/>
              <w:rPr>
                <w:rFonts w:hint="default" w:ascii="等线" w:hAnsi="等线" w:eastAsia="等线" w:cs="等线"/>
                <w:b/>
                <w:bCs/>
                <w:i w:val="0"/>
                <w:iCs w:val="0"/>
                <w:color w:val="000000"/>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1F00">
            <w:pPr>
              <w:jc w:val="center"/>
              <w:rPr>
                <w:rFonts w:hint="default" w:ascii="等线" w:hAnsi="等线" w:eastAsia="等线" w:cs="等线"/>
                <w:b/>
                <w:bCs/>
                <w:i w:val="0"/>
                <w:iCs w:val="0"/>
                <w:color w:val="000000"/>
                <w:sz w:val="22"/>
                <w:szCs w:val="22"/>
                <w:u w:val="none"/>
              </w:rPr>
            </w:pPr>
          </w:p>
        </w:tc>
      </w:tr>
    </w:tbl>
    <w:p w14:paraId="2F88EAE5">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textAlignment w:val="auto"/>
        <w:rPr>
          <w:rFonts w:hint="default"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七、其他要求</w:t>
      </w:r>
    </w:p>
    <w:p w14:paraId="678F9AD7">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施工方根据以上</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内容，提供</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方案。（</w:t>
      </w:r>
      <w:r>
        <w:rPr>
          <w:rFonts w:hint="eastAsia" w:ascii="宋体" w:hAnsi="宋体" w:eastAsia="宋体" w:cs="宋体"/>
          <w:b/>
          <w:bCs w:val="0"/>
          <w:color w:val="auto"/>
          <w:sz w:val="24"/>
          <w:szCs w:val="24"/>
          <w:lang w:val="en-US" w:eastAsia="zh-CN"/>
        </w:rPr>
        <w:t>方案含工期、质保期、应急服务响应时间、材料明细、数量、品牌、工程进度、</w:t>
      </w:r>
      <w:r>
        <w:rPr>
          <w:rFonts w:ascii="宋体" w:hAnsi="宋体" w:eastAsia="宋体" w:cs="宋体"/>
          <w:b/>
          <w:bCs w:val="0"/>
          <w:color w:val="auto"/>
          <w:sz w:val="24"/>
          <w:szCs w:val="24"/>
        </w:rPr>
        <w:t>危险</w:t>
      </w:r>
      <w:r>
        <w:rPr>
          <w:rFonts w:hint="eastAsia" w:ascii="宋体" w:hAnsi="宋体" w:cs="宋体"/>
          <w:b/>
          <w:bCs w:val="0"/>
          <w:color w:val="auto"/>
          <w:sz w:val="24"/>
          <w:szCs w:val="24"/>
          <w:lang w:eastAsia="zh-CN"/>
        </w:rPr>
        <w:t>辨识</w:t>
      </w:r>
      <w:r>
        <w:rPr>
          <w:rFonts w:ascii="宋体" w:hAnsi="宋体" w:eastAsia="宋体" w:cs="宋体"/>
          <w:b/>
          <w:bCs w:val="0"/>
          <w:color w:val="auto"/>
          <w:sz w:val="24"/>
          <w:szCs w:val="24"/>
        </w:rPr>
        <w:t>管控措施，应急措施</w:t>
      </w:r>
      <w:r>
        <w:rPr>
          <w:rFonts w:hint="eastAsia" w:ascii="宋体" w:hAnsi="宋体" w:cs="宋体"/>
          <w:b/>
          <w:bCs w:val="0"/>
          <w:color w:val="auto"/>
          <w:sz w:val="24"/>
          <w:szCs w:val="24"/>
          <w:lang w:val="en-US" w:eastAsia="zh-CN"/>
        </w:rPr>
        <w:t>等</w:t>
      </w:r>
      <w:r>
        <w:rPr>
          <w:rFonts w:hint="eastAsia" w:ascii="宋体" w:hAnsi="宋体" w:eastAsia="宋体" w:cs="宋体"/>
          <w:b w:val="0"/>
          <w:bCs/>
          <w:color w:val="auto"/>
          <w:sz w:val="24"/>
          <w:szCs w:val="24"/>
          <w:lang w:val="en-US" w:eastAsia="zh-CN"/>
        </w:rPr>
        <w:t>）</w:t>
      </w:r>
    </w:p>
    <w:p w14:paraId="0E3F6C8E">
      <w:pPr>
        <w:keepNext w:val="0"/>
        <w:keepLines w:val="0"/>
        <w:widowControl w:val="0"/>
        <w:numPr>
          <w:ilvl w:val="0"/>
          <w:numId w:val="0"/>
        </w:numPr>
        <w:suppressLineNumbers w:val="0"/>
        <w:adjustRightInd w:val="0"/>
        <w:spacing w:before="0" w:beforeAutospacing="0" w:after="0" w:afterAutospacing="0" w:line="360" w:lineRule="auto"/>
        <w:ind w:right="0" w:rightChars="0" w:firstLine="482" w:firstLineChars="200"/>
        <w:jc w:val="left"/>
        <w:textAlignment w:val="baseline"/>
        <w:rPr>
          <w:rFonts w:hint="eastAsia" w:ascii="宋体" w:hAnsi="宋体" w:eastAsia="宋体" w:cs="宋体"/>
          <w:b/>
          <w:bCs/>
          <w:color w:val="auto"/>
          <w:sz w:val="24"/>
          <w:szCs w:val="24"/>
          <w:highlight w:val="yellow"/>
          <w:lang w:val="en-US" w:eastAsia="zh-CN"/>
        </w:rPr>
      </w:pPr>
      <w:r>
        <w:rPr>
          <w:rFonts w:ascii="宋体" w:hAnsi="宋体" w:eastAsia="宋体" w:cs="宋体"/>
          <w:b/>
          <w:bCs/>
          <w:sz w:val="24"/>
          <w:szCs w:val="24"/>
          <w:highlight w:val="yellow"/>
        </w:rPr>
        <w:t>质保期</w:t>
      </w:r>
      <w:r>
        <w:rPr>
          <w:rFonts w:hint="eastAsia" w:ascii="宋体" w:hAnsi="宋体" w:eastAsia="宋体" w:cs="宋体"/>
          <w:b/>
          <w:bCs/>
          <w:sz w:val="24"/>
          <w:szCs w:val="24"/>
          <w:highlight w:val="yellow"/>
          <w:lang w:val="en-US" w:eastAsia="zh-CN"/>
        </w:rPr>
        <w:t>至少</w:t>
      </w:r>
      <w:r>
        <w:rPr>
          <w:rFonts w:ascii="宋体" w:hAnsi="宋体" w:eastAsia="宋体" w:cs="宋体"/>
          <w:b/>
          <w:bCs/>
          <w:sz w:val="24"/>
          <w:szCs w:val="24"/>
          <w:highlight w:val="yellow"/>
        </w:rPr>
        <w:t>一年，材料采购加施工周期（30天以内）</w:t>
      </w:r>
    </w:p>
    <w:p w14:paraId="343C43E5">
      <w:pPr>
        <w:pStyle w:val="5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color w:val="auto"/>
          <w:kern w:val="2"/>
          <w:sz w:val="24"/>
          <w:szCs w:val="24"/>
          <w:vertAlign w:val="baseline"/>
          <w:lang w:val="en-US" w:eastAsia="zh-CN" w:bidi="ar"/>
        </w:rPr>
        <w:t>2、</w:t>
      </w:r>
      <w:r>
        <w:rPr>
          <w:rFonts w:hint="eastAsia" w:ascii="宋体" w:hAnsi="宋体" w:eastAsia="宋体" w:cs="宋体"/>
          <w:color w:val="auto"/>
          <w:kern w:val="2"/>
          <w:sz w:val="24"/>
          <w:szCs w:val="24"/>
          <w:vertAlign w:val="baseline"/>
          <w:lang w:val="en-US" w:eastAsia="zh-CN" w:bidi="ar"/>
        </w:rPr>
        <w:t>办理相关的施工手续</w:t>
      </w:r>
      <w:r>
        <w:rPr>
          <w:rFonts w:hint="eastAsia" w:ascii="宋体" w:hAnsi="宋体" w:cs="宋体"/>
          <w:color w:val="auto"/>
          <w:kern w:val="2"/>
          <w:sz w:val="24"/>
          <w:szCs w:val="24"/>
          <w:vertAlign w:val="baseline"/>
          <w:lang w:val="en-US" w:eastAsia="zh-CN" w:bidi="ar"/>
        </w:rPr>
        <w:t>，在施工前进行安全技术交底</w:t>
      </w:r>
      <w:r>
        <w:rPr>
          <w:rFonts w:hint="eastAsia" w:ascii="宋体" w:hAnsi="宋体" w:eastAsia="宋体" w:cs="宋体"/>
          <w:color w:val="auto"/>
          <w:kern w:val="2"/>
          <w:sz w:val="24"/>
          <w:szCs w:val="24"/>
          <w:vertAlign w:val="baseline"/>
          <w:lang w:val="en-US" w:eastAsia="zh-CN" w:bidi="ar"/>
        </w:rPr>
        <w:t>。</w:t>
      </w:r>
      <w:r>
        <w:rPr>
          <w:rFonts w:hint="eastAsia" w:ascii="宋体" w:hAnsi="宋体" w:cs="宋体"/>
          <w:color w:val="auto"/>
          <w:kern w:val="2"/>
          <w:sz w:val="24"/>
          <w:szCs w:val="24"/>
          <w:vertAlign w:val="baseline"/>
          <w:lang w:val="en-US" w:eastAsia="zh-CN" w:bidi="ar"/>
        </w:rPr>
        <w:t>做好安全防护。</w:t>
      </w:r>
      <w:r>
        <w:rPr>
          <w:rFonts w:hint="eastAsia" w:ascii="宋体" w:hAnsi="宋体" w:cs="宋体"/>
          <w:i w:val="0"/>
          <w:iCs w:val="0"/>
          <w:caps w:val="0"/>
          <w:color w:val="000000"/>
          <w:spacing w:val="0"/>
          <w:sz w:val="24"/>
          <w:szCs w:val="24"/>
          <w:shd w:val="clear" w:color="auto" w:fill="auto"/>
          <w:lang w:val="en-US" w:eastAsia="zh-CN"/>
        </w:rPr>
        <w:t>施工材料</w:t>
      </w:r>
      <w:r>
        <w:rPr>
          <w:rFonts w:hint="eastAsia" w:ascii="宋体" w:hAnsi="宋体" w:eastAsia="宋体" w:cs="宋体"/>
          <w:i w:val="0"/>
          <w:iCs w:val="0"/>
          <w:caps w:val="0"/>
          <w:color w:val="000000"/>
          <w:spacing w:val="0"/>
          <w:sz w:val="24"/>
          <w:szCs w:val="24"/>
          <w:shd w:val="clear" w:color="auto" w:fill="auto"/>
        </w:rPr>
        <w:t>集中存放到指定位置，不能</w:t>
      </w:r>
      <w:r>
        <w:rPr>
          <w:rFonts w:hint="eastAsia" w:ascii="宋体" w:hAnsi="宋体" w:cs="宋体"/>
          <w:i w:val="0"/>
          <w:iCs w:val="0"/>
          <w:caps w:val="0"/>
          <w:color w:val="000000"/>
          <w:spacing w:val="0"/>
          <w:sz w:val="24"/>
          <w:szCs w:val="24"/>
          <w:shd w:val="clear" w:color="auto" w:fill="auto"/>
          <w:lang w:val="en-US" w:eastAsia="zh-CN"/>
        </w:rPr>
        <w:t>影响正常生产</w:t>
      </w:r>
      <w:r>
        <w:rPr>
          <w:rFonts w:hint="eastAsia" w:ascii="宋体" w:hAnsi="宋体" w:cs="宋体"/>
          <w:color w:val="auto"/>
          <w:kern w:val="2"/>
          <w:sz w:val="24"/>
          <w:szCs w:val="24"/>
          <w:vertAlign w:val="baseline"/>
          <w:lang w:val="en-US" w:eastAsia="zh-CN" w:bidi="ar"/>
        </w:rPr>
        <w:t>，</w:t>
      </w:r>
      <w:r>
        <w:rPr>
          <w:rFonts w:hint="eastAsia" w:ascii="宋体" w:hAnsi="宋体" w:eastAsia="宋体" w:cs="宋体"/>
          <w:sz w:val="24"/>
          <w:szCs w:val="24"/>
        </w:rPr>
        <w:t>采用隔栏或围墙的形式将施工区域与生产区域隔开</w:t>
      </w:r>
      <w:r>
        <w:rPr>
          <w:rFonts w:hint="eastAsia" w:ascii="宋体" w:hAnsi="宋体" w:cs="宋体"/>
          <w:sz w:val="24"/>
          <w:szCs w:val="24"/>
          <w:lang w:eastAsia="zh-CN"/>
        </w:rPr>
        <w:t>。</w:t>
      </w:r>
    </w:p>
    <w:p w14:paraId="5F9E4225">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default" w:ascii="宋体" w:hAnsi="宋体" w:cs="宋体"/>
          <w:sz w:val="24"/>
          <w:szCs w:val="24"/>
          <w:lang w:val="en-US" w:eastAsia="zh-CN"/>
        </w:rPr>
      </w:pPr>
      <w:r>
        <w:rPr>
          <w:rFonts w:hint="eastAsia" w:ascii="宋体" w:hAnsi="宋体" w:cs="宋体"/>
          <w:sz w:val="24"/>
          <w:szCs w:val="24"/>
          <w:lang w:val="en-US" w:eastAsia="zh-CN"/>
        </w:rPr>
        <w:t>3、施工</w:t>
      </w:r>
      <w:r>
        <w:rPr>
          <w:rFonts w:hint="eastAsia" w:ascii="宋体" w:hAnsi="宋体" w:cs="宋体"/>
          <w:sz w:val="24"/>
          <w:szCs w:val="24"/>
          <w:lang w:eastAsia="zh-CN"/>
        </w:rPr>
        <w:t>过程中需要</w:t>
      </w:r>
      <w:r>
        <w:rPr>
          <w:rFonts w:hint="eastAsia" w:ascii="宋体" w:hAnsi="宋体" w:cs="宋体"/>
          <w:sz w:val="24"/>
          <w:szCs w:val="24"/>
          <w:lang w:val="en-US" w:eastAsia="zh-CN"/>
        </w:rPr>
        <w:t>对隐蔽部分</w:t>
      </w:r>
      <w:r>
        <w:rPr>
          <w:rFonts w:hint="eastAsia" w:ascii="宋体" w:hAnsi="宋体" w:cs="宋体"/>
          <w:sz w:val="24"/>
          <w:szCs w:val="24"/>
          <w:lang w:eastAsia="zh-CN"/>
        </w:rPr>
        <w:t>进行拍照，作为验收依据</w:t>
      </w:r>
      <w:r>
        <w:rPr>
          <w:rFonts w:hint="eastAsia" w:ascii="宋体" w:hAnsi="宋体" w:cs="宋体"/>
          <w:sz w:val="24"/>
          <w:szCs w:val="24"/>
          <w:lang w:val="en-US" w:eastAsia="zh-CN"/>
        </w:rPr>
        <w:t>。</w:t>
      </w:r>
    </w:p>
    <w:p w14:paraId="348053B1">
      <w:pPr>
        <w:keepNext w:val="0"/>
        <w:keepLines w:val="0"/>
        <w:widowControl w:val="0"/>
        <w:numPr>
          <w:ilvl w:val="0"/>
          <w:numId w:val="0"/>
        </w:numPr>
        <w:suppressLineNumbers w:val="0"/>
        <w:adjustRightInd w:val="0"/>
        <w:spacing w:before="0" w:beforeAutospacing="0" w:after="0" w:afterAutospacing="0" w:line="360" w:lineRule="auto"/>
        <w:ind w:leftChars="200" w:right="0" w:rightChars="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sz w:val="24"/>
          <w:szCs w:val="24"/>
          <w:lang w:val="en-US" w:eastAsia="zh-CN"/>
        </w:rPr>
        <w:t>4、此项目为交钥匙工程，</w:t>
      </w:r>
      <w:r>
        <w:rPr>
          <w:rFonts w:hint="eastAsia" w:ascii="宋体" w:hAnsi="宋体" w:cs="宋体"/>
          <w:sz w:val="24"/>
          <w:szCs w:val="24"/>
        </w:rPr>
        <w:t>投标方承担所有材料、运输、人工等费用。</w:t>
      </w:r>
    </w:p>
    <w:p w14:paraId="2CEC0136">
      <w:pPr>
        <w:pStyle w:val="57"/>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hAnsi="宋体"/>
          <w:color w:val="auto"/>
          <w:u w:val="none"/>
          <w:lang w:val="en-US" w:eastAsia="zh-CN"/>
        </w:rPr>
      </w:pPr>
    </w:p>
    <w:p w14:paraId="02D4DCFD">
      <w:pPr>
        <w:spacing w:line="360" w:lineRule="auto"/>
        <w:ind w:firstLine="360" w:firstLineChars="150"/>
        <w:rPr>
          <w:rFonts w:hint="eastAsia" w:ascii="宋体" w:hAnsi="宋体" w:eastAsia="宋体" w:cs="宋体"/>
          <w:sz w:val="24"/>
          <w:szCs w:val="24"/>
          <w:highlight w:val="none"/>
          <w:lang w:eastAsia="zh-CN"/>
        </w:rPr>
      </w:pPr>
    </w:p>
    <w:p w14:paraId="01F4A82A">
      <w:pPr>
        <w:rPr>
          <w:rFonts w:hint="eastAsia" w:ascii="Calibri" w:hAnsi="Calibri" w:cs="Times New Roman"/>
          <w:b/>
          <w:bCs/>
          <w:kern w:val="44"/>
          <w:sz w:val="44"/>
          <w:szCs w:val="44"/>
          <w:highlight w:val="none"/>
          <w:lang w:val="en-US" w:eastAsia="zh-CN"/>
        </w:rPr>
      </w:pPr>
    </w:p>
    <w:p w14:paraId="72F7DECB">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03E8B02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 w:name="_Toc25811"/>
      <w:bookmarkStart w:id="16" w:name="_Toc353881012"/>
      <w:bookmarkStart w:id="17" w:name="_Toc212369550"/>
      <w:bookmarkStart w:id="18"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319A7D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14:paraId="2DB2DD2F">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卡车公司拧紧机搬迁维修项目</w:t>
      </w:r>
      <w:r>
        <w:rPr>
          <w:rFonts w:hint="eastAsia" w:ascii="宋体" w:hAnsi="宋体" w:eastAsia="宋体" w:cs="Times New Roman"/>
          <w:bCs/>
          <w:snapToGrid w:val="0"/>
          <w:color w:val="000000"/>
          <w:kern w:val="0"/>
          <w:sz w:val="24"/>
          <w:szCs w:val="24"/>
        </w:rPr>
        <w:t>招标公告</w:t>
      </w:r>
      <w:r>
        <w:rPr>
          <w:rFonts w:hint="eastAsia" w:ascii="宋体" w:hAnsi="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BFA34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CCE3F4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2737C7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8AE87A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BF5A8D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A0D273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974601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A4487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6668D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9D395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F8D59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254B3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10806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1ECAC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CB431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E0106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855887C">
      <w:pPr>
        <w:rPr>
          <w:rFonts w:ascii="黑体" w:hAnsi="Calibri" w:eastAsia="黑体" w:cs="Times New Roman"/>
          <w:color w:val="000000"/>
          <w:sz w:val="24"/>
          <w:szCs w:val="24"/>
        </w:rPr>
      </w:pPr>
    </w:p>
    <w:p w14:paraId="10D8973F">
      <w:pPr>
        <w:pStyle w:val="24"/>
        <w:rPr>
          <w:rFonts w:ascii="黑体" w:hAnsi="Calibri" w:eastAsia="黑体" w:cs="Times New Roman"/>
          <w:color w:val="000000"/>
          <w:sz w:val="24"/>
          <w:szCs w:val="24"/>
        </w:rPr>
      </w:pPr>
    </w:p>
    <w:p w14:paraId="41CF80C8">
      <w:pPr>
        <w:pStyle w:val="24"/>
        <w:rPr>
          <w:rFonts w:ascii="黑体" w:hAnsi="Calibri" w:eastAsia="黑体" w:cs="Times New Roman"/>
          <w:color w:val="000000"/>
          <w:sz w:val="24"/>
          <w:szCs w:val="24"/>
        </w:rPr>
      </w:pPr>
    </w:p>
    <w:p w14:paraId="140D0657">
      <w:pPr>
        <w:pStyle w:val="24"/>
        <w:rPr>
          <w:rFonts w:ascii="黑体" w:hAnsi="Calibri" w:eastAsia="黑体" w:cs="Times New Roman"/>
          <w:color w:val="000000"/>
          <w:sz w:val="24"/>
          <w:szCs w:val="24"/>
        </w:rPr>
      </w:pPr>
    </w:p>
    <w:p w14:paraId="208ED4E6">
      <w:pPr>
        <w:pStyle w:val="24"/>
        <w:rPr>
          <w:rFonts w:ascii="黑体" w:hAnsi="Calibri" w:eastAsia="黑体" w:cs="Times New Roman"/>
          <w:color w:val="000000"/>
          <w:sz w:val="24"/>
          <w:szCs w:val="24"/>
        </w:rPr>
      </w:pPr>
    </w:p>
    <w:p w14:paraId="3CE2285B">
      <w:pPr>
        <w:rPr>
          <w:rFonts w:ascii="黑体" w:hAnsi="Calibri" w:eastAsia="黑体" w:cs="Times New Roman"/>
          <w:color w:val="000000"/>
          <w:sz w:val="24"/>
          <w:szCs w:val="24"/>
        </w:rPr>
      </w:pPr>
    </w:p>
    <w:p w14:paraId="2933FEF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9FA5516">
      <w:pPr>
        <w:adjustRightInd w:val="0"/>
        <w:snapToGrid w:val="0"/>
        <w:spacing w:before="93" w:beforeLines="30" w:line="240" w:lineRule="exact"/>
        <w:jc w:val="center"/>
        <w:rPr>
          <w:rFonts w:ascii="宋体" w:hAnsi="Calibri" w:eastAsia="宋体" w:cs="Times New Roman"/>
          <w:sz w:val="24"/>
          <w:szCs w:val="20"/>
        </w:rPr>
      </w:pPr>
    </w:p>
    <w:p w14:paraId="2EDF5A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卡车公司拧紧机搬迁维修项目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621F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0DE26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noWrap w:val="0"/>
            <w:vAlign w:val="center"/>
          </w:tcPr>
          <w:p w14:paraId="1A8C42A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00779ED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12442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DDF96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7731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41DD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BE03E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04512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0CEAD8B">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8CF069">
      <w:pPr>
        <w:rPr>
          <w:rFonts w:ascii="Calibri" w:hAnsi="Calibri" w:eastAsia="黑体" w:cs="Times New Roman"/>
          <w:b/>
          <w:bCs/>
          <w:color w:val="000000"/>
          <w:sz w:val="28"/>
          <w:szCs w:val="20"/>
        </w:rPr>
      </w:pPr>
    </w:p>
    <w:p w14:paraId="6D62AD16">
      <w:pPr>
        <w:pStyle w:val="24"/>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298E31B">
      <w:pPr>
        <w:spacing w:line="360" w:lineRule="auto"/>
        <w:rPr>
          <w:rFonts w:eastAsia="黑体"/>
          <w:b/>
          <w:bCs/>
          <w:sz w:val="28"/>
        </w:rPr>
      </w:pPr>
      <w:r>
        <w:rPr>
          <w:rFonts w:hint="eastAsia" w:ascii="宋体" w:hAnsi="宋体" w:cs="宋体"/>
          <w:b/>
          <w:bCs/>
          <w:sz w:val="24"/>
          <w:szCs w:val="24"/>
        </w:rPr>
        <w:t xml:space="preserve">附件3 </w:t>
      </w:r>
      <w:r>
        <w:rPr>
          <w:rFonts w:hint="eastAsia" w:eastAsia="黑体"/>
          <w:b/>
          <w:bCs/>
          <w:sz w:val="28"/>
        </w:rPr>
        <w:t xml:space="preserve">  </w:t>
      </w:r>
    </w:p>
    <w:p w14:paraId="5BAD61FB">
      <w:pPr>
        <w:jc w:val="center"/>
        <w:rPr>
          <w:rFonts w:ascii="宋体" w:cs="宋体"/>
          <w:sz w:val="36"/>
          <w:szCs w:val="36"/>
        </w:rPr>
      </w:pPr>
      <w:r>
        <w:rPr>
          <w:rFonts w:hint="eastAsia" w:ascii="宋体" w:hAnsi="宋体" w:cs="宋体"/>
          <w:b/>
          <w:bCs/>
          <w:sz w:val="36"/>
          <w:szCs w:val="36"/>
        </w:rPr>
        <w:t>开标一览表</w:t>
      </w:r>
    </w:p>
    <w:p w14:paraId="6127E57D">
      <w:pPr>
        <w:snapToGrid w:val="0"/>
        <w:rPr>
          <w:rFonts w:asci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w:t>
      </w:r>
    </w:p>
    <w:p w14:paraId="269ABE70">
      <w:pPr>
        <w:pStyle w:val="19"/>
        <w:snapToGrid w:val="0"/>
        <w:spacing w:line="360" w:lineRule="auto"/>
        <w:rPr>
          <w:rFonts w:hint="eastAsia" w:ascii="宋体" w:hAnsi="宋体" w:cs="宋体"/>
        </w:rPr>
      </w:pPr>
      <w:r>
        <w:rPr>
          <w:rFonts w:hint="eastAsia" w:ascii="宋体" w:hAnsi="宋体" w:eastAsia="宋体" w:cs="宋体"/>
          <w:b/>
          <w:bCs/>
          <w:kern w:val="2"/>
          <w:sz w:val="21"/>
          <w:lang w:val="en-US" w:eastAsia="zh-CN" w:bidi="ar-SA"/>
        </w:rPr>
        <w:t>报价为不含税价、税率及含税总价</w:t>
      </w:r>
      <w:r>
        <w:rPr>
          <w:rFonts w:hint="eastAsia" w:ascii="宋体" w:hAnsi="宋体" w:eastAsia="宋体" w:cs="宋体"/>
          <w:kern w:val="2"/>
          <w:sz w:val="21"/>
          <w:lang w:val="en-US" w:eastAsia="zh-CN" w:bidi="ar-SA"/>
        </w:rPr>
        <w:t>：</w:t>
      </w:r>
    </w:p>
    <w:tbl>
      <w:tblPr>
        <w:tblStyle w:val="48"/>
        <w:tblW w:w="9779" w:type="dxa"/>
        <w:tblInd w:w="-27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1730"/>
        <w:gridCol w:w="1877"/>
        <w:gridCol w:w="1068"/>
        <w:gridCol w:w="1329"/>
        <w:gridCol w:w="985"/>
        <w:gridCol w:w="1006"/>
        <w:gridCol w:w="1187"/>
      </w:tblGrid>
      <w:tr w14:paraId="51F98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55A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序号</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A5F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材料名称</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382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2"/>
                <w:szCs w:val="22"/>
                <w:u w:val="none"/>
                <w:lang w:val="en-US" w:eastAsia="zh-CN" w:bidi="ar-SA"/>
              </w:rPr>
            </w:pPr>
            <w:r>
              <w:rPr>
                <w:rFonts w:hint="eastAsia" w:asciiTheme="minorEastAsia" w:hAnsiTheme="minorEastAsia" w:eastAsiaTheme="minorEastAsia" w:cstheme="minorEastAsia"/>
                <w:b/>
                <w:bCs/>
                <w:i w:val="0"/>
                <w:iCs w:val="0"/>
                <w:color w:val="000000"/>
                <w:kern w:val="0"/>
                <w:sz w:val="22"/>
                <w:szCs w:val="22"/>
                <w:u w:val="none"/>
                <w:lang w:val="en-US" w:eastAsia="zh-CN" w:bidi="ar"/>
              </w:rPr>
              <w:t>规格型号</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6E9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2"/>
                <w:szCs w:val="22"/>
                <w:u w:val="none"/>
                <w:lang w:val="en-US" w:eastAsia="zh-CN" w:bidi="ar-SA"/>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品牌</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399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2"/>
                <w:szCs w:val="22"/>
                <w:u w:val="none"/>
                <w:lang w:val="en-US" w:eastAsia="zh-CN" w:bidi="ar-SA"/>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单价（未税）</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50D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03A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2"/>
                <w:szCs w:val="22"/>
                <w:u w:val="none"/>
                <w:lang w:val="en-US" w:eastAsia="zh-CN" w:bidi="ar-SA"/>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单位</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837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lang w:val="en-US"/>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合计（未税）</w:t>
            </w:r>
          </w:p>
        </w:tc>
      </w:tr>
      <w:tr w14:paraId="35D10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65E583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1</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ED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吊挂滑车</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4C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WG42012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32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eepos</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A5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D3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22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3B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C9E6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03CFF9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B9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限位块</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27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WG21021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84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eepos</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AE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D7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5D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01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9905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1425A1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9C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吊挂工装（延长）</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CE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非标</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C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春龙</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B8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FD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873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24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9951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552A82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2</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82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预埋件</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C1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M20*670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92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5A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DB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AF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66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D937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597" w:type="dxa"/>
            <w:vMerge w:val="continue"/>
            <w:tcBorders>
              <w:left w:val="single" w:color="000000" w:sz="4" w:space="0"/>
              <w:right w:val="single" w:color="000000" w:sz="4" w:space="0"/>
            </w:tcBorders>
            <w:shd w:val="clear" w:color="auto" w:fill="auto"/>
            <w:vAlign w:val="center"/>
          </w:tcPr>
          <w:p w14:paraId="6D3477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25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钢筋</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9B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￠8￠12￠16</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94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30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CB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0.35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1A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吨</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97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2019E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66B8CF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A7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混凝土</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E2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C30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68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5C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26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B9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立方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C2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76F84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2CBCC8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01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150*150方管</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BC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4.9m/支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3A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2B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44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3C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支</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36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72D7E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4E859F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17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160工字钢</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7D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2.3m/支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D0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FB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5C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6A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支</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79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D06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19893E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9D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160工字钢</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A4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6m/支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26C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72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5F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4B60">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2"/>
                <w:szCs w:val="22"/>
                <w:u w:val="none"/>
                <w:lang w:val="en-US" w:eastAsia="zh-CN" w:bidi="ar"/>
              </w:rPr>
              <w:t>支</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6E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0301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37517D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D5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底座板</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76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450*450*20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DB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4F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47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27A8">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10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4DB3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97" w:type="dxa"/>
            <w:vMerge w:val="continue"/>
            <w:tcBorders>
              <w:left w:val="single" w:color="000000" w:sz="4" w:space="0"/>
              <w:right w:val="single" w:color="000000" w:sz="4" w:space="0"/>
            </w:tcBorders>
            <w:shd w:val="clear" w:color="auto" w:fill="auto"/>
            <w:vAlign w:val="center"/>
          </w:tcPr>
          <w:p w14:paraId="245D5A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EF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吊挂滑车</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09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WG42012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2E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A2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F0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A3C4">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63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818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25C245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4D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拉筋等附件，焊条，等费用</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CDF9">
            <w:pPr>
              <w:jc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35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国优</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2C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C7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73AB">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2"/>
                <w:szCs w:val="22"/>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F1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D8F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2A7D2D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6A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PLC</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A9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FX3u-64MT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9B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三菱</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D4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343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09A4">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0C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5DA7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97" w:type="dxa"/>
            <w:vMerge w:val="continue"/>
            <w:tcBorders>
              <w:left w:val="single" w:color="000000" w:sz="4" w:space="0"/>
              <w:right w:val="single" w:color="000000" w:sz="4" w:space="0"/>
            </w:tcBorders>
            <w:shd w:val="clear" w:color="auto" w:fill="auto"/>
            <w:vAlign w:val="center"/>
          </w:tcPr>
          <w:p w14:paraId="3CE5F6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D6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模块</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A7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FX3u-4AD</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DA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三菱</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61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3F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4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9DB4">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7A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36D7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97" w:type="dxa"/>
            <w:vMerge w:val="continue"/>
            <w:tcBorders>
              <w:left w:val="single" w:color="000000" w:sz="4" w:space="0"/>
              <w:right w:val="single" w:color="000000" w:sz="4" w:space="0"/>
            </w:tcBorders>
            <w:shd w:val="clear" w:color="auto" w:fill="auto"/>
            <w:vAlign w:val="center"/>
          </w:tcPr>
          <w:p w14:paraId="03E22F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75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模块</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65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FX3u-4DA</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32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三菱</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8F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6D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4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C242">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BB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41C6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right w:val="single" w:color="000000" w:sz="4" w:space="0"/>
            </w:tcBorders>
            <w:shd w:val="clear" w:color="auto" w:fill="auto"/>
            <w:vAlign w:val="center"/>
          </w:tcPr>
          <w:p w14:paraId="7D60DB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3C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吊挂系统</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67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非标</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62C7">
            <w:pPr>
              <w:jc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A0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D4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DB9F">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72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C208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121FF7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FF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外壳喷漆</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DC58">
            <w:pPr>
              <w:jc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0A24">
            <w:pPr>
              <w:jc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B0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C5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 </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F034">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i w:val="0"/>
                <w:iCs w:val="0"/>
                <w:color w:val="000000"/>
                <w:kern w:val="0"/>
                <w:sz w:val="22"/>
                <w:szCs w:val="22"/>
                <w:u w:val="none"/>
                <w:lang w:val="en-US" w:eastAsia="zh-CN" w:bidi="ar"/>
              </w:rPr>
              <w:t>件</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5C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DE29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5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839E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kern w:val="0"/>
                <w:sz w:val="22"/>
                <w:szCs w:val="22"/>
                <w:u w:val="none"/>
                <w:lang w:val="en-US" w:eastAsia="zh-CN" w:bidi="ar"/>
              </w:rPr>
              <w:t>小计（不含税）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53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F1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0683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FAF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2"/>
                <w:szCs w:val="22"/>
                <w:u w:val="none"/>
                <w:lang w:val="en-US" w:eastAsia="zh-CN" w:bidi="ar"/>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序号</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2046D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2"/>
                <w:szCs w:val="22"/>
                <w:u w:val="none"/>
                <w:lang w:val="en-US" w:eastAsia="zh-CN" w:bidi="ar"/>
              </w:rPr>
            </w:pPr>
            <w:r>
              <w:rPr>
                <w:rFonts w:hint="eastAsia" w:asciiTheme="minorEastAsia" w:hAnsiTheme="minorEastAsia" w:eastAsiaTheme="minorEastAsia" w:cstheme="minorEastAsia"/>
                <w:b/>
                <w:bCs/>
                <w:i w:val="0"/>
                <w:iCs w:val="0"/>
                <w:color w:val="000000"/>
                <w:kern w:val="0"/>
                <w:sz w:val="22"/>
                <w:szCs w:val="22"/>
                <w:u w:val="none"/>
                <w:lang w:val="en-US" w:eastAsia="zh-CN" w:bidi="ar"/>
              </w:rPr>
              <w:t>项目</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0EE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2"/>
                <w:szCs w:val="22"/>
                <w:u w:val="none"/>
                <w:lang w:val="en-US" w:eastAsia="zh-CN" w:bidi="ar"/>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单价</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145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2"/>
                <w:szCs w:val="22"/>
                <w:u w:val="none"/>
                <w:lang w:val="en-US" w:eastAsia="zh-CN" w:bidi="ar"/>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00F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2"/>
                <w:szCs w:val="22"/>
                <w:u w:val="none"/>
                <w:lang w:val="en-US" w:eastAsia="zh-CN" w:bidi="ar"/>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单位</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5F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合计</w:t>
            </w:r>
          </w:p>
        </w:tc>
      </w:tr>
      <w:tr w14:paraId="5C07A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445AB7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1</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72DBE8">
            <w:pPr>
              <w:keepNext w:val="0"/>
              <w:keepLines w:val="0"/>
              <w:widowControl/>
              <w:suppressLineNumbers w:val="0"/>
              <w:jc w:val="center"/>
              <w:textAlignment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i w:val="0"/>
                <w:iCs w:val="0"/>
                <w:color w:val="000000"/>
                <w:kern w:val="0"/>
                <w:sz w:val="22"/>
                <w:szCs w:val="22"/>
                <w:u w:val="none"/>
                <w:lang w:val="en-US" w:eastAsia="zh-CN" w:bidi="ar"/>
              </w:rPr>
              <w:t>人工费</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C6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3998">
            <w:pPr>
              <w:keepNext w:val="0"/>
              <w:keepLines w:val="0"/>
              <w:widowControl/>
              <w:suppressLineNumbers w:val="0"/>
              <w:jc w:val="center"/>
              <w:textAlignment w:val="center"/>
              <w:rPr>
                <w:rFonts w:hint="eastAsia" w:asciiTheme="minorEastAsia" w:hAnsiTheme="minorEastAsia" w:eastAsiaTheme="minorEastAsia" w:cstheme="minorEastAsia"/>
                <w:lang w:val="en-US" w:eastAsia="zh-CN"/>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87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人天</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EB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FB8D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2BF7E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BCAD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标定效验费</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D1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58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14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eastAsia="zh-CN"/>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CF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D68C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177F3C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23D3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安装调试费</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77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AD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C9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43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07D8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2AFB4C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9BAF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基础开挖：1000*1000*800</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70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28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7E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87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2D80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24A22D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1ED83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垃圾清理外运费用</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A9D92C">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99FA7C">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AFDDA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9D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0E8F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5D973F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E88A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挖机租赁费</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5B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7D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0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天</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DF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4688D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7219C1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8BA5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人工费</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65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AB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16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人天</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C2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1BBC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45AE3B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4488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登高车租赁</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CEEA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3E06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002C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台班</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94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35640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330903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85D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标定校验、调试费用</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F2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096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DF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AD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276D6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56B276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C713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运费</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26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35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8F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F3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0647D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26BF7B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6699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人工费</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C1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A9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A7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人、天</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F9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71D2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466292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14:paraId="0CB02D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标定校验、调试费用</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3A3C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9284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62E0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26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0320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8C92E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0EC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运费</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15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6B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5B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E8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r>
      <w:tr w14:paraId="4757C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5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E7CBD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小计（不含税）</w:t>
            </w:r>
          </w:p>
        </w:tc>
        <w:tc>
          <w:tcPr>
            <w:tcW w:w="2193" w:type="dxa"/>
            <w:gridSpan w:val="2"/>
            <w:tcBorders>
              <w:top w:val="single" w:color="000000" w:sz="4" w:space="0"/>
              <w:left w:val="nil"/>
              <w:bottom w:val="single" w:color="000000" w:sz="4" w:space="0"/>
              <w:right w:val="single" w:color="000000" w:sz="4" w:space="0"/>
            </w:tcBorders>
            <w:shd w:val="clear" w:color="auto" w:fill="auto"/>
            <w:vAlign w:val="center"/>
          </w:tcPr>
          <w:p w14:paraId="23FEB2F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p>
        </w:tc>
      </w:tr>
      <w:tr w14:paraId="45759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75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3B99E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总计（不含税）</w:t>
            </w:r>
          </w:p>
        </w:tc>
        <w:tc>
          <w:tcPr>
            <w:tcW w:w="21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2CCC00">
            <w:pPr>
              <w:jc w:val="center"/>
              <w:rPr>
                <w:rFonts w:hint="eastAsia" w:asciiTheme="minorEastAsia" w:hAnsiTheme="minorEastAsia" w:eastAsiaTheme="minorEastAsia" w:cstheme="minorEastAsia"/>
                <w:b/>
                <w:bCs/>
                <w:i w:val="0"/>
                <w:iCs w:val="0"/>
                <w:color w:val="000000"/>
                <w:sz w:val="22"/>
                <w:szCs w:val="22"/>
                <w:u w:val="none"/>
              </w:rPr>
            </w:pPr>
          </w:p>
        </w:tc>
      </w:tr>
      <w:tr w14:paraId="3152F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5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F46FB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2"/>
                <w:szCs w:val="22"/>
                <w:u w:val="none"/>
                <w:lang w:val="en-US" w:eastAsia="zh-CN" w:bidi="ar"/>
              </w:rPr>
            </w:pPr>
            <w:r>
              <w:rPr>
                <w:rFonts w:hint="eastAsia" w:asciiTheme="minorEastAsia" w:hAnsiTheme="minorEastAsia" w:eastAsiaTheme="minorEastAsia" w:cstheme="minorEastAsia"/>
                <w:b/>
                <w:bCs/>
                <w:i w:val="0"/>
                <w:iCs w:val="0"/>
                <w:color w:val="000000"/>
                <w:kern w:val="0"/>
                <w:sz w:val="20"/>
                <w:szCs w:val="20"/>
                <w:u w:val="none"/>
                <w:lang w:val="en-US" w:eastAsia="zh-CN" w:bidi="ar"/>
              </w:rPr>
              <w:t>税率13%</w:t>
            </w:r>
          </w:p>
        </w:tc>
        <w:tc>
          <w:tcPr>
            <w:tcW w:w="21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F6524">
            <w:pPr>
              <w:jc w:val="center"/>
              <w:rPr>
                <w:rFonts w:hint="eastAsia" w:asciiTheme="minorEastAsia" w:hAnsiTheme="minorEastAsia" w:eastAsiaTheme="minorEastAsia" w:cstheme="minorEastAsia"/>
                <w:b/>
                <w:bCs/>
                <w:i w:val="0"/>
                <w:iCs w:val="0"/>
                <w:color w:val="000000"/>
                <w:sz w:val="22"/>
                <w:szCs w:val="22"/>
                <w:u w:val="none"/>
              </w:rPr>
            </w:pPr>
          </w:p>
        </w:tc>
      </w:tr>
      <w:tr w14:paraId="1F5DB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5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36B10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eastAsiaTheme="minorEastAsia" w:cstheme="minorEastAsia"/>
                <w:b/>
                <w:bCs/>
                <w:i w:val="0"/>
                <w:iCs w:val="0"/>
                <w:color w:val="000000"/>
                <w:kern w:val="0"/>
                <w:sz w:val="20"/>
                <w:szCs w:val="20"/>
                <w:u w:val="none"/>
                <w:lang w:val="en-US" w:eastAsia="zh-CN" w:bidi="ar"/>
              </w:rPr>
              <w:t>合计含税价格大写人民币：XX元</w:t>
            </w:r>
          </w:p>
        </w:tc>
        <w:tc>
          <w:tcPr>
            <w:tcW w:w="21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CB8517">
            <w:pPr>
              <w:jc w:val="center"/>
              <w:rPr>
                <w:rFonts w:hint="eastAsia" w:asciiTheme="minorEastAsia" w:hAnsiTheme="minorEastAsia" w:eastAsiaTheme="minorEastAsia" w:cstheme="minorEastAsia"/>
                <w:b/>
                <w:bCs/>
                <w:i w:val="0"/>
                <w:iCs w:val="0"/>
                <w:color w:val="000000"/>
                <w:sz w:val="22"/>
                <w:szCs w:val="22"/>
                <w:u w:val="none"/>
              </w:rPr>
            </w:pPr>
          </w:p>
        </w:tc>
      </w:tr>
    </w:tbl>
    <w:p w14:paraId="7E8A999F">
      <w:pPr>
        <w:pStyle w:val="57"/>
      </w:pPr>
    </w:p>
    <w:p w14:paraId="4D3324DF">
      <w:pPr>
        <w:pStyle w:val="57"/>
        <w:rPr>
          <w:rFonts w:hint="eastAsia"/>
          <w:lang w:val="en-US" w:eastAsia="zh-CN"/>
        </w:rPr>
      </w:pPr>
      <w:r>
        <w:rPr>
          <w:rFonts w:hint="eastAsia"/>
          <w:lang w:val="en-US" w:eastAsia="zh-CN"/>
        </w:rPr>
        <w:t>项目质保期：</w:t>
      </w:r>
    </w:p>
    <w:p w14:paraId="2428206D">
      <w:pPr>
        <w:pStyle w:val="57"/>
        <w:rPr>
          <w:rFonts w:hint="eastAsia" w:ascii="宋体" w:hAnsi="宋体" w:eastAsia="宋体" w:cs="宋体"/>
          <w:sz w:val="24"/>
          <w:szCs w:val="24"/>
          <w:lang w:eastAsia="zh-CN"/>
        </w:rPr>
      </w:pPr>
      <w:r>
        <w:rPr>
          <w:rFonts w:ascii="宋体" w:hAnsi="宋体" w:eastAsia="宋体" w:cs="宋体"/>
          <w:sz w:val="24"/>
          <w:szCs w:val="24"/>
        </w:rPr>
        <w:t>材料采购加施工周期</w:t>
      </w:r>
      <w:r>
        <w:rPr>
          <w:rFonts w:hint="eastAsia" w:ascii="宋体" w:hAnsi="宋体" w:eastAsia="宋体" w:cs="宋体"/>
          <w:sz w:val="24"/>
          <w:szCs w:val="24"/>
          <w:lang w:eastAsia="zh-CN"/>
        </w:rPr>
        <w:t>：</w:t>
      </w:r>
    </w:p>
    <w:p w14:paraId="1F96DEAA">
      <w:pPr>
        <w:pStyle w:val="57"/>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ascii="宋体" w:hAnsi="宋体" w:eastAsia="宋体" w:cs="宋体"/>
          <w:sz w:val="24"/>
          <w:szCs w:val="24"/>
        </w:rPr>
        <w:t>质保期</w:t>
      </w:r>
      <w:r>
        <w:rPr>
          <w:rFonts w:hint="eastAsia" w:ascii="宋体" w:hAnsi="宋体" w:eastAsia="宋体" w:cs="宋体"/>
          <w:sz w:val="24"/>
          <w:szCs w:val="24"/>
          <w:lang w:val="en-US" w:eastAsia="zh-CN"/>
        </w:rPr>
        <w:t>至少</w:t>
      </w:r>
      <w:r>
        <w:rPr>
          <w:rFonts w:ascii="宋体" w:hAnsi="宋体" w:eastAsia="宋体" w:cs="宋体"/>
          <w:sz w:val="24"/>
          <w:szCs w:val="24"/>
        </w:rPr>
        <w:t>一年，材料采购加施工周期（30天以内）</w:t>
      </w:r>
      <w:r>
        <w:rPr>
          <w:rFonts w:hint="eastAsia" w:ascii="宋体" w:hAnsi="宋体" w:eastAsia="宋体" w:cs="宋体"/>
          <w:sz w:val="24"/>
          <w:szCs w:val="24"/>
          <w:lang w:eastAsia="zh-CN"/>
        </w:rPr>
        <w:t>，</w:t>
      </w:r>
      <w:r>
        <w:rPr>
          <w:rFonts w:hint="eastAsia" w:ascii="宋体" w:hAnsi="宋体" w:eastAsia="宋体" w:cs="宋体"/>
          <w:b/>
          <w:bCs w:val="0"/>
          <w:i/>
          <w:iCs/>
          <w:sz w:val="24"/>
        </w:rPr>
        <w:t>投标人可在不偏离商务条款的前提下竞报</w:t>
      </w:r>
      <w:r>
        <w:rPr>
          <w:rFonts w:hint="eastAsia" w:ascii="宋体" w:hAnsi="宋体" w:eastAsia="宋体" w:cs="宋体"/>
          <w:sz w:val="24"/>
          <w:szCs w:val="24"/>
          <w:lang w:eastAsia="zh-CN"/>
        </w:rPr>
        <w:t>】</w:t>
      </w:r>
    </w:p>
    <w:p w14:paraId="14F6F2EC">
      <w:pPr>
        <w:bidi w:val="0"/>
        <w:jc w:val="left"/>
        <w:rPr>
          <w:rFonts w:hint="default"/>
          <w:lang w:val="en-US" w:eastAsia="zh-CN"/>
        </w:rPr>
      </w:pPr>
    </w:p>
    <w:p w14:paraId="19250204">
      <w:pPr>
        <w:pStyle w:val="19"/>
        <w:rPr>
          <w:rFonts w:ascii="宋体" w:hAnsi="宋体" w:eastAsia="宋体" w:cs="宋体"/>
          <w:b/>
          <w:bCs/>
          <w:sz w:val="24"/>
          <w:szCs w:val="24"/>
        </w:rPr>
      </w:pPr>
    </w:p>
    <w:p w14:paraId="1BA08F02">
      <w:pPr>
        <w:pStyle w:val="19"/>
        <w:rPr>
          <w:rFonts w:hint="eastAsia" w:ascii="宋体" w:hAnsi="宋体" w:eastAsia="宋体" w:cs="宋体"/>
          <w:b/>
          <w:bCs/>
          <w:sz w:val="24"/>
          <w:szCs w:val="24"/>
          <w:lang w:val="en-US" w:eastAsia="zh-CN"/>
        </w:rPr>
      </w:pPr>
      <w:bookmarkStart w:id="19" w:name="_GoBack"/>
      <w:bookmarkEnd w:id="19"/>
      <w:r>
        <w:rPr>
          <w:rFonts w:hint="eastAsia" w:ascii="宋体" w:hAnsi="宋体" w:eastAsia="宋体" w:cs="宋体"/>
          <w:b/>
          <w:bCs/>
          <w:sz w:val="24"/>
          <w:szCs w:val="24"/>
        </w:rPr>
        <w:br w:type="page"/>
      </w:r>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4</w:t>
      </w:r>
    </w:p>
    <w:p w14:paraId="2DC2E5FD">
      <w:pPr>
        <w:spacing w:line="500" w:lineRule="exact"/>
        <w:jc w:val="center"/>
        <w:rPr>
          <w:rFonts w:hint="eastAsia" w:ascii="宋体" w:hAnsi="宋体" w:cs="宋体"/>
          <w:b/>
          <w:sz w:val="24"/>
          <w:szCs w:val="24"/>
          <w:lang w:bidi="ar"/>
        </w:rPr>
      </w:pPr>
      <w:r>
        <w:rPr>
          <w:rFonts w:hint="eastAsia" w:ascii="宋体" w:hAnsi="宋体" w:cs="宋体"/>
          <w:b/>
          <w:sz w:val="24"/>
          <w:szCs w:val="24"/>
          <w:lang w:bidi="ar"/>
        </w:rPr>
        <w:t>投标承诺函</w:t>
      </w:r>
    </w:p>
    <w:p w14:paraId="555C7C3A">
      <w:pPr>
        <w:spacing w:line="360" w:lineRule="auto"/>
        <w:rPr>
          <w:rFonts w:hint="eastAsia" w:ascii="宋体" w:hAnsi="宋体"/>
          <w:sz w:val="24"/>
        </w:rPr>
      </w:pPr>
    </w:p>
    <w:p w14:paraId="4D7006C1">
      <w:pPr>
        <w:spacing w:line="360" w:lineRule="auto"/>
        <w:rPr>
          <w:rFonts w:hint="eastAsia" w:ascii="宋体" w:hAnsi="宋体"/>
          <w:sz w:val="24"/>
        </w:rPr>
      </w:pPr>
      <w:r>
        <w:rPr>
          <w:rFonts w:hint="eastAsia" w:ascii="宋体" w:hAnsi="宋体"/>
          <w:sz w:val="24"/>
        </w:rPr>
        <w:t>项目名称：</w:t>
      </w:r>
      <w:r>
        <w:rPr>
          <w:rFonts w:hint="eastAsia" w:ascii="宋体" w:hAnsi="宋体"/>
          <w:sz w:val="24"/>
          <w:u w:val="single"/>
        </w:rPr>
        <w:t xml:space="preserve"> </w:t>
      </w:r>
      <w:r>
        <w:rPr>
          <w:rFonts w:hint="eastAsia" w:ascii="宋体" w:hAnsi="宋体"/>
          <w:b/>
          <w:bCs/>
          <w:sz w:val="24"/>
          <w:szCs w:val="24"/>
          <w:u w:val="single"/>
          <w:lang w:val="en-US" w:eastAsia="zh-CN"/>
        </w:rPr>
        <w:t>卡车公司拧紧机搬迁维修项目</w:t>
      </w:r>
      <w:r>
        <w:rPr>
          <w:rFonts w:hint="eastAsia" w:ascii="宋体" w:hAnsi="宋体"/>
          <w:szCs w:val="21"/>
          <w:u w:val="single"/>
        </w:rPr>
        <w:t xml:space="preserve"> </w:t>
      </w:r>
      <w:r>
        <w:rPr>
          <w:rFonts w:hint="eastAsia" w:ascii="宋体" w:hAnsi="宋体"/>
          <w:sz w:val="24"/>
        </w:rPr>
        <w:t xml:space="preserve">   </w:t>
      </w:r>
    </w:p>
    <w:p w14:paraId="3D9F2AC4">
      <w:pPr>
        <w:spacing w:line="360" w:lineRule="auto"/>
        <w:rPr>
          <w:rFonts w:hint="default" w:ascii="宋体" w:eastAsia="宋体"/>
          <w:bCs/>
          <w:sz w:val="24"/>
          <w:lang w:val="en-US" w:eastAsia="zh-CN"/>
        </w:rPr>
      </w:pPr>
      <w:r>
        <w:rPr>
          <w:rFonts w:hint="eastAsia" w:ascii="宋体" w:hAnsi="宋体"/>
          <w:bCs/>
          <w:sz w:val="24"/>
        </w:rPr>
        <w:t>致：</w:t>
      </w:r>
      <w:r>
        <w:rPr>
          <w:rFonts w:hint="eastAsia" w:ascii="宋体" w:hAnsi="宋体"/>
          <w:sz w:val="24"/>
          <w:u w:val="single"/>
          <w:lang w:val="en-US" w:eastAsia="zh-CN"/>
        </w:rPr>
        <w:t>中国重汽集团济南卡车股份有限公司</w:t>
      </w:r>
    </w:p>
    <w:p w14:paraId="7E4A96CD">
      <w:pPr>
        <w:spacing w:line="360" w:lineRule="auto"/>
        <w:rPr>
          <w:rFonts w:ascii="宋体"/>
          <w:bCs/>
          <w:sz w:val="24"/>
        </w:rPr>
      </w:pPr>
      <w:r>
        <w:rPr>
          <w:rFonts w:hint="eastAsia" w:ascii="宋体" w:hAnsi="宋体"/>
          <w:bCs/>
          <w:sz w:val="24"/>
        </w:rPr>
        <w:t>我单位承诺：</w:t>
      </w:r>
    </w:p>
    <w:p w14:paraId="29B60A28">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工程施工现场，上述人员未经招标人同意，我单位不得擅自调换或撤离，招标人如认为有必要，可要求对上述人员中的部分人员作出更好的调整。</w:t>
      </w:r>
    </w:p>
    <w:p w14:paraId="58783546">
      <w:pPr>
        <w:spacing w:line="360" w:lineRule="auto"/>
        <w:ind w:firstLine="480" w:firstLineChars="200"/>
        <w:rPr>
          <w:rFonts w:ascii="宋体"/>
          <w:bCs/>
          <w:sz w:val="24"/>
        </w:rPr>
      </w:pPr>
      <w:r>
        <w:rPr>
          <w:rFonts w:hint="eastAsia" w:ascii="宋体" w:hAnsi="宋体"/>
          <w:bCs/>
          <w:sz w:val="24"/>
        </w:rPr>
        <w:t>②按招标文件要求完成相应工作内容。</w:t>
      </w:r>
    </w:p>
    <w:p w14:paraId="6BAAEA73">
      <w:pPr>
        <w:spacing w:line="360" w:lineRule="auto"/>
        <w:ind w:firstLine="480" w:firstLineChars="200"/>
        <w:rPr>
          <w:rFonts w:ascii="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1104863E">
      <w:pPr>
        <w:spacing w:line="360" w:lineRule="auto"/>
        <w:ind w:firstLine="480" w:firstLineChars="200"/>
        <w:rPr>
          <w:rFonts w:ascii="宋体"/>
          <w:bCs/>
          <w:sz w:val="24"/>
        </w:rPr>
      </w:pPr>
      <w:r>
        <w:rPr>
          <w:rFonts w:hint="eastAsia" w:ascii="宋体" w:hAnsi="宋体"/>
          <w:bCs/>
          <w:sz w:val="24"/>
        </w:rPr>
        <w:t>④我单位完全响应招标方的施工工期及施工技术要求。</w:t>
      </w:r>
    </w:p>
    <w:p w14:paraId="70A2D14D">
      <w:pPr>
        <w:spacing w:line="360" w:lineRule="auto"/>
        <w:ind w:firstLine="480" w:firstLineChars="200"/>
        <w:rPr>
          <w:rFonts w:ascii="宋体" w:hAnsi="宋体"/>
          <w:bCs/>
          <w:sz w:val="24"/>
        </w:rPr>
      </w:pPr>
    </w:p>
    <w:p w14:paraId="33A27578">
      <w:pPr>
        <w:spacing w:line="360" w:lineRule="auto"/>
        <w:ind w:firstLine="480" w:firstLineChars="200"/>
        <w:rPr>
          <w:rFonts w:ascii="宋体" w:hAnsi="宋体"/>
          <w:bCs/>
          <w:sz w:val="24"/>
        </w:rPr>
      </w:pPr>
    </w:p>
    <w:p w14:paraId="5C0E14C8">
      <w:pPr>
        <w:spacing w:line="360" w:lineRule="auto"/>
        <w:ind w:firstLine="480" w:firstLineChars="200"/>
        <w:rPr>
          <w:rFonts w:ascii="宋体" w:hAnsi="宋体"/>
          <w:bCs/>
          <w:sz w:val="24"/>
        </w:rPr>
      </w:pPr>
    </w:p>
    <w:p w14:paraId="5FD340D7">
      <w:pPr>
        <w:spacing w:line="360" w:lineRule="auto"/>
        <w:ind w:firstLine="482" w:firstLineChars="200"/>
        <w:rPr>
          <w:rFonts w:ascii="宋体"/>
          <w:b/>
          <w:bCs/>
          <w:sz w:val="24"/>
        </w:rPr>
      </w:pPr>
    </w:p>
    <w:p w14:paraId="076CC63B">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1066A314">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645B0EDB">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5FD38195">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1F46D34E">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0445C0A1">
      <w:pPr>
        <w:spacing w:line="360" w:lineRule="auto"/>
        <w:rPr>
          <w:rFonts w:ascii="宋体"/>
          <w:b/>
          <w:bCs/>
          <w:sz w:val="24"/>
        </w:rPr>
      </w:pPr>
    </w:p>
    <w:p w14:paraId="009247C4">
      <w:pPr>
        <w:spacing w:line="360" w:lineRule="auto"/>
        <w:rPr>
          <w:rFonts w:ascii="宋体"/>
          <w:b/>
          <w:bCs/>
          <w:sz w:val="24"/>
        </w:rPr>
      </w:pPr>
    </w:p>
    <w:p w14:paraId="23925342">
      <w:pPr>
        <w:spacing w:line="360" w:lineRule="auto"/>
        <w:rPr>
          <w:rFonts w:ascii="宋体"/>
          <w:b/>
          <w:bCs/>
          <w:sz w:val="24"/>
        </w:rPr>
      </w:pPr>
    </w:p>
    <w:p w14:paraId="3E851B1F">
      <w:pPr>
        <w:rPr>
          <w:rFonts w:hint="eastAsia" w:ascii="宋体" w:hAnsi="宋体" w:eastAsia="宋体" w:cs="宋体"/>
          <w:b/>
          <w:bCs/>
          <w:sz w:val="24"/>
          <w:szCs w:val="24"/>
          <w:lang w:val="en-US" w:eastAsia="zh-CN"/>
        </w:rPr>
      </w:pPr>
      <w:r>
        <w:rPr>
          <w:rFonts w:hint="eastAsia" w:ascii="仿宋_GB2312" w:hAnsi="宋体" w:eastAsia="仿宋_GB2312"/>
          <w:sz w:val="24"/>
        </w:rPr>
        <w:br w:type="page"/>
      </w:r>
      <w:r>
        <w:rPr>
          <w:rFonts w:hint="eastAsia" w:ascii="宋体" w:hAnsi="宋体" w:cs="宋体"/>
          <w:b/>
          <w:bCs/>
          <w:sz w:val="24"/>
          <w:szCs w:val="24"/>
        </w:rPr>
        <w:t>附件</w:t>
      </w:r>
      <w:r>
        <w:rPr>
          <w:rFonts w:hint="eastAsia" w:ascii="宋体" w:hAnsi="宋体" w:cs="宋体"/>
          <w:b/>
          <w:bCs/>
          <w:sz w:val="24"/>
          <w:szCs w:val="24"/>
          <w:lang w:val="en-US" w:eastAsia="zh-CN"/>
        </w:rPr>
        <w:t>5</w:t>
      </w:r>
    </w:p>
    <w:p w14:paraId="31D3CBFA">
      <w:pPr>
        <w:spacing w:line="500" w:lineRule="exact"/>
        <w:jc w:val="center"/>
        <w:rPr>
          <w:rFonts w:hint="eastAsia" w:ascii="宋体" w:hAnsi="宋体" w:cs="宋体"/>
          <w:b/>
          <w:sz w:val="24"/>
          <w:szCs w:val="24"/>
          <w:lang w:bidi="ar"/>
        </w:rPr>
      </w:pPr>
      <w:r>
        <w:rPr>
          <w:rFonts w:hint="eastAsia" w:ascii="宋体" w:hAnsi="宋体" w:cs="宋体"/>
          <w:b/>
          <w:sz w:val="24"/>
          <w:szCs w:val="24"/>
          <w:lang w:bidi="ar"/>
        </w:rPr>
        <w:t>服务承诺函</w:t>
      </w:r>
    </w:p>
    <w:p w14:paraId="2829AC4B">
      <w:pPr>
        <w:spacing w:line="240" w:lineRule="exact"/>
        <w:jc w:val="center"/>
        <w:rPr>
          <w:rFonts w:hint="eastAsia" w:ascii="宋体" w:hAnsi="宋体"/>
          <w:b/>
          <w:bCs/>
          <w:sz w:val="36"/>
        </w:rPr>
      </w:pPr>
    </w:p>
    <w:p w14:paraId="5179147F">
      <w:pPr>
        <w:spacing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eastAsia="宋体" w:cs="Times New Roman"/>
          <w:b/>
          <w:bCs/>
          <w:sz w:val="24"/>
          <w:szCs w:val="24"/>
          <w:u w:val="single"/>
          <w:lang w:val="en-US" w:eastAsia="zh-CN"/>
        </w:rPr>
        <w:t>卡车公司拧紧机搬迁维修项目</w:t>
      </w:r>
      <w:r>
        <w:rPr>
          <w:rFonts w:hint="eastAsia" w:ascii="宋体" w:hAnsi="宋体"/>
          <w:sz w:val="24"/>
          <w:u w:val="single"/>
        </w:rPr>
        <w:t xml:space="preserve"> </w:t>
      </w:r>
      <w:r>
        <w:rPr>
          <w:rFonts w:hint="eastAsia" w:ascii="宋体" w:hAnsi="宋体"/>
          <w:sz w:val="24"/>
        </w:rPr>
        <w:t xml:space="preserve">        </w:t>
      </w:r>
    </w:p>
    <w:p w14:paraId="450F70AA">
      <w:pPr>
        <w:pStyle w:val="26"/>
        <w:adjustRightInd w:val="0"/>
        <w:snapToGrid w:val="0"/>
        <w:spacing w:before="93" w:beforeLines="30" w:line="460" w:lineRule="exact"/>
        <w:ind w:left="0" w:leftChars="0"/>
        <w:rPr>
          <w:rFonts w:ascii="宋体" w:hAnsi="宋体"/>
          <w:i/>
          <w:iCs/>
          <w:sz w:val="24"/>
        </w:rPr>
      </w:pPr>
      <w:r>
        <w:rPr>
          <w:rFonts w:hint="eastAsia" w:ascii="宋体" w:hAnsi="宋体"/>
          <w:sz w:val="24"/>
          <w:u w:val="single"/>
        </w:rPr>
        <w:t xml:space="preserve">                   :</w:t>
      </w:r>
      <w:r>
        <w:rPr>
          <w:rFonts w:hint="eastAsia" w:ascii="宋体" w:hAnsi="宋体"/>
          <w:i/>
          <w:iCs/>
          <w:sz w:val="24"/>
        </w:rPr>
        <w:t>（招标人全称）</w:t>
      </w:r>
    </w:p>
    <w:p w14:paraId="77BFB4D3">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14:paraId="47593D12">
      <w:pPr>
        <w:tabs>
          <w:tab w:val="left" w:pos="615"/>
        </w:tabs>
        <w:spacing w:line="312"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及时向需方提供按合同规定的全部技术资料和图纸。有义务在必要时邀请需方参与供方的技术设计审查。</w:t>
      </w:r>
    </w:p>
    <w:p w14:paraId="11D8318C">
      <w:pPr>
        <w:tabs>
          <w:tab w:val="left" w:pos="615"/>
        </w:tabs>
        <w:spacing w:line="312"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按需方要求的时间到现场进行技术服务。</w:t>
      </w:r>
    </w:p>
    <w:p w14:paraId="3390B73D">
      <w:pPr>
        <w:tabs>
          <w:tab w:val="left" w:pos="615"/>
        </w:tabs>
        <w:spacing w:line="312"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对于需方选购的与合同货物有关的配套设备，供方应主动提供满足设备接口要求的技术条件和资料。</w:t>
      </w:r>
    </w:p>
    <w:p w14:paraId="07C07F65">
      <w:pPr>
        <w:tabs>
          <w:tab w:val="left" w:pos="1254"/>
        </w:tabs>
        <w:spacing w:line="312" w:lineRule="auto"/>
        <w:ind w:left="480"/>
        <w:rPr>
          <w:rFonts w:ascii="宋体" w:hAnsi="宋体"/>
          <w:sz w:val="24"/>
        </w:rPr>
      </w:pPr>
      <w:r>
        <w:rPr>
          <w:rFonts w:ascii="宋体" w:hAnsi="宋体"/>
          <w:sz w:val="24"/>
        </w:rPr>
        <w:t>4.</w:t>
      </w:r>
      <w:r>
        <w:rPr>
          <w:rFonts w:hint="eastAsia" w:ascii="宋体" w:hAnsi="宋体"/>
          <w:sz w:val="24"/>
        </w:rPr>
        <w:t>严格执行供需双方就有关问题召开会议的纪要或签订的协议。</w:t>
      </w:r>
    </w:p>
    <w:p w14:paraId="6CB63E59">
      <w:pPr>
        <w:tabs>
          <w:tab w:val="left" w:pos="1254"/>
        </w:tabs>
        <w:spacing w:line="312" w:lineRule="auto"/>
        <w:ind w:left="480"/>
        <w:rPr>
          <w:rFonts w:ascii="宋体" w:hAnsi="宋体"/>
          <w:sz w:val="24"/>
        </w:rPr>
      </w:pPr>
      <w:r>
        <w:rPr>
          <w:rFonts w:ascii="宋体" w:hAnsi="宋体"/>
          <w:sz w:val="24"/>
        </w:rPr>
        <w:t>5.</w:t>
      </w:r>
      <w:r>
        <w:rPr>
          <w:rFonts w:hint="eastAsia" w:ascii="宋体" w:hAnsi="宋体"/>
          <w:sz w:val="24"/>
        </w:rPr>
        <w:t>根据需方的要求为需方举办有关项目</w:t>
      </w:r>
      <w:r>
        <w:rPr>
          <w:rFonts w:ascii="宋体" w:hAnsi="宋体"/>
          <w:sz w:val="24"/>
        </w:rPr>
        <w:t>施工</w:t>
      </w:r>
      <w:r>
        <w:rPr>
          <w:rFonts w:hint="eastAsia" w:ascii="宋体" w:hAnsi="宋体"/>
          <w:sz w:val="24"/>
        </w:rPr>
        <w:t>、货物安装、调试、使用、维护技术的业务培训，保证需方运行、维修人员熟练掌握运行和维修技能。</w:t>
      </w:r>
    </w:p>
    <w:p w14:paraId="482286C2">
      <w:pPr>
        <w:tabs>
          <w:tab w:val="left" w:pos="615"/>
        </w:tabs>
        <w:spacing w:line="312" w:lineRule="auto"/>
        <w:ind w:firstLine="480" w:firstLineChars="200"/>
        <w:rPr>
          <w:rFonts w:ascii="宋体" w:hAnsi="宋体"/>
          <w:sz w:val="24"/>
        </w:rPr>
      </w:pPr>
      <w:r>
        <w:rPr>
          <w:rFonts w:hint="eastAsia" w:ascii="宋体" w:hAnsi="宋体"/>
          <w:sz w:val="24"/>
        </w:rPr>
        <w:t>6</w:t>
      </w:r>
      <w:r>
        <w:rPr>
          <w:rFonts w:ascii="宋体" w:hAnsi="宋体"/>
          <w:sz w:val="24"/>
        </w:rPr>
        <w:t>.</w:t>
      </w:r>
      <w:r>
        <w:rPr>
          <w:rFonts w:hint="eastAsia" w:ascii="宋体" w:hAnsi="宋体"/>
          <w:sz w:val="24"/>
        </w:rPr>
        <w:t>加强售前、售中、售后服务，把“24小时服务”、“超前服务”、“全过程服务”、“终身服务”贯彻在产品制造、安装、调试、大修的全过程。</w:t>
      </w:r>
    </w:p>
    <w:p w14:paraId="1C5A0AC7">
      <w:pPr>
        <w:tabs>
          <w:tab w:val="left" w:pos="615"/>
        </w:tabs>
        <w:spacing w:line="312" w:lineRule="auto"/>
        <w:ind w:firstLine="480" w:firstLineChars="200"/>
        <w:rPr>
          <w:rFonts w:ascii="宋体" w:hAnsi="宋体"/>
          <w:sz w:val="24"/>
        </w:rPr>
      </w:pPr>
      <w:r>
        <w:rPr>
          <w:rFonts w:hint="eastAsia" w:ascii="宋体" w:hAnsi="宋体"/>
          <w:sz w:val="24"/>
        </w:rPr>
        <w:t>7</w:t>
      </w:r>
      <w:r>
        <w:rPr>
          <w:rFonts w:ascii="宋体" w:hAnsi="宋体"/>
          <w:sz w:val="24"/>
        </w:rPr>
        <w:t>.</w:t>
      </w:r>
      <w:r>
        <w:rPr>
          <w:rFonts w:hint="eastAsia" w:ascii="宋体" w:hAnsi="宋体"/>
          <w:sz w:val="24"/>
        </w:rPr>
        <w:t>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3777C60F">
      <w:pPr>
        <w:tabs>
          <w:tab w:val="left" w:pos="780"/>
        </w:tabs>
        <w:spacing w:line="312" w:lineRule="auto"/>
        <w:ind w:left="480"/>
        <w:rPr>
          <w:rFonts w:ascii="宋体" w:hAnsi="宋体"/>
          <w:sz w:val="24"/>
        </w:rPr>
      </w:pPr>
      <w:r>
        <w:rPr>
          <w:rFonts w:ascii="宋体" w:hAnsi="宋体"/>
          <w:sz w:val="24"/>
        </w:rPr>
        <w:t>8.</w:t>
      </w:r>
      <w:r>
        <w:rPr>
          <w:rFonts w:hint="eastAsia" w:ascii="宋体" w:hAnsi="宋体"/>
          <w:sz w:val="24"/>
        </w:rPr>
        <w:t>随时满足需方对备品备件的要求。</w:t>
      </w:r>
    </w:p>
    <w:p w14:paraId="4A848C3F">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72591E80">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113A9AA0">
      <w:pPr>
        <w:spacing w:line="360" w:lineRule="auto"/>
        <w:rPr>
          <w:rFonts w:hint="eastAsia" w:ascii="宋体" w:hAnsi="宋体" w:cs="宋体"/>
          <w:sz w:val="24"/>
          <w:u w:val="single"/>
        </w:rPr>
      </w:pPr>
    </w:p>
    <w:p w14:paraId="4265724F">
      <w:pPr>
        <w:pStyle w:val="7"/>
        <w:ind w:firstLine="480"/>
        <w:rPr>
          <w:rFonts w:hint="eastAsia" w:ascii="宋体" w:hAnsi="宋体" w:cs="宋体"/>
          <w:sz w:val="24"/>
          <w:u w:val="single"/>
        </w:rPr>
      </w:pPr>
    </w:p>
    <w:p w14:paraId="439879FE">
      <w:pPr>
        <w:rPr>
          <w:rFonts w:hint="eastAsia" w:ascii="宋体" w:hAnsi="宋体" w:cs="宋体"/>
          <w:sz w:val="24"/>
          <w:u w:val="single"/>
        </w:rPr>
      </w:pPr>
    </w:p>
    <w:p w14:paraId="63B23372">
      <w:pPr>
        <w:pStyle w:val="7"/>
        <w:rPr>
          <w:rFonts w:hint="eastAsia"/>
        </w:rPr>
      </w:pPr>
    </w:p>
    <w:p w14:paraId="79B5D747">
      <w:pPr>
        <w:spacing w:line="660" w:lineRule="exact"/>
        <w:ind w:firstLine="480" w:firstLineChars="200"/>
        <w:rPr>
          <w:rFonts w:hint="eastAsia" w:ascii="宋体" w:hAnsi="宋体"/>
          <w:sz w:val="24"/>
        </w:rPr>
      </w:pPr>
      <w:r>
        <w:rPr>
          <w:rFonts w:hint="eastAsia" w:ascii="宋体" w:hAnsi="宋体"/>
          <w:sz w:val="24"/>
        </w:rPr>
        <w:t>投标人：（盖章）</w:t>
      </w:r>
    </w:p>
    <w:p w14:paraId="7A03509A">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631D7B30">
      <w:pPr>
        <w:spacing w:line="660" w:lineRule="exact"/>
        <w:ind w:firstLine="480" w:firstLineChars="200"/>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EE6B741">
      <w:pPr>
        <w:pStyle w:val="7"/>
        <w:rPr>
          <w:rFonts w:hint="eastAsia"/>
        </w:rPr>
      </w:pPr>
    </w:p>
    <w:p w14:paraId="21DB3A71">
      <w:pPr>
        <w:rPr>
          <w:rFonts w:hint="eastAsia" w:ascii="宋体" w:hAnsi="宋体" w:eastAsia="宋体" w:cs="宋体"/>
          <w:b/>
          <w:bCs/>
          <w:sz w:val="24"/>
          <w:szCs w:val="24"/>
          <w:lang w:val="en-US" w:eastAsia="zh-CN"/>
        </w:rPr>
      </w:pPr>
      <w:r>
        <w:rPr>
          <w:rFonts w:hint="eastAsia" w:eastAsia="黑体"/>
          <w:b/>
          <w:bCs/>
          <w:sz w:val="28"/>
        </w:rPr>
        <w:br w:type="page"/>
      </w:r>
      <w:r>
        <w:rPr>
          <w:rFonts w:hint="eastAsia" w:ascii="宋体" w:hAnsi="宋体" w:cs="宋体"/>
          <w:b/>
          <w:bCs/>
          <w:sz w:val="24"/>
          <w:szCs w:val="24"/>
        </w:rPr>
        <w:t>附件</w:t>
      </w:r>
      <w:r>
        <w:rPr>
          <w:rFonts w:hint="eastAsia" w:ascii="宋体" w:hAnsi="宋体" w:cs="宋体"/>
          <w:b/>
          <w:bCs/>
          <w:sz w:val="24"/>
          <w:szCs w:val="24"/>
          <w:lang w:val="en-US" w:eastAsia="zh-CN"/>
        </w:rPr>
        <w:t>6</w:t>
      </w:r>
    </w:p>
    <w:p w14:paraId="19200905">
      <w:pPr>
        <w:spacing w:line="500" w:lineRule="exact"/>
        <w:jc w:val="center"/>
        <w:rPr>
          <w:rFonts w:ascii="宋体" w:hAnsi="宋体" w:cs="宋体"/>
          <w:b/>
          <w:sz w:val="24"/>
          <w:szCs w:val="24"/>
          <w:lang w:bidi="ar"/>
        </w:rPr>
      </w:pPr>
      <w:r>
        <w:rPr>
          <w:rFonts w:hint="eastAsia" w:ascii="宋体" w:hAnsi="宋体" w:cs="宋体"/>
          <w:b/>
          <w:sz w:val="24"/>
          <w:szCs w:val="24"/>
          <w:lang w:bidi="ar"/>
        </w:rPr>
        <w:t>质量承诺函</w:t>
      </w:r>
    </w:p>
    <w:p w14:paraId="5355180E">
      <w:pPr>
        <w:spacing w:line="240" w:lineRule="exact"/>
        <w:rPr>
          <w:rFonts w:hint="eastAsia" w:ascii="宋体" w:hAnsi="宋体"/>
          <w:szCs w:val="21"/>
        </w:rPr>
      </w:pPr>
      <w:r>
        <w:rPr>
          <w:rFonts w:hint="eastAsia" w:ascii="宋体" w:hAnsi="宋体"/>
          <w:szCs w:val="21"/>
          <w:lang w:bidi="ar"/>
        </w:rPr>
        <w:t xml:space="preserve">                                               </w:t>
      </w:r>
    </w:p>
    <w:p w14:paraId="1DE67178">
      <w:pPr>
        <w:spacing w:line="360" w:lineRule="auto"/>
        <w:jc w:val="left"/>
        <w:rPr>
          <w:sz w:val="24"/>
          <w:u w:val="single"/>
        </w:rPr>
      </w:pPr>
      <w:r>
        <w:rPr>
          <w:sz w:val="24"/>
        </w:rPr>
        <w:t>项目名称：</w:t>
      </w:r>
      <w:r>
        <w:rPr>
          <w:rFonts w:hint="eastAsia" w:ascii="宋体" w:hAnsi="宋体" w:eastAsia="宋体" w:cs="Times New Roman"/>
          <w:b/>
          <w:bCs/>
          <w:sz w:val="24"/>
          <w:szCs w:val="24"/>
          <w:u w:val="single"/>
          <w:lang w:val="en-US" w:eastAsia="zh-CN"/>
        </w:rPr>
        <w:t>卡车公司拧紧机搬迁维修项目</w:t>
      </w:r>
    </w:p>
    <w:p w14:paraId="69263B70">
      <w:pPr>
        <w:spacing w:line="360" w:lineRule="auto"/>
        <w:rPr>
          <w:sz w:val="24"/>
        </w:rPr>
      </w:pPr>
      <w:r>
        <w:rPr>
          <w:b/>
          <w:sz w:val="24"/>
          <w:u w:val="single"/>
        </w:rPr>
        <w:t>（招标人）：</w:t>
      </w:r>
    </w:p>
    <w:p w14:paraId="310994E3">
      <w:pPr>
        <w:spacing w:line="360" w:lineRule="auto"/>
        <w:rPr>
          <w:sz w:val="24"/>
        </w:rPr>
      </w:pPr>
      <w:r>
        <w:rPr>
          <w:sz w:val="24"/>
        </w:rPr>
        <w:t>我代表</w:t>
      </w:r>
      <w:r>
        <w:rPr>
          <w:sz w:val="24"/>
          <w:u w:val="single"/>
        </w:rPr>
        <w:t>（投标单位名称）</w:t>
      </w:r>
      <w:r>
        <w:rPr>
          <w:sz w:val="24"/>
        </w:rPr>
        <w:t>为保证中标系统/货物的质量特作如下承诺：</w:t>
      </w:r>
    </w:p>
    <w:p w14:paraId="72EEA600">
      <w:pPr>
        <w:spacing w:line="360" w:lineRule="auto"/>
        <w:ind w:firstLine="480" w:firstLineChars="200"/>
        <w:rPr>
          <w:sz w:val="24"/>
        </w:rPr>
      </w:pPr>
      <w:r>
        <w:rPr>
          <w:sz w:val="24"/>
        </w:rPr>
        <w:t>1．严格按照合同要求，提供符合设计标准、质量合格的产品。</w:t>
      </w:r>
    </w:p>
    <w:p w14:paraId="7923FC43">
      <w:pPr>
        <w:spacing w:line="360" w:lineRule="auto"/>
        <w:ind w:left="480"/>
        <w:rPr>
          <w:sz w:val="24"/>
        </w:rPr>
      </w:pPr>
      <w:r>
        <w:rPr>
          <w:sz w:val="24"/>
        </w:rPr>
        <w:t>2．严格检查和控制原材料、原器件、配套件的进厂质量。</w:t>
      </w:r>
    </w:p>
    <w:p w14:paraId="6D6BD3F2">
      <w:pPr>
        <w:spacing w:line="360" w:lineRule="auto"/>
        <w:ind w:left="480"/>
        <w:rPr>
          <w:sz w:val="24"/>
        </w:rPr>
      </w:pPr>
      <w:r>
        <w:rPr>
          <w:sz w:val="24"/>
        </w:rPr>
        <w:t>3．保证所供货物加工工艺完善、检测手段完备。产品决不带缺陷出厂。</w:t>
      </w:r>
    </w:p>
    <w:p w14:paraId="74A4B5F0">
      <w:pPr>
        <w:spacing w:line="360" w:lineRule="auto"/>
        <w:ind w:firstLine="480" w:firstLineChars="200"/>
        <w:rPr>
          <w:sz w:val="24"/>
        </w:rPr>
      </w:pPr>
      <w:r>
        <w:rPr>
          <w:sz w:val="24"/>
        </w:rPr>
        <w:t>4．对涉及分包商的供货、质量、性能、技术接口、服务等方面问题负全部责任。按合同规定的关键部件分包商必须符合有关资质的要求，并经需方认可。</w:t>
      </w:r>
    </w:p>
    <w:p w14:paraId="177FBC3A">
      <w:pPr>
        <w:spacing w:line="360" w:lineRule="auto"/>
        <w:ind w:firstLine="480" w:firstLineChars="200"/>
        <w:rPr>
          <w:sz w:val="24"/>
        </w:rPr>
      </w:pPr>
      <w:r>
        <w:rPr>
          <w:sz w:val="24"/>
        </w:rPr>
        <w:t>5．停工待检部位提前</w:t>
      </w:r>
      <w:r>
        <w:rPr>
          <w:sz w:val="24"/>
          <w:u w:val="single"/>
        </w:rPr>
        <w:tab/>
      </w:r>
      <w:r>
        <w:rPr>
          <w:sz w:val="24"/>
          <w:u w:val="single"/>
        </w:rPr>
        <w:tab/>
      </w:r>
      <w:r>
        <w:rPr>
          <w:sz w:val="24"/>
        </w:rPr>
        <w:t>天通知需方及监造代表。</w:t>
      </w:r>
    </w:p>
    <w:p w14:paraId="6BE99589">
      <w:pPr>
        <w:spacing w:line="360" w:lineRule="auto"/>
        <w:ind w:firstLine="480" w:firstLineChars="200"/>
        <w:rPr>
          <w:sz w:val="24"/>
        </w:rPr>
      </w:pPr>
      <w:r>
        <w:rPr>
          <w:sz w:val="24"/>
        </w:rPr>
        <w:t>6．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2C2BA1ED">
      <w:pPr>
        <w:spacing w:line="360" w:lineRule="auto"/>
        <w:ind w:firstLine="480" w:firstLineChars="200"/>
        <w:rPr>
          <w:sz w:val="24"/>
        </w:rPr>
      </w:pPr>
      <w:r>
        <w:rPr>
          <w:sz w:val="24"/>
        </w:rPr>
        <w:t>7．为所供的货物在制造、运输、装卸过程中投保，一旦发生意外，我方将按需方要求对所供货物尽快进行免费更换、修理，直到需方满意为止。</w:t>
      </w:r>
    </w:p>
    <w:p w14:paraId="5826C19D">
      <w:pPr>
        <w:tabs>
          <w:tab w:val="left" w:pos="960"/>
        </w:tabs>
        <w:spacing w:line="360" w:lineRule="auto"/>
        <w:ind w:left="480"/>
        <w:rPr>
          <w:sz w:val="24"/>
        </w:rPr>
      </w:pPr>
      <w:r>
        <w:rPr>
          <w:sz w:val="24"/>
        </w:rPr>
        <w:t>8.若中标，本承诺函将成为合同不可分割的部分，与合同具有同等法律效力。</w:t>
      </w:r>
    </w:p>
    <w:p w14:paraId="60FC2C1C">
      <w:pPr>
        <w:tabs>
          <w:tab w:val="left" w:pos="960"/>
        </w:tabs>
        <w:spacing w:line="360" w:lineRule="auto"/>
        <w:ind w:left="480"/>
        <w:rPr>
          <w:sz w:val="24"/>
        </w:rPr>
      </w:pPr>
      <w:r>
        <w:rPr>
          <w:sz w:val="24"/>
        </w:rPr>
        <w:t>9.我单位针对本项目提供的其他质量承诺。</w:t>
      </w:r>
    </w:p>
    <w:p w14:paraId="79907F58">
      <w:pPr>
        <w:spacing w:line="360" w:lineRule="auto"/>
        <w:ind w:left="480"/>
        <w:rPr>
          <w:sz w:val="24"/>
        </w:rPr>
      </w:pPr>
    </w:p>
    <w:p w14:paraId="6360057D">
      <w:pPr>
        <w:spacing w:line="360" w:lineRule="auto"/>
        <w:ind w:left="481" w:leftChars="229" w:firstLine="3357" w:firstLineChars="1399"/>
        <w:rPr>
          <w:sz w:val="24"/>
        </w:rPr>
      </w:pPr>
      <w:r>
        <w:rPr>
          <w:sz w:val="24"/>
        </w:rPr>
        <w:t>投标单位名称（公章）：</w:t>
      </w:r>
    </w:p>
    <w:p w14:paraId="7834BEC7">
      <w:pPr>
        <w:spacing w:line="360" w:lineRule="auto"/>
        <w:ind w:left="481" w:leftChars="229" w:firstLine="3360" w:firstLineChars="1400"/>
        <w:rPr>
          <w:sz w:val="24"/>
        </w:rPr>
      </w:pPr>
      <w:r>
        <w:rPr>
          <w:sz w:val="24"/>
        </w:rPr>
        <w:t>法定代表人或授权代理人签字：</w:t>
      </w:r>
    </w:p>
    <w:p w14:paraId="41FD1367">
      <w:pPr>
        <w:spacing w:line="360" w:lineRule="auto"/>
        <w:ind w:firstLine="3840" w:firstLineChars="1600"/>
        <w:rPr>
          <w:sz w:val="24"/>
        </w:rPr>
      </w:pPr>
      <w:r>
        <w:rPr>
          <w:sz w:val="24"/>
        </w:rPr>
        <w:t>日期：</w:t>
      </w:r>
    </w:p>
    <w:p w14:paraId="58040D86">
      <w:pPr>
        <w:spacing w:line="500" w:lineRule="exact"/>
        <w:rPr>
          <w:rFonts w:hint="eastAsia" w:ascii="宋体" w:hAnsi="宋体" w:eastAsia="宋体" w:cs="宋体"/>
          <w:b/>
          <w:bCs/>
          <w:sz w:val="24"/>
          <w:szCs w:val="24"/>
          <w:lang w:val="en-US" w:eastAsia="zh-CN"/>
        </w:rPr>
      </w:pPr>
      <w:r>
        <w:rPr>
          <w:rFonts w:ascii="宋体" w:hAnsi="宋体" w:cs="宋体"/>
          <w:b/>
          <w:bCs/>
          <w:sz w:val="24"/>
          <w:szCs w:val="24"/>
        </w:rPr>
        <w:br w:type="page"/>
      </w:r>
      <w:r>
        <w:rPr>
          <w:rFonts w:hint="eastAsia" w:ascii="宋体" w:hAnsi="宋体" w:cs="宋体"/>
          <w:b/>
          <w:bCs/>
          <w:sz w:val="24"/>
          <w:szCs w:val="24"/>
        </w:rPr>
        <w:t>附件</w:t>
      </w:r>
      <w:r>
        <w:rPr>
          <w:rFonts w:hint="eastAsia" w:ascii="宋体" w:hAnsi="宋体" w:cs="宋体"/>
          <w:b/>
          <w:bCs/>
          <w:sz w:val="24"/>
          <w:szCs w:val="24"/>
          <w:lang w:val="en-US" w:eastAsia="zh-CN"/>
        </w:rPr>
        <w:t>7</w:t>
      </w:r>
    </w:p>
    <w:p w14:paraId="1F219D28">
      <w:pPr>
        <w:spacing w:line="500" w:lineRule="exact"/>
        <w:jc w:val="center"/>
        <w:rPr>
          <w:rFonts w:hint="eastAsia" w:ascii="宋体" w:hAnsi="宋体" w:cs="宋体"/>
          <w:b/>
          <w:sz w:val="24"/>
          <w:szCs w:val="24"/>
          <w:lang w:bidi="ar"/>
        </w:rPr>
      </w:pPr>
      <w:r>
        <w:rPr>
          <w:rFonts w:hint="eastAsia" w:ascii="宋体" w:hAnsi="宋体" w:cs="宋体"/>
          <w:b/>
          <w:sz w:val="24"/>
          <w:szCs w:val="24"/>
          <w:lang w:bidi="ar"/>
        </w:rPr>
        <w:t>技术规格偏离表</w:t>
      </w:r>
    </w:p>
    <w:p w14:paraId="65111C0A">
      <w:pPr>
        <w:spacing w:line="520" w:lineRule="exact"/>
        <w:rPr>
          <w:rFonts w:hint="eastAsia" w:ascii="宋体" w:hAnsi="宋体"/>
          <w:sz w:val="24"/>
          <w:u w:val="single"/>
        </w:rPr>
      </w:pPr>
      <w:r>
        <w:rPr>
          <w:rFonts w:hint="eastAsia" w:ascii="宋体" w:hAnsi="宋体"/>
          <w:szCs w:val="21"/>
        </w:rPr>
        <w:t>项目名称：</w:t>
      </w:r>
      <w:r>
        <w:rPr>
          <w:rFonts w:hint="eastAsia" w:ascii="宋体" w:hAnsi="宋体" w:eastAsia="宋体" w:cs="Times New Roman"/>
          <w:b/>
          <w:bCs/>
          <w:szCs w:val="21"/>
          <w:u w:val="single"/>
          <w:lang w:val="en-US" w:eastAsia="zh-CN"/>
        </w:rPr>
        <w:t>卡车公司拧紧机搬迁维修项目</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306"/>
        <w:gridCol w:w="2150"/>
        <w:gridCol w:w="2173"/>
        <w:gridCol w:w="2317"/>
      </w:tblGrid>
      <w:tr w14:paraId="27CA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center"/>
          </w:tcPr>
          <w:p w14:paraId="35485C0C">
            <w:pPr>
              <w:jc w:val="center"/>
              <w:rPr>
                <w:rFonts w:hint="eastAsia" w:ascii="宋体" w:hAnsi="宋体"/>
                <w:b/>
                <w:sz w:val="24"/>
              </w:rPr>
            </w:pPr>
            <w:r>
              <w:rPr>
                <w:rFonts w:hint="eastAsia" w:ascii="宋体" w:hAnsi="宋体"/>
                <w:b/>
                <w:sz w:val="24"/>
              </w:rPr>
              <w:t>序号</w:t>
            </w:r>
          </w:p>
        </w:tc>
        <w:tc>
          <w:tcPr>
            <w:tcW w:w="1306" w:type="dxa"/>
            <w:noWrap w:val="0"/>
            <w:vAlign w:val="center"/>
          </w:tcPr>
          <w:p w14:paraId="3E024A12">
            <w:pPr>
              <w:jc w:val="center"/>
              <w:rPr>
                <w:rFonts w:hint="eastAsia" w:ascii="宋体" w:hAnsi="宋体"/>
                <w:b/>
                <w:sz w:val="24"/>
              </w:rPr>
            </w:pPr>
            <w:r>
              <w:rPr>
                <w:rFonts w:hint="eastAsia" w:ascii="宋体" w:hAnsi="宋体"/>
                <w:b/>
                <w:sz w:val="24"/>
              </w:rPr>
              <w:t>招标文件条款号</w:t>
            </w:r>
          </w:p>
        </w:tc>
        <w:tc>
          <w:tcPr>
            <w:tcW w:w="2150" w:type="dxa"/>
            <w:noWrap w:val="0"/>
            <w:vAlign w:val="center"/>
          </w:tcPr>
          <w:p w14:paraId="63C383C4">
            <w:pPr>
              <w:jc w:val="center"/>
              <w:rPr>
                <w:rFonts w:hint="eastAsia" w:ascii="宋体" w:hAnsi="宋体"/>
                <w:b/>
                <w:sz w:val="24"/>
              </w:rPr>
            </w:pPr>
            <w:r>
              <w:rPr>
                <w:rFonts w:hint="eastAsia" w:ascii="宋体" w:hAnsi="宋体"/>
                <w:b/>
                <w:sz w:val="24"/>
              </w:rPr>
              <w:t>招标文件条款内容</w:t>
            </w:r>
          </w:p>
        </w:tc>
        <w:tc>
          <w:tcPr>
            <w:tcW w:w="2173" w:type="dxa"/>
            <w:noWrap w:val="0"/>
            <w:vAlign w:val="center"/>
          </w:tcPr>
          <w:p w14:paraId="7FA70D7B">
            <w:pPr>
              <w:jc w:val="center"/>
              <w:rPr>
                <w:rFonts w:hint="eastAsia" w:ascii="宋体" w:hAnsi="宋体"/>
                <w:b/>
                <w:sz w:val="24"/>
              </w:rPr>
            </w:pPr>
            <w:r>
              <w:rPr>
                <w:rFonts w:hint="eastAsia" w:ascii="宋体" w:hAnsi="宋体"/>
                <w:b/>
                <w:sz w:val="24"/>
              </w:rPr>
              <w:t>偏离</w:t>
            </w:r>
          </w:p>
        </w:tc>
        <w:tc>
          <w:tcPr>
            <w:tcW w:w="2317" w:type="dxa"/>
            <w:noWrap w:val="0"/>
            <w:vAlign w:val="center"/>
          </w:tcPr>
          <w:p w14:paraId="6BD608DC">
            <w:pPr>
              <w:jc w:val="center"/>
              <w:rPr>
                <w:rFonts w:hint="eastAsia" w:ascii="宋体" w:hAnsi="宋体"/>
                <w:b/>
                <w:sz w:val="24"/>
              </w:rPr>
            </w:pPr>
            <w:r>
              <w:rPr>
                <w:rFonts w:hint="eastAsia" w:ascii="宋体" w:hAnsi="宋体"/>
                <w:b/>
                <w:sz w:val="24"/>
              </w:rPr>
              <w:t>说明</w:t>
            </w:r>
          </w:p>
        </w:tc>
      </w:tr>
      <w:tr w14:paraId="643A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1C712284">
            <w:pPr>
              <w:rPr>
                <w:rFonts w:hint="eastAsia" w:ascii="宋体" w:hAnsi="宋体"/>
                <w:sz w:val="24"/>
              </w:rPr>
            </w:pPr>
          </w:p>
        </w:tc>
        <w:tc>
          <w:tcPr>
            <w:tcW w:w="1306" w:type="dxa"/>
            <w:noWrap w:val="0"/>
            <w:vAlign w:val="top"/>
          </w:tcPr>
          <w:p w14:paraId="023D6E74">
            <w:pPr>
              <w:rPr>
                <w:rFonts w:hint="eastAsia" w:ascii="宋体" w:hAnsi="宋体"/>
                <w:sz w:val="24"/>
              </w:rPr>
            </w:pPr>
          </w:p>
        </w:tc>
        <w:tc>
          <w:tcPr>
            <w:tcW w:w="2150" w:type="dxa"/>
            <w:noWrap w:val="0"/>
            <w:vAlign w:val="top"/>
          </w:tcPr>
          <w:p w14:paraId="48FC92E4">
            <w:pPr>
              <w:rPr>
                <w:rFonts w:hint="eastAsia" w:ascii="宋体" w:hAnsi="宋体"/>
                <w:sz w:val="24"/>
              </w:rPr>
            </w:pPr>
          </w:p>
        </w:tc>
        <w:tc>
          <w:tcPr>
            <w:tcW w:w="2173" w:type="dxa"/>
            <w:noWrap w:val="0"/>
            <w:vAlign w:val="top"/>
          </w:tcPr>
          <w:p w14:paraId="4ACA86B9">
            <w:pPr>
              <w:rPr>
                <w:rFonts w:hint="eastAsia" w:ascii="宋体" w:hAnsi="宋体"/>
                <w:sz w:val="24"/>
              </w:rPr>
            </w:pPr>
          </w:p>
        </w:tc>
        <w:tc>
          <w:tcPr>
            <w:tcW w:w="2317" w:type="dxa"/>
            <w:noWrap w:val="0"/>
            <w:vAlign w:val="top"/>
          </w:tcPr>
          <w:p w14:paraId="733C69A9">
            <w:pPr>
              <w:rPr>
                <w:rFonts w:hint="eastAsia" w:ascii="宋体" w:hAnsi="宋体"/>
                <w:sz w:val="24"/>
              </w:rPr>
            </w:pPr>
          </w:p>
        </w:tc>
      </w:tr>
      <w:tr w14:paraId="21E0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02B2C35B">
            <w:pPr>
              <w:rPr>
                <w:rFonts w:hint="eastAsia" w:ascii="宋体" w:hAnsi="宋体"/>
                <w:sz w:val="24"/>
              </w:rPr>
            </w:pPr>
          </w:p>
        </w:tc>
        <w:tc>
          <w:tcPr>
            <w:tcW w:w="1306" w:type="dxa"/>
            <w:noWrap w:val="0"/>
            <w:vAlign w:val="top"/>
          </w:tcPr>
          <w:p w14:paraId="1862EFA8">
            <w:pPr>
              <w:rPr>
                <w:rFonts w:hint="eastAsia" w:ascii="宋体" w:hAnsi="宋体"/>
                <w:sz w:val="24"/>
              </w:rPr>
            </w:pPr>
          </w:p>
        </w:tc>
        <w:tc>
          <w:tcPr>
            <w:tcW w:w="2150" w:type="dxa"/>
            <w:noWrap w:val="0"/>
            <w:vAlign w:val="top"/>
          </w:tcPr>
          <w:p w14:paraId="1BA21FE7">
            <w:pPr>
              <w:rPr>
                <w:rFonts w:hint="eastAsia" w:ascii="宋体" w:hAnsi="宋体"/>
                <w:sz w:val="24"/>
              </w:rPr>
            </w:pPr>
          </w:p>
        </w:tc>
        <w:tc>
          <w:tcPr>
            <w:tcW w:w="2173" w:type="dxa"/>
            <w:noWrap w:val="0"/>
            <w:vAlign w:val="top"/>
          </w:tcPr>
          <w:p w14:paraId="47866730">
            <w:pPr>
              <w:rPr>
                <w:rFonts w:hint="eastAsia" w:ascii="宋体" w:hAnsi="宋体"/>
                <w:sz w:val="24"/>
              </w:rPr>
            </w:pPr>
          </w:p>
        </w:tc>
        <w:tc>
          <w:tcPr>
            <w:tcW w:w="2317" w:type="dxa"/>
            <w:noWrap w:val="0"/>
            <w:vAlign w:val="top"/>
          </w:tcPr>
          <w:p w14:paraId="63FE9027">
            <w:pPr>
              <w:rPr>
                <w:rFonts w:hint="eastAsia" w:ascii="宋体" w:hAnsi="宋体"/>
                <w:sz w:val="24"/>
              </w:rPr>
            </w:pPr>
          </w:p>
        </w:tc>
      </w:tr>
      <w:tr w14:paraId="23DB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674BB677">
            <w:pPr>
              <w:rPr>
                <w:rFonts w:hint="eastAsia" w:ascii="宋体" w:hAnsi="宋体"/>
                <w:sz w:val="24"/>
              </w:rPr>
            </w:pPr>
          </w:p>
        </w:tc>
        <w:tc>
          <w:tcPr>
            <w:tcW w:w="1306" w:type="dxa"/>
            <w:noWrap w:val="0"/>
            <w:vAlign w:val="top"/>
          </w:tcPr>
          <w:p w14:paraId="227CC811">
            <w:pPr>
              <w:rPr>
                <w:rFonts w:hint="eastAsia" w:ascii="宋体" w:hAnsi="宋体"/>
                <w:sz w:val="24"/>
              </w:rPr>
            </w:pPr>
          </w:p>
        </w:tc>
        <w:tc>
          <w:tcPr>
            <w:tcW w:w="2150" w:type="dxa"/>
            <w:noWrap w:val="0"/>
            <w:vAlign w:val="top"/>
          </w:tcPr>
          <w:p w14:paraId="70AC6BC2">
            <w:pPr>
              <w:rPr>
                <w:rFonts w:hint="eastAsia" w:ascii="宋体" w:hAnsi="宋体"/>
                <w:sz w:val="24"/>
              </w:rPr>
            </w:pPr>
          </w:p>
        </w:tc>
        <w:tc>
          <w:tcPr>
            <w:tcW w:w="2173" w:type="dxa"/>
            <w:noWrap w:val="0"/>
            <w:vAlign w:val="top"/>
          </w:tcPr>
          <w:p w14:paraId="09C3E311">
            <w:pPr>
              <w:rPr>
                <w:rFonts w:hint="eastAsia" w:ascii="宋体" w:hAnsi="宋体"/>
                <w:sz w:val="24"/>
              </w:rPr>
            </w:pPr>
          </w:p>
        </w:tc>
        <w:tc>
          <w:tcPr>
            <w:tcW w:w="2317" w:type="dxa"/>
            <w:noWrap w:val="0"/>
            <w:vAlign w:val="top"/>
          </w:tcPr>
          <w:p w14:paraId="26CA044F">
            <w:pPr>
              <w:rPr>
                <w:rFonts w:hint="eastAsia" w:ascii="宋体" w:hAnsi="宋体"/>
                <w:sz w:val="24"/>
              </w:rPr>
            </w:pPr>
          </w:p>
        </w:tc>
      </w:tr>
      <w:tr w14:paraId="34AF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35870106">
            <w:pPr>
              <w:rPr>
                <w:rFonts w:hint="eastAsia" w:ascii="宋体" w:hAnsi="宋体"/>
                <w:sz w:val="24"/>
              </w:rPr>
            </w:pPr>
          </w:p>
        </w:tc>
        <w:tc>
          <w:tcPr>
            <w:tcW w:w="1306" w:type="dxa"/>
            <w:noWrap w:val="0"/>
            <w:vAlign w:val="top"/>
          </w:tcPr>
          <w:p w14:paraId="315DB452">
            <w:pPr>
              <w:rPr>
                <w:rFonts w:hint="eastAsia" w:ascii="宋体" w:hAnsi="宋体"/>
                <w:sz w:val="24"/>
              </w:rPr>
            </w:pPr>
          </w:p>
        </w:tc>
        <w:tc>
          <w:tcPr>
            <w:tcW w:w="2150" w:type="dxa"/>
            <w:noWrap w:val="0"/>
            <w:vAlign w:val="top"/>
          </w:tcPr>
          <w:p w14:paraId="51F1323F">
            <w:pPr>
              <w:rPr>
                <w:rFonts w:hint="eastAsia" w:ascii="宋体" w:hAnsi="宋体"/>
                <w:sz w:val="24"/>
              </w:rPr>
            </w:pPr>
          </w:p>
        </w:tc>
        <w:tc>
          <w:tcPr>
            <w:tcW w:w="2173" w:type="dxa"/>
            <w:noWrap w:val="0"/>
            <w:vAlign w:val="top"/>
          </w:tcPr>
          <w:p w14:paraId="4D73E4C2">
            <w:pPr>
              <w:rPr>
                <w:rFonts w:hint="eastAsia" w:ascii="宋体" w:hAnsi="宋体"/>
                <w:sz w:val="24"/>
              </w:rPr>
            </w:pPr>
          </w:p>
        </w:tc>
        <w:tc>
          <w:tcPr>
            <w:tcW w:w="2317" w:type="dxa"/>
            <w:noWrap w:val="0"/>
            <w:vAlign w:val="top"/>
          </w:tcPr>
          <w:p w14:paraId="1DCD6427">
            <w:pPr>
              <w:rPr>
                <w:rFonts w:hint="eastAsia" w:ascii="宋体" w:hAnsi="宋体"/>
                <w:sz w:val="24"/>
              </w:rPr>
            </w:pPr>
          </w:p>
        </w:tc>
      </w:tr>
      <w:tr w14:paraId="1F3E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42D4C716">
            <w:pPr>
              <w:rPr>
                <w:rFonts w:hint="eastAsia" w:ascii="宋体" w:hAnsi="宋体"/>
                <w:sz w:val="24"/>
              </w:rPr>
            </w:pPr>
          </w:p>
        </w:tc>
        <w:tc>
          <w:tcPr>
            <w:tcW w:w="1306" w:type="dxa"/>
            <w:noWrap w:val="0"/>
            <w:vAlign w:val="top"/>
          </w:tcPr>
          <w:p w14:paraId="504F77B9">
            <w:pPr>
              <w:rPr>
                <w:rFonts w:hint="eastAsia" w:ascii="宋体" w:hAnsi="宋体"/>
                <w:sz w:val="24"/>
              </w:rPr>
            </w:pPr>
          </w:p>
        </w:tc>
        <w:tc>
          <w:tcPr>
            <w:tcW w:w="2150" w:type="dxa"/>
            <w:noWrap w:val="0"/>
            <w:vAlign w:val="top"/>
          </w:tcPr>
          <w:p w14:paraId="14B6D509">
            <w:pPr>
              <w:rPr>
                <w:rFonts w:hint="eastAsia" w:ascii="宋体" w:hAnsi="宋体"/>
                <w:sz w:val="24"/>
              </w:rPr>
            </w:pPr>
          </w:p>
        </w:tc>
        <w:tc>
          <w:tcPr>
            <w:tcW w:w="2173" w:type="dxa"/>
            <w:noWrap w:val="0"/>
            <w:vAlign w:val="top"/>
          </w:tcPr>
          <w:p w14:paraId="309C0C1A">
            <w:pPr>
              <w:rPr>
                <w:rFonts w:hint="eastAsia" w:ascii="宋体" w:hAnsi="宋体"/>
                <w:sz w:val="24"/>
              </w:rPr>
            </w:pPr>
          </w:p>
        </w:tc>
        <w:tc>
          <w:tcPr>
            <w:tcW w:w="2317" w:type="dxa"/>
            <w:noWrap w:val="0"/>
            <w:vAlign w:val="top"/>
          </w:tcPr>
          <w:p w14:paraId="3D6B6ADA">
            <w:pPr>
              <w:rPr>
                <w:rFonts w:hint="eastAsia" w:ascii="宋体" w:hAnsi="宋体"/>
                <w:sz w:val="24"/>
              </w:rPr>
            </w:pPr>
          </w:p>
        </w:tc>
      </w:tr>
      <w:tr w14:paraId="41C6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7A92D3B3">
            <w:pPr>
              <w:rPr>
                <w:rFonts w:hint="eastAsia" w:ascii="宋体" w:hAnsi="宋体"/>
                <w:sz w:val="24"/>
              </w:rPr>
            </w:pPr>
          </w:p>
        </w:tc>
        <w:tc>
          <w:tcPr>
            <w:tcW w:w="1306" w:type="dxa"/>
            <w:noWrap w:val="0"/>
            <w:vAlign w:val="top"/>
          </w:tcPr>
          <w:p w14:paraId="1629B4DB">
            <w:pPr>
              <w:rPr>
                <w:rFonts w:hint="eastAsia" w:ascii="宋体" w:hAnsi="宋体"/>
                <w:sz w:val="24"/>
              </w:rPr>
            </w:pPr>
          </w:p>
        </w:tc>
        <w:tc>
          <w:tcPr>
            <w:tcW w:w="2150" w:type="dxa"/>
            <w:noWrap w:val="0"/>
            <w:vAlign w:val="top"/>
          </w:tcPr>
          <w:p w14:paraId="2DFE136E">
            <w:pPr>
              <w:rPr>
                <w:rFonts w:hint="eastAsia" w:ascii="宋体" w:hAnsi="宋体"/>
                <w:sz w:val="24"/>
              </w:rPr>
            </w:pPr>
          </w:p>
        </w:tc>
        <w:tc>
          <w:tcPr>
            <w:tcW w:w="2173" w:type="dxa"/>
            <w:noWrap w:val="0"/>
            <w:vAlign w:val="top"/>
          </w:tcPr>
          <w:p w14:paraId="4A42B142">
            <w:pPr>
              <w:rPr>
                <w:rFonts w:hint="eastAsia" w:ascii="宋体" w:hAnsi="宋体"/>
                <w:sz w:val="24"/>
              </w:rPr>
            </w:pPr>
          </w:p>
        </w:tc>
        <w:tc>
          <w:tcPr>
            <w:tcW w:w="2317" w:type="dxa"/>
            <w:noWrap w:val="0"/>
            <w:vAlign w:val="top"/>
          </w:tcPr>
          <w:p w14:paraId="0A013FBC">
            <w:pPr>
              <w:rPr>
                <w:rFonts w:hint="eastAsia" w:ascii="宋体" w:hAnsi="宋体"/>
                <w:sz w:val="24"/>
              </w:rPr>
            </w:pPr>
          </w:p>
        </w:tc>
      </w:tr>
      <w:tr w14:paraId="47BF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48EECECB">
            <w:pPr>
              <w:rPr>
                <w:rFonts w:hint="eastAsia" w:ascii="宋体" w:hAnsi="宋体"/>
                <w:sz w:val="24"/>
              </w:rPr>
            </w:pPr>
          </w:p>
        </w:tc>
        <w:tc>
          <w:tcPr>
            <w:tcW w:w="1306" w:type="dxa"/>
            <w:noWrap w:val="0"/>
            <w:vAlign w:val="top"/>
          </w:tcPr>
          <w:p w14:paraId="48AA7F59">
            <w:pPr>
              <w:rPr>
                <w:rFonts w:hint="eastAsia" w:ascii="宋体" w:hAnsi="宋体"/>
                <w:sz w:val="24"/>
              </w:rPr>
            </w:pPr>
          </w:p>
        </w:tc>
        <w:tc>
          <w:tcPr>
            <w:tcW w:w="2150" w:type="dxa"/>
            <w:noWrap w:val="0"/>
            <w:vAlign w:val="top"/>
          </w:tcPr>
          <w:p w14:paraId="0A9E01BC">
            <w:pPr>
              <w:rPr>
                <w:rFonts w:hint="eastAsia" w:ascii="宋体" w:hAnsi="宋体"/>
                <w:sz w:val="24"/>
              </w:rPr>
            </w:pPr>
          </w:p>
        </w:tc>
        <w:tc>
          <w:tcPr>
            <w:tcW w:w="2173" w:type="dxa"/>
            <w:noWrap w:val="0"/>
            <w:vAlign w:val="top"/>
          </w:tcPr>
          <w:p w14:paraId="0090D9AD">
            <w:pPr>
              <w:rPr>
                <w:rFonts w:hint="eastAsia" w:ascii="宋体" w:hAnsi="宋体"/>
                <w:sz w:val="24"/>
              </w:rPr>
            </w:pPr>
          </w:p>
        </w:tc>
        <w:tc>
          <w:tcPr>
            <w:tcW w:w="2317" w:type="dxa"/>
            <w:noWrap w:val="0"/>
            <w:vAlign w:val="top"/>
          </w:tcPr>
          <w:p w14:paraId="748483F7">
            <w:pPr>
              <w:rPr>
                <w:rFonts w:hint="eastAsia" w:ascii="宋体" w:hAnsi="宋体"/>
                <w:sz w:val="24"/>
              </w:rPr>
            </w:pPr>
          </w:p>
        </w:tc>
      </w:tr>
      <w:tr w14:paraId="798A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7D11BA3A">
            <w:pPr>
              <w:rPr>
                <w:rFonts w:hint="eastAsia" w:ascii="宋体" w:hAnsi="宋体"/>
                <w:sz w:val="24"/>
              </w:rPr>
            </w:pPr>
          </w:p>
        </w:tc>
        <w:tc>
          <w:tcPr>
            <w:tcW w:w="1306" w:type="dxa"/>
            <w:noWrap w:val="0"/>
            <w:vAlign w:val="top"/>
          </w:tcPr>
          <w:p w14:paraId="16A878F5">
            <w:pPr>
              <w:rPr>
                <w:rFonts w:hint="eastAsia" w:ascii="宋体" w:hAnsi="宋体"/>
                <w:sz w:val="24"/>
              </w:rPr>
            </w:pPr>
          </w:p>
        </w:tc>
        <w:tc>
          <w:tcPr>
            <w:tcW w:w="2150" w:type="dxa"/>
            <w:noWrap w:val="0"/>
            <w:vAlign w:val="top"/>
          </w:tcPr>
          <w:p w14:paraId="49DED05A">
            <w:pPr>
              <w:rPr>
                <w:rFonts w:hint="eastAsia" w:ascii="宋体" w:hAnsi="宋体"/>
                <w:sz w:val="24"/>
              </w:rPr>
            </w:pPr>
          </w:p>
        </w:tc>
        <w:tc>
          <w:tcPr>
            <w:tcW w:w="2173" w:type="dxa"/>
            <w:noWrap w:val="0"/>
            <w:vAlign w:val="top"/>
          </w:tcPr>
          <w:p w14:paraId="0E7280BB">
            <w:pPr>
              <w:rPr>
                <w:rFonts w:hint="eastAsia" w:ascii="宋体" w:hAnsi="宋体"/>
                <w:sz w:val="24"/>
              </w:rPr>
            </w:pPr>
          </w:p>
        </w:tc>
        <w:tc>
          <w:tcPr>
            <w:tcW w:w="2317" w:type="dxa"/>
            <w:noWrap w:val="0"/>
            <w:vAlign w:val="top"/>
          </w:tcPr>
          <w:p w14:paraId="6F368294">
            <w:pPr>
              <w:rPr>
                <w:rFonts w:hint="eastAsia" w:ascii="宋体" w:hAnsi="宋体"/>
                <w:sz w:val="24"/>
              </w:rPr>
            </w:pPr>
          </w:p>
        </w:tc>
      </w:tr>
      <w:tr w14:paraId="7351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40AE4F1B">
            <w:pPr>
              <w:rPr>
                <w:rFonts w:hint="eastAsia" w:ascii="宋体" w:hAnsi="宋体"/>
                <w:sz w:val="24"/>
              </w:rPr>
            </w:pPr>
          </w:p>
        </w:tc>
        <w:tc>
          <w:tcPr>
            <w:tcW w:w="1306" w:type="dxa"/>
            <w:noWrap w:val="0"/>
            <w:vAlign w:val="top"/>
          </w:tcPr>
          <w:p w14:paraId="59AB3E74">
            <w:pPr>
              <w:rPr>
                <w:rFonts w:hint="eastAsia" w:ascii="宋体" w:hAnsi="宋体"/>
                <w:sz w:val="24"/>
              </w:rPr>
            </w:pPr>
          </w:p>
        </w:tc>
        <w:tc>
          <w:tcPr>
            <w:tcW w:w="2150" w:type="dxa"/>
            <w:noWrap w:val="0"/>
            <w:vAlign w:val="top"/>
          </w:tcPr>
          <w:p w14:paraId="78015138">
            <w:pPr>
              <w:rPr>
                <w:rFonts w:hint="eastAsia" w:ascii="宋体" w:hAnsi="宋体"/>
                <w:sz w:val="24"/>
              </w:rPr>
            </w:pPr>
          </w:p>
        </w:tc>
        <w:tc>
          <w:tcPr>
            <w:tcW w:w="2173" w:type="dxa"/>
            <w:noWrap w:val="0"/>
            <w:vAlign w:val="top"/>
          </w:tcPr>
          <w:p w14:paraId="709C1BD7">
            <w:pPr>
              <w:rPr>
                <w:rFonts w:hint="eastAsia" w:ascii="宋体" w:hAnsi="宋体"/>
                <w:sz w:val="24"/>
              </w:rPr>
            </w:pPr>
          </w:p>
        </w:tc>
        <w:tc>
          <w:tcPr>
            <w:tcW w:w="2317" w:type="dxa"/>
            <w:noWrap w:val="0"/>
            <w:vAlign w:val="top"/>
          </w:tcPr>
          <w:p w14:paraId="2FAEC608">
            <w:pPr>
              <w:rPr>
                <w:rFonts w:hint="eastAsia" w:ascii="宋体" w:hAnsi="宋体"/>
                <w:sz w:val="24"/>
              </w:rPr>
            </w:pPr>
          </w:p>
        </w:tc>
      </w:tr>
      <w:tr w14:paraId="1F7F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4332E666">
            <w:pPr>
              <w:rPr>
                <w:rFonts w:hint="eastAsia" w:ascii="宋体" w:hAnsi="宋体"/>
                <w:sz w:val="24"/>
              </w:rPr>
            </w:pPr>
          </w:p>
        </w:tc>
        <w:tc>
          <w:tcPr>
            <w:tcW w:w="1306" w:type="dxa"/>
            <w:noWrap w:val="0"/>
            <w:vAlign w:val="top"/>
          </w:tcPr>
          <w:p w14:paraId="3D77FEA9">
            <w:pPr>
              <w:rPr>
                <w:rFonts w:hint="eastAsia" w:ascii="宋体" w:hAnsi="宋体"/>
                <w:sz w:val="24"/>
              </w:rPr>
            </w:pPr>
          </w:p>
        </w:tc>
        <w:tc>
          <w:tcPr>
            <w:tcW w:w="2150" w:type="dxa"/>
            <w:noWrap w:val="0"/>
            <w:vAlign w:val="top"/>
          </w:tcPr>
          <w:p w14:paraId="35A1F655">
            <w:pPr>
              <w:rPr>
                <w:rFonts w:hint="eastAsia" w:ascii="宋体" w:hAnsi="宋体"/>
                <w:sz w:val="24"/>
              </w:rPr>
            </w:pPr>
          </w:p>
        </w:tc>
        <w:tc>
          <w:tcPr>
            <w:tcW w:w="2173" w:type="dxa"/>
            <w:noWrap w:val="0"/>
            <w:vAlign w:val="top"/>
          </w:tcPr>
          <w:p w14:paraId="7E2C7310">
            <w:pPr>
              <w:rPr>
                <w:rFonts w:hint="eastAsia" w:ascii="宋体" w:hAnsi="宋体"/>
                <w:sz w:val="24"/>
              </w:rPr>
            </w:pPr>
          </w:p>
        </w:tc>
        <w:tc>
          <w:tcPr>
            <w:tcW w:w="2317" w:type="dxa"/>
            <w:noWrap w:val="0"/>
            <w:vAlign w:val="top"/>
          </w:tcPr>
          <w:p w14:paraId="719BC900">
            <w:pPr>
              <w:rPr>
                <w:rFonts w:hint="eastAsia" w:ascii="宋体" w:hAnsi="宋体"/>
                <w:sz w:val="24"/>
              </w:rPr>
            </w:pPr>
          </w:p>
        </w:tc>
      </w:tr>
      <w:tr w14:paraId="7C52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4FEAF37D">
            <w:pPr>
              <w:rPr>
                <w:rFonts w:hint="eastAsia" w:ascii="宋体" w:hAnsi="宋体"/>
                <w:sz w:val="24"/>
              </w:rPr>
            </w:pPr>
          </w:p>
        </w:tc>
        <w:tc>
          <w:tcPr>
            <w:tcW w:w="1306" w:type="dxa"/>
            <w:noWrap w:val="0"/>
            <w:vAlign w:val="top"/>
          </w:tcPr>
          <w:p w14:paraId="53B45CE3">
            <w:pPr>
              <w:rPr>
                <w:rFonts w:hint="eastAsia" w:ascii="宋体" w:hAnsi="宋体"/>
                <w:sz w:val="24"/>
              </w:rPr>
            </w:pPr>
          </w:p>
        </w:tc>
        <w:tc>
          <w:tcPr>
            <w:tcW w:w="2150" w:type="dxa"/>
            <w:noWrap w:val="0"/>
            <w:vAlign w:val="top"/>
          </w:tcPr>
          <w:p w14:paraId="7A61B33A">
            <w:pPr>
              <w:rPr>
                <w:rFonts w:hint="eastAsia" w:ascii="宋体" w:hAnsi="宋体"/>
                <w:sz w:val="24"/>
              </w:rPr>
            </w:pPr>
          </w:p>
        </w:tc>
        <w:tc>
          <w:tcPr>
            <w:tcW w:w="2173" w:type="dxa"/>
            <w:noWrap w:val="0"/>
            <w:vAlign w:val="top"/>
          </w:tcPr>
          <w:p w14:paraId="76D43E31">
            <w:pPr>
              <w:rPr>
                <w:rFonts w:hint="eastAsia" w:ascii="宋体" w:hAnsi="宋体"/>
                <w:sz w:val="24"/>
              </w:rPr>
            </w:pPr>
          </w:p>
        </w:tc>
        <w:tc>
          <w:tcPr>
            <w:tcW w:w="2317" w:type="dxa"/>
            <w:noWrap w:val="0"/>
            <w:vAlign w:val="top"/>
          </w:tcPr>
          <w:p w14:paraId="0B19298C">
            <w:pPr>
              <w:rPr>
                <w:rFonts w:hint="eastAsia" w:ascii="宋体" w:hAnsi="宋体"/>
                <w:sz w:val="24"/>
              </w:rPr>
            </w:pPr>
          </w:p>
        </w:tc>
      </w:tr>
      <w:tr w14:paraId="2698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7F3966A2">
            <w:pPr>
              <w:rPr>
                <w:rFonts w:hint="eastAsia" w:ascii="宋体" w:hAnsi="宋体"/>
                <w:sz w:val="24"/>
              </w:rPr>
            </w:pPr>
          </w:p>
        </w:tc>
        <w:tc>
          <w:tcPr>
            <w:tcW w:w="1306" w:type="dxa"/>
            <w:noWrap w:val="0"/>
            <w:vAlign w:val="top"/>
          </w:tcPr>
          <w:p w14:paraId="45DD9D7F">
            <w:pPr>
              <w:rPr>
                <w:rFonts w:hint="eastAsia" w:ascii="宋体" w:hAnsi="宋体"/>
                <w:sz w:val="24"/>
              </w:rPr>
            </w:pPr>
          </w:p>
        </w:tc>
        <w:tc>
          <w:tcPr>
            <w:tcW w:w="2150" w:type="dxa"/>
            <w:noWrap w:val="0"/>
            <w:vAlign w:val="top"/>
          </w:tcPr>
          <w:p w14:paraId="2FA58899">
            <w:pPr>
              <w:rPr>
                <w:rFonts w:hint="eastAsia" w:ascii="宋体" w:hAnsi="宋体"/>
                <w:sz w:val="24"/>
              </w:rPr>
            </w:pPr>
          </w:p>
        </w:tc>
        <w:tc>
          <w:tcPr>
            <w:tcW w:w="2173" w:type="dxa"/>
            <w:noWrap w:val="0"/>
            <w:vAlign w:val="top"/>
          </w:tcPr>
          <w:p w14:paraId="1315C53E">
            <w:pPr>
              <w:rPr>
                <w:rFonts w:hint="eastAsia" w:ascii="宋体" w:hAnsi="宋体"/>
                <w:sz w:val="24"/>
              </w:rPr>
            </w:pPr>
          </w:p>
        </w:tc>
        <w:tc>
          <w:tcPr>
            <w:tcW w:w="2317" w:type="dxa"/>
            <w:noWrap w:val="0"/>
            <w:vAlign w:val="top"/>
          </w:tcPr>
          <w:p w14:paraId="0D7E7D55">
            <w:pPr>
              <w:rPr>
                <w:rFonts w:hint="eastAsia" w:ascii="宋体" w:hAnsi="宋体"/>
                <w:sz w:val="24"/>
              </w:rPr>
            </w:pPr>
          </w:p>
        </w:tc>
      </w:tr>
      <w:tr w14:paraId="1EC5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473F3738">
            <w:pPr>
              <w:rPr>
                <w:rFonts w:hint="eastAsia" w:ascii="宋体" w:hAnsi="宋体"/>
                <w:sz w:val="24"/>
              </w:rPr>
            </w:pPr>
          </w:p>
        </w:tc>
        <w:tc>
          <w:tcPr>
            <w:tcW w:w="1306" w:type="dxa"/>
            <w:noWrap w:val="0"/>
            <w:vAlign w:val="top"/>
          </w:tcPr>
          <w:p w14:paraId="1731BF90">
            <w:pPr>
              <w:rPr>
                <w:rFonts w:hint="eastAsia" w:ascii="宋体" w:hAnsi="宋体"/>
                <w:sz w:val="24"/>
              </w:rPr>
            </w:pPr>
          </w:p>
        </w:tc>
        <w:tc>
          <w:tcPr>
            <w:tcW w:w="2150" w:type="dxa"/>
            <w:noWrap w:val="0"/>
            <w:vAlign w:val="top"/>
          </w:tcPr>
          <w:p w14:paraId="3A475410">
            <w:pPr>
              <w:rPr>
                <w:rFonts w:hint="eastAsia" w:ascii="宋体" w:hAnsi="宋体"/>
                <w:sz w:val="24"/>
              </w:rPr>
            </w:pPr>
          </w:p>
        </w:tc>
        <w:tc>
          <w:tcPr>
            <w:tcW w:w="2173" w:type="dxa"/>
            <w:noWrap w:val="0"/>
            <w:vAlign w:val="top"/>
          </w:tcPr>
          <w:p w14:paraId="465D96AA">
            <w:pPr>
              <w:rPr>
                <w:rFonts w:hint="eastAsia" w:ascii="宋体" w:hAnsi="宋体"/>
                <w:sz w:val="24"/>
              </w:rPr>
            </w:pPr>
          </w:p>
        </w:tc>
        <w:tc>
          <w:tcPr>
            <w:tcW w:w="2317" w:type="dxa"/>
            <w:noWrap w:val="0"/>
            <w:vAlign w:val="top"/>
          </w:tcPr>
          <w:p w14:paraId="25D4A857">
            <w:pPr>
              <w:rPr>
                <w:rFonts w:hint="eastAsia" w:ascii="宋体" w:hAnsi="宋体"/>
                <w:sz w:val="24"/>
              </w:rPr>
            </w:pPr>
          </w:p>
        </w:tc>
      </w:tr>
    </w:tbl>
    <w:p w14:paraId="3741E264">
      <w:pPr>
        <w:spacing w:line="660" w:lineRule="exact"/>
        <w:ind w:firstLine="480" w:firstLineChars="200"/>
        <w:rPr>
          <w:rFonts w:hint="eastAsia" w:ascii="宋体" w:hAnsi="宋体"/>
          <w:sz w:val="24"/>
        </w:rPr>
      </w:pPr>
      <w:r>
        <w:rPr>
          <w:rFonts w:hint="eastAsia" w:ascii="宋体" w:hAnsi="宋体"/>
          <w:sz w:val="24"/>
        </w:rPr>
        <w:t>投标人：（盖章）</w:t>
      </w:r>
    </w:p>
    <w:p w14:paraId="5E22F13F">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7C8662DF">
      <w:pPr>
        <w:spacing w:line="660" w:lineRule="exact"/>
        <w:ind w:firstLine="480" w:firstLineChars="200"/>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671D039">
      <w:pPr>
        <w:rPr>
          <w:rFonts w:hint="eastAsia" w:ascii="宋体" w:hAnsi="宋体"/>
          <w:sz w:val="24"/>
        </w:rPr>
      </w:pPr>
    </w:p>
    <w:p w14:paraId="2EA454FA">
      <w:pPr>
        <w:rPr>
          <w:rFonts w:hint="eastAsia" w:ascii="宋体" w:hAnsi="宋体" w:cs="宋体"/>
          <w:b/>
          <w:kern w:val="0"/>
          <w:sz w:val="24"/>
          <w:szCs w:val="24"/>
          <w:lang w:bidi="ar"/>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32E79183">
      <w:pPr>
        <w:spacing w:line="500" w:lineRule="exact"/>
        <w:rPr>
          <w:rFonts w:hint="eastAsia" w:ascii="宋体" w:hAnsi="宋体" w:eastAsia="宋体" w:cs="宋体"/>
          <w:sz w:val="24"/>
          <w:szCs w:val="24"/>
          <w:lang w:val="en-US" w:eastAsia="zh-CN"/>
        </w:rPr>
      </w:pPr>
      <w:r>
        <w:rPr>
          <w:rFonts w:hint="eastAsia" w:ascii="宋体" w:hAnsi="宋体" w:cs="宋体"/>
          <w:b/>
          <w:bCs/>
          <w:sz w:val="24"/>
          <w:szCs w:val="24"/>
        </w:rPr>
        <w:br w:type="page"/>
      </w:r>
      <w:r>
        <w:rPr>
          <w:rFonts w:hint="eastAsia" w:ascii="宋体" w:hAnsi="宋体" w:cs="宋体"/>
          <w:b/>
          <w:bCs/>
          <w:sz w:val="24"/>
          <w:szCs w:val="24"/>
        </w:rPr>
        <w:t>附件</w:t>
      </w:r>
      <w:r>
        <w:rPr>
          <w:rFonts w:hint="eastAsia" w:ascii="宋体" w:hAnsi="宋体" w:cs="宋体"/>
          <w:b/>
          <w:bCs/>
          <w:sz w:val="24"/>
          <w:szCs w:val="24"/>
          <w:lang w:val="en-US" w:eastAsia="zh-CN"/>
        </w:rPr>
        <w:t>8</w:t>
      </w:r>
    </w:p>
    <w:p w14:paraId="5F11DB51">
      <w:pPr>
        <w:spacing w:line="500" w:lineRule="exact"/>
        <w:jc w:val="center"/>
        <w:rPr>
          <w:rFonts w:hint="eastAsia" w:ascii="宋体" w:hAnsi="宋体" w:cs="宋体"/>
          <w:b/>
          <w:sz w:val="24"/>
          <w:szCs w:val="24"/>
          <w:lang w:bidi="ar"/>
        </w:rPr>
      </w:pPr>
      <w:r>
        <w:rPr>
          <w:rFonts w:hint="eastAsia" w:ascii="宋体" w:hAnsi="宋体" w:cs="宋体"/>
          <w:b/>
          <w:sz w:val="24"/>
          <w:szCs w:val="24"/>
          <w:lang w:bidi="ar"/>
        </w:rPr>
        <w:t>商务条款偏离表</w:t>
      </w:r>
    </w:p>
    <w:p w14:paraId="2D7DF271">
      <w:pPr>
        <w:spacing w:line="520" w:lineRule="exact"/>
        <w:rPr>
          <w:rFonts w:hint="eastAsia" w:ascii="宋体" w:eastAsia="宋体"/>
          <w:szCs w:val="21"/>
          <w:lang w:eastAsia="zh-CN"/>
        </w:rPr>
      </w:pPr>
      <w:r>
        <w:rPr>
          <w:rFonts w:hint="eastAsia" w:ascii="宋体" w:hAnsi="宋体"/>
          <w:szCs w:val="21"/>
        </w:rPr>
        <w:t>项目名称：</w:t>
      </w:r>
      <w:r>
        <w:rPr>
          <w:rFonts w:hint="eastAsia" w:ascii="宋体" w:hAnsi="宋体" w:eastAsia="宋体" w:cs="Times New Roman"/>
          <w:b/>
          <w:bCs/>
          <w:szCs w:val="21"/>
          <w:u w:val="single"/>
          <w:lang w:val="en-US" w:eastAsia="zh-CN"/>
        </w:rPr>
        <w:t>卡车公司拧紧机搬迁维修项目</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306"/>
        <w:gridCol w:w="2150"/>
        <w:gridCol w:w="2173"/>
        <w:gridCol w:w="2479"/>
      </w:tblGrid>
      <w:tr w14:paraId="2DF6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center"/>
          </w:tcPr>
          <w:p w14:paraId="1CE1DEA4">
            <w:pPr>
              <w:jc w:val="center"/>
              <w:rPr>
                <w:rFonts w:hint="eastAsia" w:ascii="宋体" w:hAnsi="宋体"/>
                <w:b/>
                <w:sz w:val="24"/>
              </w:rPr>
            </w:pPr>
            <w:r>
              <w:rPr>
                <w:rFonts w:hint="eastAsia" w:ascii="宋体" w:hAnsi="宋体"/>
                <w:b/>
                <w:sz w:val="24"/>
              </w:rPr>
              <w:t>序号</w:t>
            </w:r>
          </w:p>
        </w:tc>
        <w:tc>
          <w:tcPr>
            <w:tcW w:w="1306" w:type="dxa"/>
            <w:noWrap w:val="0"/>
            <w:vAlign w:val="center"/>
          </w:tcPr>
          <w:p w14:paraId="07FC0F3A">
            <w:pPr>
              <w:jc w:val="center"/>
              <w:rPr>
                <w:rFonts w:hint="eastAsia" w:ascii="宋体" w:hAnsi="宋体"/>
                <w:b/>
                <w:sz w:val="24"/>
              </w:rPr>
            </w:pPr>
            <w:r>
              <w:rPr>
                <w:rFonts w:hint="eastAsia" w:ascii="宋体" w:hAnsi="宋体"/>
                <w:b/>
                <w:sz w:val="24"/>
              </w:rPr>
              <w:t>招标文件条款号</w:t>
            </w:r>
          </w:p>
        </w:tc>
        <w:tc>
          <w:tcPr>
            <w:tcW w:w="2150" w:type="dxa"/>
            <w:noWrap w:val="0"/>
            <w:vAlign w:val="center"/>
          </w:tcPr>
          <w:p w14:paraId="5106DF2F">
            <w:pPr>
              <w:jc w:val="center"/>
              <w:rPr>
                <w:rFonts w:hint="eastAsia" w:ascii="宋体" w:hAnsi="宋体"/>
                <w:b/>
                <w:sz w:val="24"/>
              </w:rPr>
            </w:pPr>
            <w:r>
              <w:rPr>
                <w:rFonts w:hint="eastAsia" w:ascii="宋体" w:hAnsi="宋体"/>
                <w:b/>
                <w:sz w:val="24"/>
              </w:rPr>
              <w:t>招标文件条款内容</w:t>
            </w:r>
          </w:p>
        </w:tc>
        <w:tc>
          <w:tcPr>
            <w:tcW w:w="2173" w:type="dxa"/>
            <w:noWrap w:val="0"/>
            <w:vAlign w:val="center"/>
          </w:tcPr>
          <w:p w14:paraId="2CA5856E">
            <w:pPr>
              <w:jc w:val="center"/>
              <w:rPr>
                <w:rFonts w:hint="eastAsia" w:ascii="宋体" w:hAnsi="宋体"/>
                <w:b/>
                <w:sz w:val="24"/>
              </w:rPr>
            </w:pPr>
            <w:r>
              <w:rPr>
                <w:rFonts w:hint="eastAsia" w:ascii="宋体" w:hAnsi="宋体"/>
                <w:b/>
                <w:sz w:val="24"/>
              </w:rPr>
              <w:t>偏离</w:t>
            </w:r>
          </w:p>
        </w:tc>
        <w:tc>
          <w:tcPr>
            <w:tcW w:w="2479" w:type="dxa"/>
            <w:noWrap w:val="0"/>
            <w:vAlign w:val="center"/>
          </w:tcPr>
          <w:p w14:paraId="41DAF1C6">
            <w:pPr>
              <w:jc w:val="center"/>
              <w:rPr>
                <w:rFonts w:hint="eastAsia" w:ascii="宋体" w:hAnsi="宋体"/>
                <w:b/>
                <w:sz w:val="24"/>
              </w:rPr>
            </w:pPr>
            <w:r>
              <w:rPr>
                <w:rFonts w:hint="eastAsia" w:ascii="宋体" w:hAnsi="宋体"/>
                <w:b/>
                <w:sz w:val="24"/>
              </w:rPr>
              <w:t>说明</w:t>
            </w:r>
          </w:p>
        </w:tc>
      </w:tr>
      <w:tr w14:paraId="477D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11CE44C3">
            <w:pPr>
              <w:rPr>
                <w:rFonts w:hint="eastAsia" w:ascii="宋体" w:hAnsi="宋体"/>
                <w:sz w:val="24"/>
              </w:rPr>
            </w:pPr>
          </w:p>
        </w:tc>
        <w:tc>
          <w:tcPr>
            <w:tcW w:w="1306" w:type="dxa"/>
            <w:noWrap w:val="0"/>
            <w:vAlign w:val="top"/>
          </w:tcPr>
          <w:p w14:paraId="64B81B4D">
            <w:pPr>
              <w:rPr>
                <w:rFonts w:hint="eastAsia" w:ascii="宋体" w:hAnsi="宋体"/>
                <w:sz w:val="24"/>
              </w:rPr>
            </w:pPr>
          </w:p>
        </w:tc>
        <w:tc>
          <w:tcPr>
            <w:tcW w:w="2150" w:type="dxa"/>
            <w:noWrap w:val="0"/>
            <w:vAlign w:val="top"/>
          </w:tcPr>
          <w:p w14:paraId="2312E32C">
            <w:pPr>
              <w:rPr>
                <w:rFonts w:hint="eastAsia" w:ascii="宋体" w:hAnsi="宋体"/>
                <w:sz w:val="24"/>
              </w:rPr>
            </w:pPr>
          </w:p>
        </w:tc>
        <w:tc>
          <w:tcPr>
            <w:tcW w:w="2173" w:type="dxa"/>
            <w:noWrap w:val="0"/>
            <w:vAlign w:val="top"/>
          </w:tcPr>
          <w:p w14:paraId="764FC1DD">
            <w:pPr>
              <w:rPr>
                <w:rFonts w:hint="eastAsia" w:ascii="宋体" w:hAnsi="宋体"/>
                <w:sz w:val="24"/>
              </w:rPr>
            </w:pPr>
          </w:p>
        </w:tc>
        <w:tc>
          <w:tcPr>
            <w:tcW w:w="2479" w:type="dxa"/>
            <w:noWrap w:val="0"/>
            <w:vAlign w:val="top"/>
          </w:tcPr>
          <w:p w14:paraId="0F11023C">
            <w:pPr>
              <w:rPr>
                <w:rFonts w:hint="eastAsia" w:ascii="宋体" w:hAnsi="宋体"/>
                <w:sz w:val="24"/>
              </w:rPr>
            </w:pPr>
          </w:p>
        </w:tc>
      </w:tr>
      <w:tr w14:paraId="1BB3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858" w:type="dxa"/>
            <w:noWrap w:val="0"/>
            <w:vAlign w:val="top"/>
          </w:tcPr>
          <w:p w14:paraId="4E8AE97E">
            <w:pPr>
              <w:rPr>
                <w:rFonts w:hint="eastAsia" w:ascii="宋体" w:hAnsi="宋体"/>
                <w:sz w:val="24"/>
              </w:rPr>
            </w:pPr>
          </w:p>
        </w:tc>
        <w:tc>
          <w:tcPr>
            <w:tcW w:w="1306" w:type="dxa"/>
            <w:noWrap w:val="0"/>
            <w:vAlign w:val="top"/>
          </w:tcPr>
          <w:p w14:paraId="3A990CDE">
            <w:pPr>
              <w:rPr>
                <w:rFonts w:hint="eastAsia" w:ascii="宋体" w:hAnsi="宋体"/>
                <w:sz w:val="24"/>
              </w:rPr>
            </w:pPr>
          </w:p>
        </w:tc>
        <w:tc>
          <w:tcPr>
            <w:tcW w:w="2150" w:type="dxa"/>
            <w:noWrap w:val="0"/>
            <w:vAlign w:val="top"/>
          </w:tcPr>
          <w:p w14:paraId="78A4340E">
            <w:pPr>
              <w:rPr>
                <w:rFonts w:hint="eastAsia" w:ascii="宋体" w:hAnsi="宋体"/>
                <w:sz w:val="24"/>
              </w:rPr>
            </w:pPr>
          </w:p>
        </w:tc>
        <w:tc>
          <w:tcPr>
            <w:tcW w:w="2173" w:type="dxa"/>
            <w:noWrap w:val="0"/>
            <w:vAlign w:val="top"/>
          </w:tcPr>
          <w:p w14:paraId="37D32B2D">
            <w:pPr>
              <w:rPr>
                <w:rFonts w:hint="eastAsia" w:ascii="宋体" w:hAnsi="宋体"/>
                <w:sz w:val="24"/>
              </w:rPr>
            </w:pPr>
          </w:p>
        </w:tc>
        <w:tc>
          <w:tcPr>
            <w:tcW w:w="2479" w:type="dxa"/>
            <w:noWrap w:val="0"/>
            <w:vAlign w:val="top"/>
          </w:tcPr>
          <w:p w14:paraId="1810F677">
            <w:pPr>
              <w:rPr>
                <w:rFonts w:hint="eastAsia" w:ascii="宋体" w:hAnsi="宋体"/>
                <w:sz w:val="24"/>
              </w:rPr>
            </w:pPr>
          </w:p>
        </w:tc>
      </w:tr>
      <w:tr w14:paraId="3F5B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13253538">
            <w:pPr>
              <w:rPr>
                <w:rFonts w:hint="eastAsia" w:ascii="宋体" w:hAnsi="宋体"/>
                <w:sz w:val="24"/>
              </w:rPr>
            </w:pPr>
          </w:p>
        </w:tc>
        <w:tc>
          <w:tcPr>
            <w:tcW w:w="1306" w:type="dxa"/>
            <w:noWrap w:val="0"/>
            <w:vAlign w:val="top"/>
          </w:tcPr>
          <w:p w14:paraId="19177307">
            <w:pPr>
              <w:rPr>
                <w:rFonts w:hint="eastAsia" w:ascii="宋体" w:hAnsi="宋体"/>
                <w:sz w:val="24"/>
              </w:rPr>
            </w:pPr>
          </w:p>
        </w:tc>
        <w:tc>
          <w:tcPr>
            <w:tcW w:w="2150" w:type="dxa"/>
            <w:noWrap w:val="0"/>
            <w:vAlign w:val="top"/>
          </w:tcPr>
          <w:p w14:paraId="3065ACB3">
            <w:pPr>
              <w:rPr>
                <w:rFonts w:hint="eastAsia" w:ascii="宋体" w:hAnsi="宋体"/>
                <w:sz w:val="24"/>
              </w:rPr>
            </w:pPr>
          </w:p>
        </w:tc>
        <w:tc>
          <w:tcPr>
            <w:tcW w:w="2173" w:type="dxa"/>
            <w:noWrap w:val="0"/>
            <w:vAlign w:val="top"/>
          </w:tcPr>
          <w:p w14:paraId="573014A8">
            <w:pPr>
              <w:rPr>
                <w:rFonts w:hint="eastAsia" w:ascii="宋体" w:hAnsi="宋体"/>
                <w:sz w:val="24"/>
              </w:rPr>
            </w:pPr>
          </w:p>
        </w:tc>
        <w:tc>
          <w:tcPr>
            <w:tcW w:w="2479" w:type="dxa"/>
            <w:noWrap w:val="0"/>
            <w:vAlign w:val="top"/>
          </w:tcPr>
          <w:p w14:paraId="71000F1F">
            <w:pPr>
              <w:rPr>
                <w:rFonts w:hint="eastAsia" w:ascii="宋体" w:hAnsi="宋体"/>
                <w:sz w:val="24"/>
              </w:rPr>
            </w:pPr>
          </w:p>
        </w:tc>
      </w:tr>
      <w:tr w14:paraId="5D0A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858" w:type="dxa"/>
            <w:noWrap w:val="0"/>
            <w:vAlign w:val="top"/>
          </w:tcPr>
          <w:p w14:paraId="7F362C4A">
            <w:pPr>
              <w:rPr>
                <w:rFonts w:hint="eastAsia" w:ascii="宋体" w:hAnsi="宋体"/>
                <w:sz w:val="24"/>
              </w:rPr>
            </w:pPr>
          </w:p>
        </w:tc>
        <w:tc>
          <w:tcPr>
            <w:tcW w:w="1306" w:type="dxa"/>
            <w:noWrap w:val="0"/>
            <w:vAlign w:val="top"/>
          </w:tcPr>
          <w:p w14:paraId="2807AEB6">
            <w:pPr>
              <w:rPr>
                <w:rFonts w:hint="eastAsia" w:ascii="宋体" w:hAnsi="宋体"/>
                <w:sz w:val="24"/>
              </w:rPr>
            </w:pPr>
          </w:p>
        </w:tc>
        <w:tc>
          <w:tcPr>
            <w:tcW w:w="2150" w:type="dxa"/>
            <w:noWrap w:val="0"/>
            <w:vAlign w:val="top"/>
          </w:tcPr>
          <w:p w14:paraId="7C57D29E">
            <w:pPr>
              <w:rPr>
                <w:rFonts w:hint="eastAsia" w:ascii="宋体" w:hAnsi="宋体"/>
                <w:sz w:val="24"/>
              </w:rPr>
            </w:pPr>
          </w:p>
        </w:tc>
        <w:tc>
          <w:tcPr>
            <w:tcW w:w="2173" w:type="dxa"/>
            <w:noWrap w:val="0"/>
            <w:vAlign w:val="top"/>
          </w:tcPr>
          <w:p w14:paraId="6613491B">
            <w:pPr>
              <w:rPr>
                <w:rFonts w:hint="eastAsia" w:ascii="宋体" w:hAnsi="宋体"/>
                <w:sz w:val="24"/>
              </w:rPr>
            </w:pPr>
          </w:p>
        </w:tc>
        <w:tc>
          <w:tcPr>
            <w:tcW w:w="2479" w:type="dxa"/>
            <w:noWrap w:val="0"/>
            <w:vAlign w:val="top"/>
          </w:tcPr>
          <w:p w14:paraId="0E15F247">
            <w:pPr>
              <w:rPr>
                <w:rFonts w:hint="eastAsia" w:ascii="宋体" w:hAnsi="宋体"/>
                <w:sz w:val="24"/>
              </w:rPr>
            </w:pPr>
          </w:p>
        </w:tc>
      </w:tr>
      <w:tr w14:paraId="5BFC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5393B635">
            <w:pPr>
              <w:rPr>
                <w:rFonts w:hint="eastAsia" w:ascii="宋体" w:hAnsi="宋体"/>
                <w:sz w:val="24"/>
              </w:rPr>
            </w:pPr>
          </w:p>
        </w:tc>
        <w:tc>
          <w:tcPr>
            <w:tcW w:w="1306" w:type="dxa"/>
            <w:noWrap w:val="0"/>
            <w:vAlign w:val="top"/>
          </w:tcPr>
          <w:p w14:paraId="0DF989E3">
            <w:pPr>
              <w:rPr>
                <w:rFonts w:hint="eastAsia" w:ascii="宋体" w:hAnsi="宋体"/>
                <w:sz w:val="24"/>
              </w:rPr>
            </w:pPr>
          </w:p>
        </w:tc>
        <w:tc>
          <w:tcPr>
            <w:tcW w:w="2150" w:type="dxa"/>
            <w:noWrap w:val="0"/>
            <w:vAlign w:val="top"/>
          </w:tcPr>
          <w:p w14:paraId="2BE92D0F">
            <w:pPr>
              <w:rPr>
                <w:rFonts w:hint="eastAsia" w:ascii="宋体" w:hAnsi="宋体"/>
                <w:sz w:val="24"/>
              </w:rPr>
            </w:pPr>
          </w:p>
        </w:tc>
        <w:tc>
          <w:tcPr>
            <w:tcW w:w="2173" w:type="dxa"/>
            <w:noWrap w:val="0"/>
            <w:vAlign w:val="top"/>
          </w:tcPr>
          <w:p w14:paraId="55F5DEF3">
            <w:pPr>
              <w:rPr>
                <w:rFonts w:hint="eastAsia" w:ascii="宋体" w:hAnsi="宋体"/>
                <w:sz w:val="24"/>
              </w:rPr>
            </w:pPr>
          </w:p>
        </w:tc>
        <w:tc>
          <w:tcPr>
            <w:tcW w:w="2479" w:type="dxa"/>
            <w:noWrap w:val="0"/>
            <w:vAlign w:val="top"/>
          </w:tcPr>
          <w:p w14:paraId="662D0AA6">
            <w:pPr>
              <w:rPr>
                <w:rFonts w:hint="eastAsia" w:ascii="宋体" w:hAnsi="宋体"/>
                <w:sz w:val="24"/>
              </w:rPr>
            </w:pPr>
          </w:p>
        </w:tc>
      </w:tr>
      <w:tr w14:paraId="674A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176698E1">
            <w:pPr>
              <w:rPr>
                <w:rFonts w:hint="eastAsia" w:ascii="宋体" w:hAnsi="宋体"/>
                <w:sz w:val="24"/>
              </w:rPr>
            </w:pPr>
          </w:p>
        </w:tc>
        <w:tc>
          <w:tcPr>
            <w:tcW w:w="1306" w:type="dxa"/>
            <w:noWrap w:val="0"/>
            <w:vAlign w:val="top"/>
          </w:tcPr>
          <w:p w14:paraId="062D74B4">
            <w:pPr>
              <w:rPr>
                <w:rFonts w:hint="eastAsia" w:ascii="宋体" w:hAnsi="宋体"/>
                <w:sz w:val="24"/>
              </w:rPr>
            </w:pPr>
          </w:p>
        </w:tc>
        <w:tc>
          <w:tcPr>
            <w:tcW w:w="2150" w:type="dxa"/>
            <w:noWrap w:val="0"/>
            <w:vAlign w:val="top"/>
          </w:tcPr>
          <w:p w14:paraId="7C0A9964">
            <w:pPr>
              <w:rPr>
                <w:rFonts w:hint="eastAsia" w:ascii="宋体" w:hAnsi="宋体"/>
                <w:sz w:val="24"/>
              </w:rPr>
            </w:pPr>
          </w:p>
        </w:tc>
        <w:tc>
          <w:tcPr>
            <w:tcW w:w="2173" w:type="dxa"/>
            <w:noWrap w:val="0"/>
            <w:vAlign w:val="top"/>
          </w:tcPr>
          <w:p w14:paraId="2394C408">
            <w:pPr>
              <w:rPr>
                <w:rFonts w:hint="eastAsia" w:ascii="宋体" w:hAnsi="宋体"/>
                <w:sz w:val="24"/>
              </w:rPr>
            </w:pPr>
          </w:p>
        </w:tc>
        <w:tc>
          <w:tcPr>
            <w:tcW w:w="2479" w:type="dxa"/>
            <w:noWrap w:val="0"/>
            <w:vAlign w:val="top"/>
          </w:tcPr>
          <w:p w14:paraId="6222A1D5">
            <w:pPr>
              <w:rPr>
                <w:rFonts w:hint="eastAsia" w:ascii="宋体" w:hAnsi="宋体"/>
                <w:sz w:val="24"/>
              </w:rPr>
            </w:pPr>
          </w:p>
        </w:tc>
      </w:tr>
      <w:tr w14:paraId="1C0E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jc w:val="center"/>
        </w:trPr>
        <w:tc>
          <w:tcPr>
            <w:tcW w:w="858" w:type="dxa"/>
            <w:noWrap w:val="0"/>
            <w:vAlign w:val="top"/>
          </w:tcPr>
          <w:p w14:paraId="06946366">
            <w:pPr>
              <w:rPr>
                <w:rFonts w:hint="eastAsia" w:ascii="宋体" w:hAnsi="宋体"/>
                <w:sz w:val="24"/>
              </w:rPr>
            </w:pPr>
          </w:p>
        </w:tc>
        <w:tc>
          <w:tcPr>
            <w:tcW w:w="1306" w:type="dxa"/>
            <w:noWrap w:val="0"/>
            <w:vAlign w:val="top"/>
          </w:tcPr>
          <w:p w14:paraId="7053CD1C">
            <w:pPr>
              <w:rPr>
                <w:rFonts w:hint="eastAsia" w:ascii="宋体" w:hAnsi="宋体"/>
                <w:sz w:val="24"/>
              </w:rPr>
            </w:pPr>
          </w:p>
        </w:tc>
        <w:tc>
          <w:tcPr>
            <w:tcW w:w="2150" w:type="dxa"/>
            <w:noWrap w:val="0"/>
            <w:vAlign w:val="top"/>
          </w:tcPr>
          <w:p w14:paraId="136254D6">
            <w:pPr>
              <w:rPr>
                <w:rFonts w:hint="eastAsia" w:ascii="宋体" w:hAnsi="宋体"/>
                <w:sz w:val="24"/>
              </w:rPr>
            </w:pPr>
          </w:p>
        </w:tc>
        <w:tc>
          <w:tcPr>
            <w:tcW w:w="2173" w:type="dxa"/>
            <w:noWrap w:val="0"/>
            <w:vAlign w:val="top"/>
          </w:tcPr>
          <w:p w14:paraId="3D6D1474">
            <w:pPr>
              <w:rPr>
                <w:rFonts w:hint="eastAsia" w:ascii="宋体" w:hAnsi="宋体"/>
                <w:sz w:val="24"/>
              </w:rPr>
            </w:pPr>
          </w:p>
        </w:tc>
        <w:tc>
          <w:tcPr>
            <w:tcW w:w="2479" w:type="dxa"/>
            <w:noWrap w:val="0"/>
            <w:vAlign w:val="top"/>
          </w:tcPr>
          <w:p w14:paraId="5892880F">
            <w:pPr>
              <w:rPr>
                <w:rFonts w:hint="eastAsia" w:ascii="宋体" w:hAnsi="宋体"/>
                <w:sz w:val="24"/>
              </w:rPr>
            </w:pPr>
          </w:p>
        </w:tc>
      </w:tr>
      <w:tr w14:paraId="492F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46B33310">
            <w:pPr>
              <w:rPr>
                <w:rFonts w:hint="eastAsia" w:ascii="宋体" w:hAnsi="宋体"/>
                <w:sz w:val="24"/>
              </w:rPr>
            </w:pPr>
          </w:p>
        </w:tc>
        <w:tc>
          <w:tcPr>
            <w:tcW w:w="1306" w:type="dxa"/>
            <w:noWrap w:val="0"/>
            <w:vAlign w:val="top"/>
          </w:tcPr>
          <w:p w14:paraId="11E01158">
            <w:pPr>
              <w:rPr>
                <w:rFonts w:hint="eastAsia" w:ascii="宋体" w:hAnsi="宋体"/>
                <w:sz w:val="24"/>
              </w:rPr>
            </w:pPr>
          </w:p>
        </w:tc>
        <w:tc>
          <w:tcPr>
            <w:tcW w:w="2150" w:type="dxa"/>
            <w:noWrap w:val="0"/>
            <w:vAlign w:val="top"/>
          </w:tcPr>
          <w:p w14:paraId="4AD562D1">
            <w:pPr>
              <w:rPr>
                <w:rFonts w:hint="eastAsia" w:ascii="宋体" w:hAnsi="宋体"/>
                <w:sz w:val="24"/>
              </w:rPr>
            </w:pPr>
          </w:p>
        </w:tc>
        <w:tc>
          <w:tcPr>
            <w:tcW w:w="2173" w:type="dxa"/>
            <w:noWrap w:val="0"/>
            <w:vAlign w:val="top"/>
          </w:tcPr>
          <w:p w14:paraId="0BC43139">
            <w:pPr>
              <w:rPr>
                <w:rFonts w:hint="eastAsia" w:ascii="宋体" w:hAnsi="宋体"/>
                <w:sz w:val="24"/>
              </w:rPr>
            </w:pPr>
          </w:p>
        </w:tc>
        <w:tc>
          <w:tcPr>
            <w:tcW w:w="2479" w:type="dxa"/>
            <w:noWrap w:val="0"/>
            <w:vAlign w:val="top"/>
          </w:tcPr>
          <w:p w14:paraId="45F9159B">
            <w:pPr>
              <w:rPr>
                <w:rFonts w:hint="eastAsia" w:ascii="宋体" w:hAnsi="宋体"/>
                <w:sz w:val="24"/>
              </w:rPr>
            </w:pPr>
          </w:p>
        </w:tc>
      </w:tr>
      <w:tr w14:paraId="0330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jc w:val="center"/>
        </w:trPr>
        <w:tc>
          <w:tcPr>
            <w:tcW w:w="858" w:type="dxa"/>
            <w:noWrap w:val="0"/>
            <w:vAlign w:val="top"/>
          </w:tcPr>
          <w:p w14:paraId="57B7FDF3">
            <w:pPr>
              <w:rPr>
                <w:rFonts w:hint="eastAsia" w:ascii="宋体" w:hAnsi="宋体"/>
                <w:sz w:val="24"/>
              </w:rPr>
            </w:pPr>
          </w:p>
        </w:tc>
        <w:tc>
          <w:tcPr>
            <w:tcW w:w="1306" w:type="dxa"/>
            <w:noWrap w:val="0"/>
            <w:vAlign w:val="top"/>
          </w:tcPr>
          <w:p w14:paraId="5738F58C">
            <w:pPr>
              <w:rPr>
                <w:rFonts w:hint="eastAsia" w:ascii="宋体" w:hAnsi="宋体"/>
                <w:sz w:val="24"/>
              </w:rPr>
            </w:pPr>
          </w:p>
        </w:tc>
        <w:tc>
          <w:tcPr>
            <w:tcW w:w="2150" w:type="dxa"/>
            <w:noWrap w:val="0"/>
            <w:vAlign w:val="top"/>
          </w:tcPr>
          <w:p w14:paraId="430AC270">
            <w:pPr>
              <w:rPr>
                <w:rFonts w:hint="eastAsia" w:ascii="宋体" w:hAnsi="宋体"/>
                <w:sz w:val="24"/>
              </w:rPr>
            </w:pPr>
          </w:p>
        </w:tc>
        <w:tc>
          <w:tcPr>
            <w:tcW w:w="2173" w:type="dxa"/>
            <w:noWrap w:val="0"/>
            <w:vAlign w:val="top"/>
          </w:tcPr>
          <w:p w14:paraId="4A9F5973">
            <w:pPr>
              <w:rPr>
                <w:rFonts w:hint="eastAsia" w:ascii="宋体" w:hAnsi="宋体"/>
                <w:sz w:val="24"/>
              </w:rPr>
            </w:pPr>
          </w:p>
        </w:tc>
        <w:tc>
          <w:tcPr>
            <w:tcW w:w="2479" w:type="dxa"/>
            <w:noWrap w:val="0"/>
            <w:vAlign w:val="top"/>
          </w:tcPr>
          <w:p w14:paraId="56DA01C7">
            <w:pPr>
              <w:rPr>
                <w:rFonts w:hint="eastAsia" w:ascii="宋体" w:hAnsi="宋体"/>
                <w:sz w:val="24"/>
              </w:rPr>
            </w:pPr>
          </w:p>
        </w:tc>
      </w:tr>
      <w:tr w14:paraId="3F15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2C10CA90">
            <w:pPr>
              <w:rPr>
                <w:rFonts w:hint="eastAsia" w:ascii="宋体" w:hAnsi="宋体"/>
                <w:sz w:val="24"/>
              </w:rPr>
            </w:pPr>
          </w:p>
        </w:tc>
        <w:tc>
          <w:tcPr>
            <w:tcW w:w="1306" w:type="dxa"/>
            <w:noWrap w:val="0"/>
            <w:vAlign w:val="top"/>
          </w:tcPr>
          <w:p w14:paraId="7FE55532">
            <w:pPr>
              <w:rPr>
                <w:rFonts w:hint="eastAsia" w:ascii="宋体" w:hAnsi="宋体"/>
                <w:sz w:val="24"/>
              </w:rPr>
            </w:pPr>
          </w:p>
        </w:tc>
        <w:tc>
          <w:tcPr>
            <w:tcW w:w="2150" w:type="dxa"/>
            <w:noWrap w:val="0"/>
            <w:vAlign w:val="top"/>
          </w:tcPr>
          <w:p w14:paraId="4A11EA57">
            <w:pPr>
              <w:rPr>
                <w:rFonts w:hint="eastAsia" w:ascii="宋体" w:hAnsi="宋体"/>
                <w:sz w:val="24"/>
              </w:rPr>
            </w:pPr>
          </w:p>
        </w:tc>
        <w:tc>
          <w:tcPr>
            <w:tcW w:w="2173" w:type="dxa"/>
            <w:noWrap w:val="0"/>
            <w:vAlign w:val="top"/>
          </w:tcPr>
          <w:p w14:paraId="03A3EBF1">
            <w:pPr>
              <w:rPr>
                <w:rFonts w:hint="eastAsia" w:ascii="宋体" w:hAnsi="宋体"/>
                <w:sz w:val="24"/>
              </w:rPr>
            </w:pPr>
          </w:p>
        </w:tc>
        <w:tc>
          <w:tcPr>
            <w:tcW w:w="2479" w:type="dxa"/>
            <w:noWrap w:val="0"/>
            <w:vAlign w:val="top"/>
          </w:tcPr>
          <w:p w14:paraId="5B17AC01">
            <w:pPr>
              <w:rPr>
                <w:rFonts w:hint="eastAsia" w:ascii="宋体" w:hAnsi="宋体"/>
                <w:sz w:val="24"/>
              </w:rPr>
            </w:pPr>
          </w:p>
        </w:tc>
      </w:tr>
      <w:tr w14:paraId="16D2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4DC13D92">
            <w:pPr>
              <w:rPr>
                <w:rFonts w:hint="eastAsia" w:ascii="宋体" w:hAnsi="宋体"/>
                <w:sz w:val="24"/>
              </w:rPr>
            </w:pPr>
          </w:p>
        </w:tc>
        <w:tc>
          <w:tcPr>
            <w:tcW w:w="1306" w:type="dxa"/>
            <w:noWrap w:val="0"/>
            <w:vAlign w:val="top"/>
          </w:tcPr>
          <w:p w14:paraId="3EA8AD50">
            <w:pPr>
              <w:rPr>
                <w:rFonts w:hint="eastAsia" w:ascii="宋体" w:hAnsi="宋体"/>
                <w:sz w:val="24"/>
              </w:rPr>
            </w:pPr>
          </w:p>
        </w:tc>
        <w:tc>
          <w:tcPr>
            <w:tcW w:w="2150" w:type="dxa"/>
            <w:noWrap w:val="0"/>
            <w:vAlign w:val="top"/>
          </w:tcPr>
          <w:p w14:paraId="1E01598C">
            <w:pPr>
              <w:rPr>
                <w:rFonts w:hint="eastAsia" w:ascii="宋体" w:hAnsi="宋体"/>
                <w:sz w:val="24"/>
              </w:rPr>
            </w:pPr>
          </w:p>
        </w:tc>
        <w:tc>
          <w:tcPr>
            <w:tcW w:w="2173" w:type="dxa"/>
            <w:noWrap w:val="0"/>
            <w:vAlign w:val="top"/>
          </w:tcPr>
          <w:p w14:paraId="5A36DCF4">
            <w:pPr>
              <w:rPr>
                <w:rFonts w:hint="eastAsia" w:ascii="宋体" w:hAnsi="宋体"/>
                <w:sz w:val="24"/>
              </w:rPr>
            </w:pPr>
          </w:p>
        </w:tc>
        <w:tc>
          <w:tcPr>
            <w:tcW w:w="2479" w:type="dxa"/>
            <w:noWrap w:val="0"/>
            <w:vAlign w:val="top"/>
          </w:tcPr>
          <w:p w14:paraId="606D1FDC">
            <w:pPr>
              <w:rPr>
                <w:rFonts w:hint="eastAsia" w:ascii="宋体" w:hAnsi="宋体"/>
                <w:sz w:val="24"/>
              </w:rPr>
            </w:pPr>
          </w:p>
        </w:tc>
      </w:tr>
      <w:tr w14:paraId="09D5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11B74170">
            <w:pPr>
              <w:rPr>
                <w:rFonts w:hint="eastAsia" w:ascii="宋体" w:hAnsi="宋体"/>
                <w:sz w:val="24"/>
              </w:rPr>
            </w:pPr>
          </w:p>
        </w:tc>
        <w:tc>
          <w:tcPr>
            <w:tcW w:w="1306" w:type="dxa"/>
            <w:noWrap w:val="0"/>
            <w:vAlign w:val="top"/>
          </w:tcPr>
          <w:p w14:paraId="3DCFACF6">
            <w:pPr>
              <w:rPr>
                <w:rFonts w:hint="eastAsia" w:ascii="宋体" w:hAnsi="宋体"/>
                <w:sz w:val="24"/>
              </w:rPr>
            </w:pPr>
          </w:p>
        </w:tc>
        <w:tc>
          <w:tcPr>
            <w:tcW w:w="2150" w:type="dxa"/>
            <w:noWrap w:val="0"/>
            <w:vAlign w:val="top"/>
          </w:tcPr>
          <w:p w14:paraId="6111454C">
            <w:pPr>
              <w:rPr>
                <w:rFonts w:hint="eastAsia" w:ascii="宋体" w:hAnsi="宋体"/>
                <w:sz w:val="24"/>
              </w:rPr>
            </w:pPr>
          </w:p>
        </w:tc>
        <w:tc>
          <w:tcPr>
            <w:tcW w:w="2173" w:type="dxa"/>
            <w:noWrap w:val="0"/>
            <w:vAlign w:val="top"/>
          </w:tcPr>
          <w:p w14:paraId="7B579D32">
            <w:pPr>
              <w:rPr>
                <w:rFonts w:hint="eastAsia" w:ascii="宋体" w:hAnsi="宋体"/>
                <w:sz w:val="24"/>
              </w:rPr>
            </w:pPr>
          </w:p>
        </w:tc>
        <w:tc>
          <w:tcPr>
            <w:tcW w:w="2479" w:type="dxa"/>
            <w:noWrap w:val="0"/>
            <w:vAlign w:val="top"/>
          </w:tcPr>
          <w:p w14:paraId="0A380526">
            <w:pPr>
              <w:rPr>
                <w:rFonts w:hint="eastAsia" w:ascii="宋体" w:hAnsi="宋体"/>
                <w:sz w:val="24"/>
              </w:rPr>
            </w:pPr>
          </w:p>
        </w:tc>
      </w:tr>
      <w:tr w14:paraId="5D91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233385EA">
            <w:pPr>
              <w:rPr>
                <w:rFonts w:hint="eastAsia" w:ascii="宋体" w:hAnsi="宋体"/>
                <w:sz w:val="24"/>
              </w:rPr>
            </w:pPr>
          </w:p>
        </w:tc>
        <w:tc>
          <w:tcPr>
            <w:tcW w:w="1306" w:type="dxa"/>
            <w:noWrap w:val="0"/>
            <w:vAlign w:val="top"/>
          </w:tcPr>
          <w:p w14:paraId="74B36028">
            <w:pPr>
              <w:rPr>
                <w:rFonts w:hint="eastAsia" w:ascii="宋体" w:hAnsi="宋体"/>
                <w:sz w:val="24"/>
              </w:rPr>
            </w:pPr>
          </w:p>
        </w:tc>
        <w:tc>
          <w:tcPr>
            <w:tcW w:w="2150" w:type="dxa"/>
            <w:noWrap w:val="0"/>
            <w:vAlign w:val="top"/>
          </w:tcPr>
          <w:p w14:paraId="61EA8CF5">
            <w:pPr>
              <w:rPr>
                <w:rFonts w:hint="eastAsia" w:ascii="宋体" w:hAnsi="宋体"/>
                <w:sz w:val="24"/>
              </w:rPr>
            </w:pPr>
          </w:p>
        </w:tc>
        <w:tc>
          <w:tcPr>
            <w:tcW w:w="2173" w:type="dxa"/>
            <w:noWrap w:val="0"/>
            <w:vAlign w:val="top"/>
          </w:tcPr>
          <w:p w14:paraId="1CFDCE67">
            <w:pPr>
              <w:rPr>
                <w:rFonts w:hint="eastAsia" w:ascii="宋体" w:hAnsi="宋体"/>
                <w:sz w:val="24"/>
              </w:rPr>
            </w:pPr>
          </w:p>
        </w:tc>
        <w:tc>
          <w:tcPr>
            <w:tcW w:w="2479" w:type="dxa"/>
            <w:noWrap w:val="0"/>
            <w:vAlign w:val="top"/>
          </w:tcPr>
          <w:p w14:paraId="726E7747">
            <w:pPr>
              <w:rPr>
                <w:rFonts w:hint="eastAsia" w:ascii="宋体" w:hAnsi="宋体"/>
                <w:sz w:val="24"/>
              </w:rPr>
            </w:pPr>
          </w:p>
        </w:tc>
      </w:tr>
    </w:tbl>
    <w:p w14:paraId="336D870D">
      <w:pPr>
        <w:rPr>
          <w:rFonts w:hint="eastAsia" w:ascii="宋体" w:hAnsi="宋体"/>
          <w:sz w:val="24"/>
        </w:rPr>
      </w:pPr>
    </w:p>
    <w:p w14:paraId="73251AC9">
      <w:pPr>
        <w:spacing w:line="660" w:lineRule="exact"/>
        <w:ind w:firstLine="480" w:firstLineChars="200"/>
        <w:rPr>
          <w:rFonts w:hint="eastAsia" w:ascii="宋体" w:hAnsi="宋体"/>
          <w:sz w:val="24"/>
        </w:rPr>
      </w:pPr>
      <w:r>
        <w:rPr>
          <w:rFonts w:hint="eastAsia" w:ascii="宋体" w:hAnsi="宋体"/>
          <w:sz w:val="24"/>
        </w:rPr>
        <w:t>投标人：（盖章）</w:t>
      </w:r>
    </w:p>
    <w:p w14:paraId="41596B29">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30AF2C01">
      <w:pPr>
        <w:spacing w:line="660" w:lineRule="exact"/>
        <w:ind w:firstLine="480" w:firstLineChars="200"/>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BC211D1">
      <w:pPr>
        <w:spacing w:line="500" w:lineRule="exact"/>
        <w:rPr>
          <w:rFonts w:hint="eastAsia" w:ascii="宋体" w:hAnsi="宋体" w:cs="宋体"/>
          <w:b/>
          <w:kern w:val="0"/>
          <w:sz w:val="24"/>
          <w:szCs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03AE108D">
      <w:pPr>
        <w:pStyle w:val="4"/>
        <w:spacing w:before="120" w:after="120" w:line="560" w:lineRule="exact"/>
        <w:rPr>
          <w:rFonts w:hint="eastAsia" w:ascii="宋体" w:hAnsi="宋体" w:cs="宋体"/>
          <w:sz w:val="24"/>
          <w:szCs w:val="24"/>
        </w:rPr>
        <w:sectPr>
          <w:pgSz w:w="11906" w:h="16838"/>
          <w:pgMar w:top="1417" w:right="1587" w:bottom="1020" w:left="1587" w:header="851" w:footer="992" w:gutter="0"/>
          <w:cols w:space="720" w:num="1"/>
          <w:titlePg/>
          <w:docGrid w:type="lines" w:linePitch="312" w:charSpace="0"/>
        </w:sectPr>
      </w:pPr>
    </w:p>
    <w:p w14:paraId="0FF018B6">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hint="eastAsia" w:ascii="Times New Roman" w:hAnsi="Times New Roman" w:eastAsia="宋体" w:cs="Times New Roman"/>
          <w:b/>
          <w:bCs/>
          <w:color w:val="000000"/>
          <w:sz w:val="24"/>
          <w:szCs w:val="24"/>
          <w:highlight w:val="none"/>
          <w:lang w:val="en-US" w:eastAsia="zh-CN"/>
        </w:rPr>
        <w:t>9</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2022年1月1日至今</w:t>
      </w:r>
      <w:r>
        <w:rPr>
          <w:rFonts w:hint="eastAsia" w:ascii="Times New Roman" w:hAnsi="Times New Roman" w:eastAsia="宋体" w:cs="Times New Roman"/>
          <w:b/>
          <w:bCs/>
          <w:color w:val="000000"/>
          <w:sz w:val="24"/>
          <w:szCs w:val="24"/>
          <w:highlight w:val="none"/>
        </w:rPr>
        <w:t>同类项目业绩一览表</w:t>
      </w:r>
    </w:p>
    <w:p w14:paraId="3532ED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宋体"/>
          <w:b/>
          <w:bCs/>
          <w:sz w:val="24"/>
          <w:szCs w:val="24"/>
          <w:highlight w:val="none"/>
          <w:u w:val="single"/>
          <w:lang w:val="en-US" w:eastAsia="zh-CN"/>
        </w:rPr>
        <w:t>卡车公司拧紧机搬迁维修项目</w:t>
      </w:r>
      <w:r>
        <w:rPr>
          <w:rFonts w:ascii="宋体" w:hAnsi="宋体"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F96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center"/>
          </w:tcPr>
          <w:p w14:paraId="5C937BF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noWrap w:val="0"/>
            <w:vAlign w:val="center"/>
          </w:tcPr>
          <w:p w14:paraId="0452961A">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noWrap w:val="0"/>
            <w:vAlign w:val="center"/>
          </w:tcPr>
          <w:p w14:paraId="1EAF0CEF">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EC9F98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noWrap w:val="0"/>
            <w:vAlign w:val="center"/>
          </w:tcPr>
          <w:p w14:paraId="56BC0EA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noWrap w:val="0"/>
            <w:vAlign w:val="center"/>
          </w:tcPr>
          <w:p w14:paraId="6761168C">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noWrap w:val="0"/>
            <w:vAlign w:val="center"/>
          </w:tcPr>
          <w:p w14:paraId="7597E5C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noWrap w:val="0"/>
            <w:vAlign w:val="center"/>
          </w:tcPr>
          <w:p w14:paraId="021CEE5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3B5723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4FB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28084343">
            <w:pPr>
              <w:ind w:left="420" w:hanging="420"/>
              <w:rPr>
                <w:rFonts w:ascii="宋体" w:hAnsi="Times New Roman" w:eastAsia="宋体" w:cs="Times New Roman"/>
                <w:b/>
                <w:szCs w:val="20"/>
              </w:rPr>
            </w:pPr>
          </w:p>
        </w:tc>
        <w:tc>
          <w:tcPr>
            <w:tcW w:w="2082" w:type="dxa"/>
            <w:noWrap w:val="0"/>
            <w:vAlign w:val="top"/>
          </w:tcPr>
          <w:p w14:paraId="2B03B2C2">
            <w:pPr>
              <w:ind w:left="420" w:hanging="420"/>
              <w:rPr>
                <w:rFonts w:ascii="宋体" w:hAnsi="Times New Roman" w:eastAsia="宋体" w:cs="Times New Roman"/>
                <w:b/>
                <w:szCs w:val="20"/>
              </w:rPr>
            </w:pPr>
          </w:p>
        </w:tc>
        <w:tc>
          <w:tcPr>
            <w:tcW w:w="1355" w:type="dxa"/>
            <w:noWrap w:val="0"/>
            <w:vAlign w:val="top"/>
          </w:tcPr>
          <w:p w14:paraId="49874588">
            <w:pPr>
              <w:ind w:left="420" w:hanging="420"/>
              <w:rPr>
                <w:rFonts w:ascii="宋体" w:hAnsi="Times New Roman" w:eastAsia="宋体" w:cs="Times New Roman"/>
                <w:b/>
                <w:szCs w:val="20"/>
              </w:rPr>
            </w:pPr>
          </w:p>
        </w:tc>
        <w:tc>
          <w:tcPr>
            <w:tcW w:w="826" w:type="dxa"/>
            <w:noWrap w:val="0"/>
            <w:vAlign w:val="top"/>
          </w:tcPr>
          <w:p w14:paraId="7D8BDD37">
            <w:pPr>
              <w:ind w:left="420" w:hanging="420"/>
              <w:rPr>
                <w:rFonts w:ascii="宋体" w:hAnsi="Times New Roman" w:eastAsia="宋体" w:cs="Times New Roman"/>
                <w:b/>
                <w:szCs w:val="20"/>
              </w:rPr>
            </w:pPr>
          </w:p>
        </w:tc>
        <w:tc>
          <w:tcPr>
            <w:tcW w:w="1320" w:type="dxa"/>
            <w:noWrap w:val="0"/>
            <w:vAlign w:val="top"/>
          </w:tcPr>
          <w:p w14:paraId="7ADBA93C">
            <w:pPr>
              <w:ind w:left="420" w:hanging="420"/>
              <w:rPr>
                <w:rFonts w:ascii="宋体" w:hAnsi="Times New Roman" w:eastAsia="宋体" w:cs="Times New Roman"/>
                <w:b/>
                <w:szCs w:val="20"/>
              </w:rPr>
            </w:pPr>
          </w:p>
        </w:tc>
        <w:tc>
          <w:tcPr>
            <w:tcW w:w="1023" w:type="dxa"/>
            <w:noWrap w:val="0"/>
            <w:vAlign w:val="top"/>
          </w:tcPr>
          <w:p w14:paraId="01B2E4DA">
            <w:pPr>
              <w:ind w:left="420" w:hanging="420"/>
              <w:rPr>
                <w:rFonts w:ascii="宋体" w:hAnsi="Times New Roman" w:eastAsia="宋体" w:cs="Times New Roman"/>
                <w:b/>
                <w:szCs w:val="20"/>
              </w:rPr>
            </w:pPr>
          </w:p>
        </w:tc>
        <w:tc>
          <w:tcPr>
            <w:tcW w:w="1590" w:type="dxa"/>
            <w:noWrap w:val="0"/>
            <w:vAlign w:val="top"/>
          </w:tcPr>
          <w:p w14:paraId="3BF492E5">
            <w:pPr>
              <w:ind w:left="420" w:hanging="420"/>
              <w:rPr>
                <w:rFonts w:ascii="宋体" w:hAnsi="Times New Roman" w:eastAsia="宋体" w:cs="Times New Roman"/>
                <w:b/>
                <w:szCs w:val="20"/>
              </w:rPr>
            </w:pPr>
          </w:p>
        </w:tc>
      </w:tr>
      <w:tr w14:paraId="30F3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25ACA884">
            <w:pPr>
              <w:ind w:left="420" w:hanging="420"/>
              <w:rPr>
                <w:rFonts w:ascii="宋体" w:hAnsi="Times New Roman" w:eastAsia="宋体" w:cs="Times New Roman"/>
                <w:b/>
                <w:szCs w:val="20"/>
              </w:rPr>
            </w:pPr>
          </w:p>
        </w:tc>
        <w:tc>
          <w:tcPr>
            <w:tcW w:w="2082" w:type="dxa"/>
            <w:noWrap w:val="0"/>
            <w:vAlign w:val="top"/>
          </w:tcPr>
          <w:p w14:paraId="7C354381">
            <w:pPr>
              <w:ind w:left="420" w:hanging="420"/>
              <w:rPr>
                <w:rFonts w:ascii="宋体" w:hAnsi="Times New Roman" w:eastAsia="宋体" w:cs="Times New Roman"/>
                <w:b/>
                <w:szCs w:val="20"/>
              </w:rPr>
            </w:pPr>
          </w:p>
        </w:tc>
        <w:tc>
          <w:tcPr>
            <w:tcW w:w="1355" w:type="dxa"/>
            <w:noWrap w:val="0"/>
            <w:vAlign w:val="top"/>
          </w:tcPr>
          <w:p w14:paraId="51E6D0CB">
            <w:pPr>
              <w:ind w:left="420" w:hanging="420"/>
              <w:rPr>
                <w:rFonts w:ascii="宋体" w:hAnsi="Times New Roman" w:eastAsia="宋体" w:cs="Times New Roman"/>
                <w:b/>
                <w:szCs w:val="20"/>
              </w:rPr>
            </w:pPr>
          </w:p>
        </w:tc>
        <w:tc>
          <w:tcPr>
            <w:tcW w:w="826" w:type="dxa"/>
            <w:noWrap w:val="0"/>
            <w:vAlign w:val="top"/>
          </w:tcPr>
          <w:p w14:paraId="0932999C">
            <w:pPr>
              <w:ind w:left="420" w:hanging="420"/>
              <w:rPr>
                <w:rFonts w:ascii="宋体" w:hAnsi="Times New Roman" w:eastAsia="宋体" w:cs="Times New Roman"/>
                <w:b/>
                <w:szCs w:val="20"/>
              </w:rPr>
            </w:pPr>
          </w:p>
        </w:tc>
        <w:tc>
          <w:tcPr>
            <w:tcW w:w="1320" w:type="dxa"/>
            <w:noWrap w:val="0"/>
            <w:vAlign w:val="top"/>
          </w:tcPr>
          <w:p w14:paraId="472CDD6F">
            <w:pPr>
              <w:ind w:left="420" w:hanging="420"/>
              <w:rPr>
                <w:rFonts w:ascii="宋体" w:hAnsi="Times New Roman" w:eastAsia="宋体" w:cs="Times New Roman"/>
                <w:b/>
                <w:szCs w:val="20"/>
              </w:rPr>
            </w:pPr>
          </w:p>
        </w:tc>
        <w:tc>
          <w:tcPr>
            <w:tcW w:w="1023" w:type="dxa"/>
            <w:noWrap w:val="0"/>
            <w:vAlign w:val="top"/>
          </w:tcPr>
          <w:p w14:paraId="419931AF">
            <w:pPr>
              <w:ind w:left="420" w:hanging="420"/>
              <w:rPr>
                <w:rFonts w:ascii="宋体" w:hAnsi="Times New Roman" w:eastAsia="宋体" w:cs="Times New Roman"/>
                <w:b/>
                <w:szCs w:val="20"/>
              </w:rPr>
            </w:pPr>
          </w:p>
        </w:tc>
        <w:tc>
          <w:tcPr>
            <w:tcW w:w="1590" w:type="dxa"/>
            <w:noWrap w:val="0"/>
            <w:vAlign w:val="top"/>
          </w:tcPr>
          <w:p w14:paraId="0427597D">
            <w:pPr>
              <w:ind w:left="420" w:hanging="420"/>
              <w:rPr>
                <w:rFonts w:ascii="宋体" w:hAnsi="Times New Roman" w:eastAsia="宋体" w:cs="Times New Roman"/>
                <w:b/>
                <w:szCs w:val="20"/>
              </w:rPr>
            </w:pPr>
          </w:p>
        </w:tc>
      </w:tr>
      <w:tr w14:paraId="7DC8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7D9607C8">
            <w:pPr>
              <w:ind w:left="420" w:hanging="420"/>
              <w:rPr>
                <w:rFonts w:ascii="宋体" w:hAnsi="Times New Roman" w:eastAsia="宋体" w:cs="Times New Roman"/>
                <w:b/>
                <w:szCs w:val="20"/>
              </w:rPr>
            </w:pPr>
          </w:p>
        </w:tc>
        <w:tc>
          <w:tcPr>
            <w:tcW w:w="2082" w:type="dxa"/>
            <w:noWrap w:val="0"/>
            <w:vAlign w:val="top"/>
          </w:tcPr>
          <w:p w14:paraId="228F4126">
            <w:pPr>
              <w:ind w:left="420" w:hanging="420"/>
              <w:rPr>
                <w:rFonts w:ascii="宋体" w:hAnsi="Times New Roman" w:eastAsia="宋体" w:cs="Times New Roman"/>
                <w:b/>
                <w:szCs w:val="20"/>
              </w:rPr>
            </w:pPr>
          </w:p>
        </w:tc>
        <w:tc>
          <w:tcPr>
            <w:tcW w:w="1355" w:type="dxa"/>
            <w:noWrap w:val="0"/>
            <w:vAlign w:val="top"/>
          </w:tcPr>
          <w:p w14:paraId="1F688E46">
            <w:pPr>
              <w:ind w:left="420" w:hanging="420"/>
              <w:rPr>
                <w:rFonts w:ascii="宋体" w:hAnsi="Times New Roman" w:eastAsia="宋体" w:cs="Times New Roman"/>
                <w:b/>
                <w:szCs w:val="20"/>
              </w:rPr>
            </w:pPr>
          </w:p>
        </w:tc>
        <w:tc>
          <w:tcPr>
            <w:tcW w:w="826" w:type="dxa"/>
            <w:noWrap w:val="0"/>
            <w:vAlign w:val="top"/>
          </w:tcPr>
          <w:p w14:paraId="08E77C0B">
            <w:pPr>
              <w:ind w:left="420" w:hanging="420"/>
              <w:rPr>
                <w:rFonts w:ascii="宋体" w:hAnsi="Times New Roman" w:eastAsia="宋体" w:cs="Times New Roman"/>
                <w:b/>
                <w:szCs w:val="20"/>
              </w:rPr>
            </w:pPr>
          </w:p>
        </w:tc>
        <w:tc>
          <w:tcPr>
            <w:tcW w:w="1320" w:type="dxa"/>
            <w:noWrap w:val="0"/>
            <w:vAlign w:val="top"/>
          </w:tcPr>
          <w:p w14:paraId="471009AD">
            <w:pPr>
              <w:ind w:left="420" w:hanging="420"/>
              <w:rPr>
                <w:rFonts w:ascii="宋体" w:hAnsi="Times New Roman" w:eastAsia="宋体" w:cs="Times New Roman"/>
                <w:b/>
                <w:szCs w:val="20"/>
              </w:rPr>
            </w:pPr>
          </w:p>
        </w:tc>
        <w:tc>
          <w:tcPr>
            <w:tcW w:w="1023" w:type="dxa"/>
            <w:noWrap w:val="0"/>
            <w:vAlign w:val="top"/>
          </w:tcPr>
          <w:p w14:paraId="6F7A4387">
            <w:pPr>
              <w:ind w:left="420" w:hanging="420"/>
              <w:rPr>
                <w:rFonts w:ascii="宋体" w:hAnsi="Times New Roman" w:eastAsia="宋体" w:cs="Times New Roman"/>
                <w:b/>
                <w:szCs w:val="20"/>
              </w:rPr>
            </w:pPr>
          </w:p>
        </w:tc>
        <w:tc>
          <w:tcPr>
            <w:tcW w:w="1590" w:type="dxa"/>
            <w:noWrap w:val="0"/>
            <w:vAlign w:val="top"/>
          </w:tcPr>
          <w:p w14:paraId="12B24D61">
            <w:pPr>
              <w:ind w:left="420" w:hanging="420"/>
              <w:rPr>
                <w:rFonts w:ascii="宋体" w:hAnsi="Times New Roman" w:eastAsia="宋体" w:cs="Times New Roman"/>
                <w:b/>
                <w:szCs w:val="20"/>
              </w:rPr>
            </w:pPr>
          </w:p>
        </w:tc>
      </w:tr>
      <w:tr w14:paraId="71C4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59F09E21">
            <w:pPr>
              <w:ind w:left="420" w:hanging="420"/>
              <w:rPr>
                <w:rFonts w:ascii="宋体" w:hAnsi="Times New Roman" w:eastAsia="宋体" w:cs="Times New Roman"/>
                <w:b/>
                <w:szCs w:val="20"/>
              </w:rPr>
            </w:pPr>
          </w:p>
        </w:tc>
        <w:tc>
          <w:tcPr>
            <w:tcW w:w="2082" w:type="dxa"/>
            <w:noWrap w:val="0"/>
            <w:vAlign w:val="top"/>
          </w:tcPr>
          <w:p w14:paraId="3EA10A0F">
            <w:pPr>
              <w:ind w:left="420" w:hanging="420"/>
              <w:rPr>
                <w:rFonts w:ascii="宋体" w:hAnsi="Times New Roman" w:eastAsia="宋体" w:cs="Times New Roman"/>
                <w:b/>
                <w:szCs w:val="20"/>
              </w:rPr>
            </w:pPr>
          </w:p>
        </w:tc>
        <w:tc>
          <w:tcPr>
            <w:tcW w:w="1355" w:type="dxa"/>
            <w:noWrap w:val="0"/>
            <w:vAlign w:val="top"/>
          </w:tcPr>
          <w:p w14:paraId="7087E56A">
            <w:pPr>
              <w:ind w:left="420" w:hanging="420"/>
              <w:rPr>
                <w:rFonts w:ascii="宋体" w:hAnsi="Times New Roman" w:eastAsia="宋体" w:cs="Times New Roman"/>
                <w:b/>
                <w:szCs w:val="20"/>
              </w:rPr>
            </w:pPr>
          </w:p>
        </w:tc>
        <w:tc>
          <w:tcPr>
            <w:tcW w:w="826" w:type="dxa"/>
            <w:noWrap w:val="0"/>
            <w:vAlign w:val="top"/>
          </w:tcPr>
          <w:p w14:paraId="3023F71D">
            <w:pPr>
              <w:ind w:left="420" w:hanging="420"/>
              <w:rPr>
                <w:rFonts w:ascii="宋体" w:hAnsi="Times New Roman" w:eastAsia="宋体" w:cs="Times New Roman"/>
                <w:b/>
                <w:szCs w:val="20"/>
              </w:rPr>
            </w:pPr>
          </w:p>
        </w:tc>
        <w:tc>
          <w:tcPr>
            <w:tcW w:w="1320" w:type="dxa"/>
            <w:noWrap w:val="0"/>
            <w:vAlign w:val="top"/>
          </w:tcPr>
          <w:p w14:paraId="6ED39EEE">
            <w:pPr>
              <w:ind w:left="420" w:hanging="420"/>
              <w:rPr>
                <w:rFonts w:ascii="宋体" w:hAnsi="Times New Roman" w:eastAsia="宋体" w:cs="Times New Roman"/>
                <w:b/>
                <w:szCs w:val="20"/>
              </w:rPr>
            </w:pPr>
          </w:p>
        </w:tc>
        <w:tc>
          <w:tcPr>
            <w:tcW w:w="1023" w:type="dxa"/>
            <w:noWrap w:val="0"/>
            <w:vAlign w:val="top"/>
          </w:tcPr>
          <w:p w14:paraId="5A36751A">
            <w:pPr>
              <w:ind w:left="420" w:hanging="420"/>
              <w:rPr>
                <w:rFonts w:ascii="宋体" w:hAnsi="Times New Roman" w:eastAsia="宋体" w:cs="Times New Roman"/>
                <w:b/>
                <w:szCs w:val="20"/>
              </w:rPr>
            </w:pPr>
          </w:p>
        </w:tc>
        <w:tc>
          <w:tcPr>
            <w:tcW w:w="1590" w:type="dxa"/>
            <w:noWrap w:val="0"/>
            <w:vAlign w:val="top"/>
          </w:tcPr>
          <w:p w14:paraId="5330C06B">
            <w:pPr>
              <w:ind w:left="420" w:hanging="420"/>
              <w:rPr>
                <w:rFonts w:ascii="宋体" w:hAnsi="Times New Roman" w:eastAsia="宋体" w:cs="Times New Roman"/>
                <w:b/>
                <w:szCs w:val="20"/>
              </w:rPr>
            </w:pPr>
          </w:p>
        </w:tc>
      </w:tr>
      <w:tr w14:paraId="238F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3432252C">
            <w:pPr>
              <w:ind w:left="420" w:hanging="420"/>
              <w:rPr>
                <w:rFonts w:ascii="宋体" w:hAnsi="Times New Roman" w:eastAsia="宋体" w:cs="Times New Roman"/>
                <w:b/>
                <w:szCs w:val="20"/>
              </w:rPr>
            </w:pPr>
          </w:p>
        </w:tc>
        <w:tc>
          <w:tcPr>
            <w:tcW w:w="2082" w:type="dxa"/>
            <w:noWrap w:val="0"/>
            <w:vAlign w:val="top"/>
          </w:tcPr>
          <w:p w14:paraId="378790C1">
            <w:pPr>
              <w:ind w:left="420" w:hanging="420"/>
              <w:rPr>
                <w:rFonts w:ascii="宋体" w:hAnsi="Times New Roman" w:eastAsia="宋体" w:cs="Times New Roman"/>
                <w:b/>
                <w:szCs w:val="20"/>
              </w:rPr>
            </w:pPr>
          </w:p>
        </w:tc>
        <w:tc>
          <w:tcPr>
            <w:tcW w:w="1355" w:type="dxa"/>
            <w:noWrap w:val="0"/>
            <w:vAlign w:val="top"/>
          </w:tcPr>
          <w:p w14:paraId="13B9D784">
            <w:pPr>
              <w:ind w:left="420" w:hanging="420"/>
              <w:rPr>
                <w:rFonts w:ascii="宋体" w:hAnsi="Times New Roman" w:eastAsia="宋体" w:cs="Times New Roman"/>
                <w:b/>
                <w:szCs w:val="20"/>
              </w:rPr>
            </w:pPr>
          </w:p>
        </w:tc>
        <w:tc>
          <w:tcPr>
            <w:tcW w:w="826" w:type="dxa"/>
            <w:noWrap w:val="0"/>
            <w:vAlign w:val="top"/>
          </w:tcPr>
          <w:p w14:paraId="1B19C6C9">
            <w:pPr>
              <w:ind w:left="420" w:hanging="420"/>
              <w:rPr>
                <w:rFonts w:ascii="宋体" w:hAnsi="Times New Roman" w:eastAsia="宋体" w:cs="Times New Roman"/>
                <w:b/>
                <w:szCs w:val="20"/>
              </w:rPr>
            </w:pPr>
          </w:p>
        </w:tc>
        <w:tc>
          <w:tcPr>
            <w:tcW w:w="1320" w:type="dxa"/>
            <w:noWrap w:val="0"/>
            <w:vAlign w:val="top"/>
          </w:tcPr>
          <w:p w14:paraId="2FED9885">
            <w:pPr>
              <w:ind w:left="420" w:hanging="420"/>
              <w:rPr>
                <w:rFonts w:ascii="宋体" w:hAnsi="Times New Roman" w:eastAsia="宋体" w:cs="Times New Roman"/>
                <w:b/>
                <w:szCs w:val="20"/>
              </w:rPr>
            </w:pPr>
          </w:p>
        </w:tc>
        <w:tc>
          <w:tcPr>
            <w:tcW w:w="1023" w:type="dxa"/>
            <w:noWrap w:val="0"/>
            <w:vAlign w:val="top"/>
          </w:tcPr>
          <w:p w14:paraId="0CF49235">
            <w:pPr>
              <w:ind w:left="420" w:hanging="420"/>
              <w:rPr>
                <w:rFonts w:ascii="宋体" w:hAnsi="Times New Roman" w:eastAsia="宋体" w:cs="Times New Roman"/>
                <w:b/>
                <w:szCs w:val="20"/>
              </w:rPr>
            </w:pPr>
          </w:p>
        </w:tc>
        <w:tc>
          <w:tcPr>
            <w:tcW w:w="1590" w:type="dxa"/>
            <w:noWrap w:val="0"/>
            <w:vAlign w:val="top"/>
          </w:tcPr>
          <w:p w14:paraId="6ED210DF">
            <w:pPr>
              <w:ind w:left="420" w:hanging="420"/>
              <w:rPr>
                <w:rFonts w:ascii="宋体" w:hAnsi="Times New Roman" w:eastAsia="宋体" w:cs="Times New Roman"/>
                <w:b/>
                <w:szCs w:val="20"/>
              </w:rPr>
            </w:pPr>
          </w:p>
        </w:tc>
      </w:tr>
      <w:tr w14:paraId="4C39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39074B95">
            <w:pPr>
              <w:ind w:left="420" w:hanging="420"/>
              <w:rPr>
                <w:rFonts w:ascii="宋体" w:hAnsi="Times New Roman" w:eastAsia="宋体" w:cs="Times New Roman"/>
                <w:b/>
                <w:szCs w:val="20"/>
              </w:rPr>
            </w:pPr>
          </w:p>
        </w:tc>
        <w:tc>
          <w:tcPr>
            <w:tcW w:w="2082" w:type="dxa"/>
            <w:noWrap w:val="0"/>
            <w:vAlign w:val="top"/>
          </w:tcPr>
          <w:p w14:paraId="025C9B25">
            <w:pPr>
              <w:ind w:left="420" w:hanging="420"/>
              <w:rPr>
                <w:rFonts w:ascii="宋体" w:hAnsi="Times New Roman" w:eastAsia="宋体" w:cs="Times New Roman"/>
                <w:b/>
                <w:szCs w:val="20"/>
              </w:rPr>
            </w:pPr>
          </w:p>
        </w:tc>
        <w:tc>
          <w:tcPr>
            <w:tcW w:w="1355" w:type="dxa"/>
            <w:noWrap w:val="0"/>
            <w:vAlign w:val="top"/>
          </w:tcPr>
          <w:p w14:paraId="18C0A993">
            <w:pPr>
              <w:ind w:left="420" w:hanging="420"/>
              <w:rPr>
                <w:rFonts w:ascii="宋体" w:hAnsi="Times New Roman" w:eastAsia="宋体" w:cs="Times New Roman"/>
                <w:b/>
                <w:szCs w:val="20"/>
              </w:rPr>
            </w:pPr>
          </w:p>
        </w:tc>
        <w:tc>
          <w:tcPr>
            <w:tcW w:w="826" w:type="dxa"/>
            <w:noWrap w:val="0"/>
            <w:vAlign w:val="top"/>
          </w:tcPr>
          <w:p w14:paraId="68E36119">
            <w:pPr>
              <w:ind w:left="420" w:hanging="420"/>
              <w:rPr>
                <w:rFonts w:ascii="宋体" w:hAnsi="Times New Roman" w:eastAsia="宋体" w:cs="Times New Roman"/>
                <w:b/>
                <w:szCs w:val="20"/>
              </w:rPr>
            </w:pPr>
          </w:p>
        </w:tc>
        <w:tc>
          <w:tcPr>
            <w:tcW w:w="1320" w:type="dxa"/>
            <w:noWrap w:val="0"/>
            <w:vAlign w:val="top"/>
          </w:tcPr>
          <w:p w14:paraId="639B25DF">
            <w:pPr>
              <w:ind w:left="420" w:hanging="420"/>
              <w:rPr>
                <w:rFonts w:ascii="宋体" w:hAnsi="Times New Roman" w:eastAsia="宋体" w:cs="Times New Roman"/>
                <w:b/>
                <w:szCs w:val="20"/>
              </w:rPr>
            </w:pPr>
          </w:p>
        </w:tc>
        <w:tc>
          <w:tcPr>
            <w:tcW w:w="1023" w:type="dxa"/>
            <w:noWrap w:val="0"/>
            <w:vAlign w:val="top"/>
          </w:tcPr>
          <w:p w14:paraId="10765E96">
            <w:pPr>
              <w:ind w:left="420" w:hanging="420"/>
              <w:rPr>
                <w:rFonts w:ascii="宋体" w:hAnsi="Times New Roman" w:eastAsia="宋体" w:cs="Times New Roman"/>
                <w:b/>
                <w:szCs w:val="20"/>
              </w:rPr>
            </w:pPr>
          </w:p>
        </w:tc>
        <w:tc>
          <w:tcPr>
            <w:tcW w:w="1590" w:type="dxa"/>
            <w:noWrap w:val="0"/>
            <w:vAlign w:val="top"/>
          </w:tcPr>
          <w:p w14:paraId="7906E811">
            <w:pPr>
              <w:ind w:left="420" w:hanging="420"/>
              <w:rPr>
                <w:rFonts w:ascii="宋体" w:hAnsi="Times New Roman" w:eastAsia="宋体" w:cs="Times New Roman"/>
                <w:b/>
                <w:szCs w:val="20"/>
              </w:rPr>
            </w:pPr>
          </w:p>
        </w:tc>
      </w:tr>
      <w:tr w14:paraId="14CE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66DF2CB5">
            <w:pPr>
              <w:ind w:left="420" w:hanging="420"/>
              <w:rPr>
                <w:rFonts w:ascii="宋体" w:hAnsi="Times New Roman" w:eastAsia="宋体" w:cs="Times New Roman"/>
                <w:b/>
                <w:szCs w:val="20"/>
              </w:rPr>
            </w:pPr>
          </w:p>
        </w:tc>
        <w:tc>
          <w:tcPr>
            <w:tcW w:w="2082" w:type="dxa"/>
            <w:noWrap w:val="0"/>
            <w:vAlign w:val="top"/>
          </w:tcPr>
          <w:p w14:paraId="39194F84">
            <w:pPr>
              <w:ind w:left="420" w:hanging="420"/>
              <w:rPr>
                <w:rFonts w:ascii="宋体" w:hAnsi="Times New Roman" w:eastAsia="宋体" w:cs="Times New Roman"/>
                <w:b/>
                <w:szCs w:val="20"/>
              </w:rPr>
            </w:pPr>
          </w:p>
        </w:tc>
        <w:tc>
          <w:tcPr>
            <w:tcW w:w="1355" w:type="dxa"/>
            <w:noWrap w:val="0"/>
            <w:vAlign w:val="top"/>
          </w:tcPr>
          <w:p w14:paraId="5B644479">
            <w:pPr>
              <w:ind w:left="420" w:hanging="420"/>
              <w:rPr>
                <w:rFonts w:ascii="宋体" w:hAnsi="Times New Roman" w:eastAsia="宋体" w:cs="Times New Roman"/>
                <w:b/>
                <w:szCs w:val="20"/>
              </w:rPr>
            </w:pPr>
          </w:p>
        </w:tc>
        <w:tc>
          <w:tcPr>
            <w:tcW w:w="826" w:type="dxa"/>
            <w:noWrap w:val="0"/>
            <w:vAlign w:val="top"/>
          </w:tcPr>
          <w:p w14:paraId="68DD2F09">
            <w:pPr>
              <w:ind w:left="420" w:hanging="420"/>
              <w:rPr>
                <w:rFonts w:ascii="宋体" w:hAnsi="Times New Roman" w:eastAsia="宋体" w:cs="Times New Roman"/>
                <w:b/>
                <w:szCs w:val="20"/>
              </w:rPr>
            </w:pPr>
          </w:p>
        </w:tc>
        <w:tc>
          <w:tcPr>
            <w:tcW w:w="1320" w:type="dxa"/>
            <w:noWrap w:val="0"/>
            <w:vAlign w:val="top"/>
          </w:tcPr>
          <w:p w14:paraId="29AAD743">
            <w:pPr>
              <w:ind w:left="420" w:hanging="420"/>
              <w:rPr>
                <w:rFonts w:ascii="宋体" w:hAnsi="Times New Roman" w:eastAsia="宋体" w:cs="Times New Roman"/>
                <w:b/>
                <w:szCs w:val="20"/>
              </w:rPr>
            </w:pPr>
          </w:p>
        </w:tc>
        <w:tc>
          <w:tcPr>
            <w:tcW w:w="1023" w:type="dxa"/>
            <w:noWrap w:val="0"/>
            <w:vAlign w:val="top"/>
          </w:tcPr>
          <w:p w14:paraId="7FEA33EE">
            <w:pPr>
              <w:ind w:left="420" w:hanging="420"/>
              <w:rPr>
                <w:rFonts w:ascii="宋体" w:hAnsi="Times New Roman" w:eastAsia="宋体" w:cs="Times New Roman"/>
                <w:b/>
                <w:szCs w:val="20"/>
              </w:rPr>
            </w:pPr>
          </w:p>
        </w:tc>
        <w:tc>
          <w:tcPr>
            <w:tcW w:w="1590" w:type="dxa"/>
            <w:noWrap w:val="0"/>
            <w:vAlign w:val="top"/>
          </w:tcPr>
          <w:p w14:paraId="428662B5">
            <w:pPr>
              <w:ind w:left="420" w:hanging="420"/>
              <w:rPr>
                <w:rFonts w:ascii="宋体" w:hAnsi="Times New Roman" w:eastAsia="宋体" w:cs="Times New Roman"/>
                <w:b/>
                <w:szCs w:val="20"/>
              </w:rPr>
            </w:pPr>
          </w:p>
        </w:tc>
      </w:tr>
      <w:tr w14:paraId="37F1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43501B3B">
            <w:pPr>
              <w:ind w:left="420" w:hanging="420"/>
              <w:rPr>
                <w:rFonts w:ascii="宋体" w:hAnsi="Times New Roman" w:eastAsia="宋体" w:cs="Times New Roman"/>
                <w:b/>
                <w:szCs w:val="20"/>
              </w:rPr>
            </w:pPr>
          </w:p>
        </w:tc>
        <w:tc>
          <w:tcPr>
            <w:tcW w:w="2082" w:type="dxa"/>
            <w:noWrap w:val="0"/>
            <w:vAlign w:val="top"/>
          </w:tcPr>
          <w:p w14:paraId="60C43CC3">
            <w:pPr>
              <w:ind w:left="420" w:hanging="420"/>
              <w:rPr>
                <w:rFonts w:ascii="宋体" w:hAnsi="Times New Roman" w:eastAsia="宋体" w:cs="Times New Roman"/>
                <w:b/>
                <w:szCs w:val="20"/>
              </w:rPr>
            </w:pPr>
          </w:p>
        </w:tc>
        <w:tc>
          <w:tcPr>
            <w:tcW w:w="1355" w:type="dxa"/>
            <w:noWrap w:val="0"/>
            <w:vAlign w:val="top"/>
          </w:tcPr>
          <w:p w14:paraId="505AA500">
            <w:pPr>
              <w:ind w:left="420" w:hanging="420"/>
              <w:rPr>
                <w:rFonts w:ascii="宋体" w:hAnsi="Times New Roman" w:eastAsia="宋体" w:cs="Times New Roman"/>
                <w:b/>
                <w:szCs w:val="20"/>
              </w:rPr>
            </w:pPr>
          </w:p>
        </w:tc>
        <w:tc>
          <w:tcPr>
            <w:tcW w:w="826" w:type="dxa"/>
            <w:noWrap w:val="0"/>
            <w:vAlign w:val="top"/>
          </w:tcPr>
          <w:p w14:paraId="49474306">
            <w:pPr>
              <w:ind w:left="420" w:hanging="420"/>
              <w:rPr>
                <w:rFonts w:ascii="宋体" w:hAnsi="Times New Roman" w:eastAsia="宋体" w:cs="Times New Roman"/>
                <w:b/>
                <w:szCs w:val="20"/>
              </w:rPr>
            </w:pPr>
          </w:p>
        </w:tc>
        <w:tc>
          <w:tcPr>
            <w:tcW w:w="1320" w:type="dxa"/>
            <w:noWrap w:val="0"/>
            <w:vAlign w:val="top"/>
          </w:tcPr>
          <w:p w14:paraId="0E6A7EC7">
            <w:pPr>
              <w:ind w:left="420" w:hanging="420"/>
              <w:rPr>
                <w:rFonts w:ascii="宋体" w:hAnsi="Times New Roman" w:eastAsia="宋体" w:cs="Times New Roman"/>
                <w:b/>
                <w:szCs w:val="20"/>
              </w:rPr>
            </w:pPr>
          </w:p>
        </w:tc>
        <w:tc>
          <w:tcPr>
            <w:tcW w:w="1023" w:type="dxa"/>
            <w:noWrap w:val="0"/>
            <w:vAlign w:val="top"/>
          </w:tcPr>
          <w:p w14:paraId="16F47C49">
            <w:pPr>
              <w:ind w:left="420" w:hanging="420"/>
              <w:rPr>
                <w:rFonts w:ascii="宋体" w:hAnsi="Times New Roman" w:eastAsia="宋体" w:cs="Times New Roman"/>
                <w:b/>
                <w:szCs w:val="20"/>
              </w:rPr>
            </w:pPr>
          </w:p>
        </w:tc>
        <w:tc>
          <w:tcPr>
            <w:tcW w:w="1590" w:type="dxa"/>
            <w:noWrap w:val="0"/>
            <w:vAlign w:val="top"/>
          </w:tcPr>
          <w:p w14:paraId="27141FB0">
            <w:pPr>
              <w:ind w:left="420" w:hanging="420"/>
              <w:rPr>
                <w:rFonts w:ascii="宋体" w:hAnsi="Times New Roman" w:eastAsia="宋体" w:cs="Times New Roman"/>
                <w:b/>
                <w:szCs w:val="20"/>
              </w:rPr>
            </w:pPr>
          </w:p>
        </w:tc>
      </w:tr>
      <w:tr w14:paraId="5D08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0EDA3939">
            <w:pPr>
              <w:ind w:left="420" w:hanging="420"/>
              <w:rPr>
                <w:rFonts w:ascii="宋体" w:hAnsi="Times New Roman" w:eastAsia="宋体" w:cs="Times New Roman"/>
                <w:b/>
                <w:szCs w:val="20"/>
              </w:rPr>
            </w:pPr>
          </w:p>
        </w:tc>
        <w:tc>
          <w:tcPr>
            <w:tcW w:w="2082" w:type="dxa"/>
            <w:noWrap w:val="0"/>
            <w:vAlign w:val="top"/>
          </w:tcPr>
          <w:p w14:paraId="1323B596">
            <w:pPr>
              <w:ind w:left="420" w:hanging="420"/>
              <w:rPr>
                <w:rFonts w:ascii="宋体" w:hAnsi="Times New Roman" w:eastAsia="宋体" w:cs="Times New Roman"/>
                <w:b/>
                <w:szCs w:val="20"/>
              </w:rPr>
            </w:pPr>
          </w:p>
        </w:tc>
        <w:tc>
          <w:tcPr>
            <w:tcW w:w="1355" w:type="dxa"/>
            <w:noWrap w:val="0"/>
            <w:vAlign w:val="top"/>
          </w:tcPr>
          <w:p w14:paraId="2128C59C">
            <w:pPr>
              <w:ind w:left="420" w:hanging="420"/>
              <w:rPr>
                <w:rFonts w:ascii="宋体" w:hAnsi="Times New Roman" w:eastAsia="宋体" w:cs="Times New Roman"/>
                <w:b/>
                <w:szCs w:val="20"/>
              </w:rPr>
            </w:pPr>
          </w:p>
        </w:tc>
        <w:tc>
          <w:tcPr>
            <w:tcW w:w="826" w:type="dxa"/>
            <w:noWrap w:val="0"/>
            <w:vAlign w:val="top"/>
          </w:tcPr>
          <w:p w14:paraId="693AA732">
            <w:pPr>
              <w:ind w:left="420" w:hanging="420"/>
              <w:rPr>
                <w:rFonts w:ascii="宋体" w:hAnsi="Times New Roman" w:eastAsia="宋体" w:cs="Times New Roman"/>
                <w:b/>
                <w:szCs w:val="20"/>
              </w:rPr>
            </w:pPr>
          </w:p>
        </w:tc>
        <w:tc>
          <w:tcPr>
            <w:tcW w:w="1320" w:type="dxa"/>
            <w:noWrap w:val="0"/>
            <w:vAlign w:val="top"/>
          </w:tcPr>
          <w:p w14:paraId="420DE4A5">
            <w:pPr>
              <w:ind w:left="420" w:hanging="420"/>
              <w:rPr>
                <w:rFonts w:ascii="宋体" w:hAnsi="Times New Roman" w:eastAsia="宋体" w:cs="Times New Roman"/>
                <w:b/>
                <w:szCs w:val="20"/>
              </w:rPr>
            </w:pPr>
          </w:p>
        </w:tc>
        <w:tc>
          <w:tcPr>
            <w:tcW w:w="1023" w:type="dxa"/>
            <w:noWrap w:val="0"/>
            <w:vAlign w:val="top"/>
          </w:tcPr>
          <w:p w14:paraId="63660CB5">
            <w:pPr>
              <w:ind w:left="420" w:hanging="420"/>
              <w:rPr>
                <w:rFonts w:ascii="宋体" w:hAnsi="Times New Roman" w:eastAsia="宋体" w:cs="Times New Roman"/>
                <w:b/>
                <w:szCs w:val="20"/>
              </w:rPr>
            </w:pPr>
          </w:p>
        </w:tc>
        <w:tc>
          <w:tcPr>
            <w:tcW w:w="1590" w:type="dxa"/>
            <w:noWrap w:val="0"/>
            <w:vAlign w:val="top"/>
          </w:tcPr>
          <w:p w14:paraId="732A6B03">
            <w:pPr>
              <w:ind w:left="420" w:hanging="420"/>
              <w:rPr>
                <w:rFonts w:ascii="宋体" w:hAnsi="Times New Roman" w:eastAsia="宋体" w:cs="Times New Roman"/>
                <w:b/>
                <w:szCs w:val="20"/>
              </w:rPr>
            </w:pPr>
          </w:p>
        </w:tc>
      </w:tr>
      <w:tr w14:paraId="1D62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53FBD370">
            <w:pPr>
              <w:ind w:left="420" w:hanging="420"/>
              <w:rPr>
                <w:rFonts w:ascii="宋体" w:hAnsi="Times New Roman" w:eastAsia="宋体" w:cs="Times New Roman"/>
                <w:b/>
                <w:szCs w:val="20"/>
              </w:rPr>
            </w:pPr>
          </w:p>
        </w:tc>
        <w:tc>
          <w:tcPr>
            <w:tcW w:w="2082" w:type="dxa"/>
            <w:noWrap w:val="0"/>
            <w:vAlign w:val="top"/>
          </w:tcPr>
          <w:p w14:paraId="405089C1">
            <w:pPr>
              <w:ind w:left="420" w:hanging="420"/>
              <w:rPr>
                <w:rFonts w:ascii="宋体" w:hAnsi="Times New Roman" w:eastAsia="宋体" w:cs="Times New Roman"/>
                <w:b/>
                <w:szCs w:val="20"/>
              </w:rPr>
            </w:pPr>
          </w:p>
        </w:tc>
        <w:tc>
          <w:tcPr>
            <w:tcW w:w="1355" w:type="dxa"/>
            <w:noWrap w:val="0"/>
            <w:vAlign w:val="top"/>
          </w:tcPr>
          <w:p w14:paraId="0DA12F1A">
            <w:pPr>
              <w:ind w:left="420" w:hanging="420"/>
              <w:rPr>
                <w:rFonts w:ascii="宋体" w:hAnsi="Times New Roman" w:eastAsia="宋体" w:cs="Times New Roman"/>
                <w:b/>
                <w:szCs w:val="20"/>
              </w:rPr>
            </w:pPr>
          </w:p>
        </w:tc>
        <w:tc>
          <w:tcPr>
            <w:tcW w:w="826" w:type="dxa"/>
            <w:noWrap w:val="0"/>
            <w:vAlign w:val="top"/>
          </w:tcPr>
          <w:p w14:paraId="59F76258">
            <w:pPr>
              <w:ind w:left="420" w:hanging="420"/>
              <w:rPr>
                <w:rFonts w:ascii="宋体" w:hAnsi="Times New Roman" w:eastAsia="宋体" w:cs="Times New Roman"/>
                <w:b/>
                <w:szCs w:val="20"/>
              </w:rPr>
            </w:pPr>
          </w:p>
        </w:tc>
        <w:tc>
          <w:tcPr>
            <w:tcW w:w="1320" w:type="dxa"/>
            <w:noWrap w:val="0"/>
            <w:vAlign w:val="top"/>
          </w:tcPr>
          <w:p w14:paraId="3E894BD5">
            <w:pPr>
              <w:ind w:left="420" w:hanging="420"/>
              <w:rPr>
                <w:rFonts w:ascii="宋体" w:hAnsi="Times New Roman" w:eastAsia="宋体" w:cs="Times New Roman"/>
                <w:b/>
                <w:szCs w:val="20"/>
              </w:rPr>
            </w:pPr>
          </w:p>
        </w:tc>
        <w:tc>
          <w:tcPr>
            <w:tcW w:w="1023" w:type="dxa"/>
            <w:noWrap w:val="0"/>
            <w:vAlign w:val="top"/>
          </w:tcPr>
          <w:p w14:paraId="4298FEB9">
            <w:pPr>
              <w:ind w:left="420" w:hanging="420"/>
              <w:rPr>
                <w:rFonts w:ascii="宋体" w:hAnsi="Times New Roman" w:eastAsia="宋体" w:cs="Times New Roman"/>
                <w:b/>
                <w:szCs w:val="20"/>
              </w:rPr>
            </w:pPr>
          </w:p>
        </w:tc>
        <w:tc>
          <w:tcPr>
            <w:tcW w:w="1590" w:type="dxa"/>
            <w:noWrap w:val="0"/>
            <w:vAlign w:val="top"/>
          </w:tcPr>
          <w:p w14:paraId="123DBA69">
            <w:pPr>
              <w:ind w:left="420" w:hanging="420"/>
              <w:rPr>
                <w:rFonts w:ascii="宋体" w:hAnsi="Times New Roman" w:eastAsia="宋体" w:cs="Times New Roman"/>
                <w:b/>
                <w:szCs w:val="20"/>
              </w:rPr>
            </w:pPr>
          </w:p>
        </w:tc>
      </w:tr>
      <w:tr w14:paraId="6B63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0903A977">
            <w:pPr>
              <w:ind w:left="420" w:hanging="420"/>
              <w:rPr>
                <w:rFonts w:ascii="宋体" w:hAnsi="Times New Roman" w:eastAsia="宋体" w:cs="Times New Roman"/>
                <w:b/>
                <w:szCs w:val="20"/>
              </w:rPr>
            </w:pPr>
          </w:p>
        </w:tc>
        <w:tc>
          <w:tcPr>
            <w:tcW w:w="2082" w:type="dxa"/>
            <w:noWrap w:val="0"/>
            <w:vAlign w:val="top"/>
          </w:tcPr>
          <w:p w14:paraId="44AB4E81">
            <w:pPr>
              <w:ind w:left="420" w:hanging="420"/>
              <w:rPr>
                <w:rFonts w:ascii="宋体" w:hAnsi="Times New Roman" w:eastAsia="宋体" w:cs="Times New Roman"/>
                <w:b/>
                <w:szCs w:val="20"/>
              </w:rPr>
            </w:pPr>
          </w:p>
        </w:tc>
        <w:tc>
          <w:tcPr>
            <w:tcW w:w="1355" w:type="dxa"/>
            <w:noWrap w:val="0"/>
            <w:vAlign w:val="top"/>
          </w:tcPr>
          <w:p w14:paraId="6844B96D">
            <w:pPr>
              <w:ind w:left="420" w:hanging="420"/>
              <w:rPr>
                <w:rFonts w:ascii="宋体" w:hAnsi="Times New Roman" w:eastAsia="宋体" w:cs="Times New Roman"/>
                <w:b/>
                <w:szCs w:val="20"/>
              </w:rPr>
            </w:pPr>
          </w:p>
        </w:tc>
        <w:tc>
          <w:tcPr>
            <w:tcW w:w="826" w:type="dxa"/>
            <w:noWrap w:val="0"/>
            <w:vAlign w:val="top"/>
          </w:tcPr>
          <w:p w14:paraId="4374B195">
            <w:pPr>
              <w:ind w:left="420" w:hanging="420"/>
              <w:rPr>
                <w:rFonts w:ascii="宋体" w:hAnsi="Times New Roman" w:eastAsia="宋体" w:cs="Times New Roman"/>
                <w:b/>
                <w:szCs w:val="20"/>
              </w:rPr>
            </w:pPr>
          </w:p>
        </w:tc>
        <w:tc>
          <w:tcPr>
            <w:tcW w:w="1320" w:type="dxa"/>
            <w:noWrap w:val="0"/>
            <w:vAlign w:val="top"/>
          </w:tcPr>
          <w:p w14:paraId="1388AC7A">
            <w:pPr>
              <w:ind w:left="420" w:hanging="420"/>
              <w:rPr>
                <w:rFonts w:ascii="宋体" w:hAnsi="Times New Roman" w:eastAsia="宋体" w:cs="Times New Roman"/>
                <w:b/>
                <w:szCs w:val="20"/>
              </w:rPr>
            </w:pPr>
          </w:p>
        </w:tc>
        <w:tc>
          <w:tcPr>
            <w:tcW w:w="1023" w:type="dxa"/>
            <w:noWrap w:val="0"/>
            <w:vAlign w:val="top"/>
          </w:tcPr>
          <w:p w14:paraId="3610BA34">
            <w:pPr>
              <w:ind w:left="420" w:hanging="420"/>
              <w:rPr>
                <w:rFonts w:ascii="宋体" w:hAnsi="Times New Roman" w:eastAsia="宋体" w:cs="Times New Roman"/>
                <w:b/>
                <w:szCs w:val="20"/>
              </w:rPr>
            </w:pPr>
          </w:p>
        </w:tc>
        <w:tc>
          <w:tcPr>
            <w:tcW w:w="1590" w:type="dxa"/>
            <w:noWrap w:val="0"/>
            <w:vAlign w:val="top"/>
          </w:tcPr>
          <w:p w14:paraId="5B293E1A">
            <w:pPr>
              <w:ind w:left="420" w:hanging="420"/>
              <w:rPr>
                <w:rFonts w:ascii="宋体" w:hAnsi="Times New Roman" w:eastAsia="宋体" w:cs="Times New Roman"/>
                <w:b/>
                <w:szCs w:val="20"/>
              </w:rPr>
            </w:pPr>
          </w:p>
        </w:tc>
      </w:tr>
      <w:tr w14:paraId="6692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73E1CFB5">
            <w:pPr>
              <w:ind w:left="420" w:hanging="420"/>
              <w:rPr>
                <w:rFonts w:ascii="宋体" w:hAnsi="Times New Roman" w:eastAsia="宋体" w:cs="Times New Roman"/>
                <w:b/>
                <w:szCs w:val="20"/>
              </w:rPr>
            </w:pPr>
          </w:p>
        </w:tc>
        <w:tc>
          <w:tcPr>
            <w:tcW w:w="2082" w:type="dxa"/>
            <w:noWrap w:val="0"/>
            <w:vAlign w:val="top"/>
          </w:tcPr>
          <w:p w14:paraId="7B3F1D9E">
            <w:pPr>
              <w:ind w:left="420" w:hanging="420"/>
              <w:rPr>
                <w:rFonts w:ascii="宋体" w:hAnsi="Times New Roman" w:eastAsia="宋体" w:cs="Times New Roman"/>
                <w:b/>
                <w:szCs w:val="20"/>
              </w:rPr>
            </w:pPr>
          </w:p>
        </w:tc>
        <w:tc>
          <w:tcPr>
            <w:tcW w:w="1355" w:type="dxa"/>
            <w:noWrap w:val="0"/>
            <w:vAlign w:val="top"/>
          </w:tcPr>
          <w:p w14:paraId="28BC756D">
            <w:pPr>
              <w:ind w:left="420" w:hanging="420"/>
              <w:rPr>
                <w:rFonts w:ascii="宋体" w:hAnsi="Times New Roman" w:eastAsia="宋体" w:cs="Times New Roman"/>
                <w:b/>
                <w:szCs w:val="20"/>
              </w:rPr>
            </w:pPr>
          </w:p>
        </w:tc>
        <w:tc>
          <w:tcPr>
            <w:tcW w:w="826" w:type="dxa"/>
            <w:noWrap w:val="0"/>
            <w:vAlign w:val="top"/>
          </w:tcPr>
          <w:p w14:paraId="0A7CAFBE">
            <w:pPr>
              <w:ind w:left="420" w:hanging="420"/>
              <w:rPr>
                <w:rFonts w:ascii="宋体" w:hAnsi="Times New Roman" w:eastAsia="宋体" w:cs="Times New Roman"/>
                <w:b/>
                <w:szCs w:val="20"/>
              </w:rPr>
            </w:pPr>
          </w:p>
        </w:tc>
        <w:tc>
          <w:tcPr>
            <w:tcW w:w="1320" w:type="dxa"/>
            <w:noWrap w:val="0"/>
            <w:vAlign w:val="top"/>
          </w:tcPr>
          <w:p w14:paraId="76D83144">
            <w:pPr>
              <w:ind w:left="420" w:hanging="420"/>
              <w:rPr>
                <w:rFonts w:ascii="宋体" w:hAnsi="Times New Roman" w:eastAsia="宋体" w:cs="Times New Roman"/>
                <w:b/>
                <w:szCs w:val="20"/>
              </w:rPr>
            </w:pPr>
          </w:p>
        </w:tc>
        <w:tc>
          <w:tcPr>
            <w:tcW w:w="1023" w:type="dxa"/>
            <w:noWrap w:val="0"/>
            <w:vAlign w:val="top"/>
          </w:tcPr>
          <w:p w14:paraId="2CA174E2">
            <w:pPr>
              <w:ind w:left="420" w:hanging="420"/>
              <w:rPr>
                <w:rFonts w:ascii="宋体" w:hAnsi="Times New Roman" w:eastAsia="宋体" w:cs="Times New Roman"/>
                <w:b/>
                <w:szCs w:val="20"/>
              </w:rPr>
            </w:pPr>
          </w:p>
        </w:tc>
        <w:tc>
          <w:tcPr>
            <w:tcW w:w="1590" w:type="dxa"/>
            <w:noWrap w:val="0"/>
            <w:vAlign w:val="top"/>
          </w:tcPr>
          <w:p w14:paraId="3D9204FE">
            <w:pPr>
              <w:ind w:left="420" w:hanging="420"/>
              <w:rPr>
                <w:rFonts w:ascii="宋体" w:hAnsi="Times New Roman" w:eastAsia="宋体" w:cs="Times New Roman"/>
                <w:b/>
                <w:szCs w:val="20"/>
              </w:rPr>
            </w:pPr>
          </w:p>
        </w:tc>
      </w:tr>
      <w:tr w14:paraId="5A25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noWrap w:val="0"/>
            <w:vAlign w:val="top"/>
          </w:tcPr>
          <w:p w14:paraId="49E77935">
            <w:pPr>
              <w:ind w:left="420" w:hanging="420"/>
              <w:rPr>
                <w:rFonts w:ascii="宋体" w:hAnsi="Times New Roman" w:eastAsia="宋体" w:cs="Times New Roman"/>
                <w:b/>
                <w:szCs w:val="20"/>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826" w:type="dxa"/>
            <w:noWrap w:val="0"/>
            <w:vAlign w:val="top"/>
          </w:tcPr>
          <w:p w14:paraId="78FF06D7">
            <w:pPr>
              <w:ind w:left="420" w:hanging="420"/>
              <w:rPr>
                <w:rFonts w:ascii="宋体" w:hAnsi="Times New Roman" w:eastAsia="宋体" w:cs="Times New Roman"/>
                <w:b/>
                <w:szCs w:val="20"/>
              </w:rPr>
            </w:pPr>
          </w:p>
        </w:tc>
        <w:tc>
          <w:tcPr>
            <w:tcW w:w="1320" w:type="dxa"/>
            <w:noWrap w:val="0"/>
            <w:vAlign w:val="top"/>
          </w:tcPr>
          <w:p w14:paraId="3DDB1FEB">
            <w:pPr>
              <w:ind w:left="420" w:hanging="420"/>
              <w:rPr>
                <w:rFonts w:ascii="宋体" w:hAnsi="Times New Roman" w:eastAsia="宋体" w:cs="Times New Roman"/>
                <w:b/>
                <w:szCs w:val="20"/>
              </w:rPr>
            </w:pPr>
          </w:p>
        </w:tc>
        <w:tc>
          <w:tcPr>
            <w:tcW w:w="1023" w:type="dxa"/>
            <w:noWrap w:val="0"/>
            <w:vAlign w:val="top"/>
          </w:tcPr>
          <w:p w14:paraId="26F4BF04">
            <w:pPr>
              <w:ind w:left="420" w:hanging="420"/>
              <w:rPr>
                <w:rFonts w:ascii="宋体" w:hAnsi="Times New Roman" w:eastAsia="宋体" w:cs="Times New Roman"/>
                <w:b/>
                <w:szCs w:val="20"/>
              </w:rPr>
            </w:pPr>
          </w:p>
        </w:tc>
        <w:tc>
          <w:tcPr>
            <w:tcW w:w="1590" w:type="dxa"/>
            <w:noWrap w:val="0"/>
            <w:vAlign w:val="top"/>
          </w:tcPr>
          <w:p w14:paraId="2C3F5B11">
            <w:pPr>
              <w:ind w:left="420" w:hanging="420"/>
              <w:rPr>
                <w:rFonts w:ascii="宋体" w:hAnsi="Times New Roman" w:eastAsia="宋体" w:cs="Times New Roman"/>
                <w:b/>
                <w:szCs w:val="20"/>
              </w:rPr>
            </w:pPr>
          </w:p>
        </w:tc>
      </w:tr>
    </w:tbl>
    <w:p w14:paraId="5FFCF32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6F0565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AB6122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37220D7">
      <w:pPr>
        <w:spacing w:line="660" w:lineRule="exact"/>
        <w:rPr>
          <w:rFonts w:hint="eastAsia" w:eastAsia="黑体"/>
          <w:b/>
          <w:bCs/>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p>
    <w:p w14:paraId="74F04276">
      <w:pPr>
        <w:spacing w:line="500" w:lineRule="exact"/>
        <w:rPr>
          <w:rFonts w:hint="eastAsia" w:eastAsia="黑体"/>
          <w:b/>
          <w:bCs/>
          <w:sz w:val="28"/>
        </w:rPr>
      </w:pPr>
    </w:p>
    <w:p w14:paraId="79F8273C">
      <w:pPr>
        <w:keepNext/>
        <w:keepLines/>
        <w:outlineLvl w:val="2"/>
        <w:rPr>
          <w:rFonts w:ascii="宋体" w:hAnsi="宋体" w:eastAsia="宋体" w:cs="宋体"/>
          <w:spacing w:val="-9"/>
          <w:sz w:val="24"/>
          <w:szCs w:val="24"/>
        </w:rPr>
      </w:pPr>
      <w:r>
        <w:rPr>
          <w:rFonts w:hint="eastAsia" w:eastAsia="黑体"/>
          <w:b/>
          <w:bCs/>
          <w:sz w:val="28"/>
        </w:rPr>
        <w:br w:type="page"/>
      </w:r>
      <w:r>
        <w:rPr>
          <w:rFonts w:hint="eastAsia" w:ascii="宋体" w:hAnsi="宋体" w:eastAsia="宋体" w:cs="宋体"/>
          <w:b/>
          <w:bCs/>
          <w:spacing w:val="-17"/>
          <w:sz w:val="24"/>
          <w:szCs w:val="24"/>
        </w:rPr>
        <w:t>附</w:t>
      </w:r>
      <w:r>
        <w:rPr>
          <w:rFonts w:hint="eastAsia" w:ascii="宋体" w:hAnsi="宋体" w:eastAsia="宋体" w:cs="宋体"/>
          <w:b/>
          <w:bCs/>
          <w:spacing w:val="-14"/>
          <w:sz w:val="24"/>
          <w:szCs w:val="24"/>
        </w:rPr>
        <w:t>件</w:t>
      </w:r>
      <w:r>
        <w:rPr>
          <w:rFonts w:hint="eastAsia" w:ascii="宋体" w:hAnsi="宋体" w:eastAsia="宋体" w:cs="宋体"/>
          <w:b/>
          <w:bCs/>
          <w:spacing w:val="-17"/>
          <w:sz w:val="24"/>
          <w:szCs w:val="24"/>
          <w:lang w:val="en-US" w:eastAsia="zh-CN"/>
        </w:rPr>
        <w:t>10</w:t>
      </w:r>
      <w:r>
        <w:rPr>
          <w:rFonts w:hint="eastAsia" w:ascii="宋体" w:hAnsi="宋体" w:eastAsia="宋体" w:cs="宋体"/>
          <w:spacing w:val="-17"/>
          <w:sz w:val="24"/>
          <w:szCs w:val="24"/>
          <w:lang w:val="en-US" w:eastAsia="zh-CN"/>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65C4CA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6524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noWrap w:val="0"/>
            <w:vAlign w:val="top"/>
          </w:tcPr>
          <w:p w14:paraId="0888257C">
            <w:pPr>
              <w:pStyle w:val="231"/>
              <w:spacing w:before="114"/>
              <w:ind w:left="720"/>
            </w:pPr>
            <w:r>
              <w:t xml:space="preserve">企业名称 </w:t>
            </w:r>
          </w:p>
        </w:tc>
        <w:tc>
          <w:tcPr>
            <w:tcW w:w="4680" w:type="dxa"/>
            <w:gridSpan w:val="4"/>
            <w:noWrap w:val="0"/>
            <w:vAlign w:val="center"/>
          </w:tcPr>
          <w:p w14:paraId="54C398FB">
            <w:pPr>
              <w:widowControl/>
              <w:jc w:val="center"/>
              <w:textAlignment w:val="center"/>
              <w:rPr>
                <w:rFonts w:ascii="宋体" w:hAnsi="宋体" w:eastAsia="宋体" w:cs="宋体"/>
                <w:color w:val="000000"/>
              </w:rPr>
            </w:pPr>
          </w:p>
        </w:tc>
        <w:tc>
          <w:tcPr>
            <w:tcW w:w="1310" w:type="dxa"/>
            <w:noWrap w:val="0"/>
            <w:vAlign w:val="top"/>
          </w:tcPr>
          <w:p w14:paraId="121076AD">
            <w:pPr>
              <w:pStyle w:val="231"/>
              <w:spacing w:before="106"/>
              <w:ind w:left="154" w:right="26"/>
              <w:jc w:val="center"/>
              <w:rPr>
                <w:color w:val="000000"/>
              </w:rPr>
            </w:pPr>
            <w:r>
              <w:rPr>
                <w:color w:val="000000"/>
              </w:rPr>
              <w:t xml:space="preserve">联系人 </w:t>
            </w:r>
          </w:p>
        </w:tc>
        <w:tc>
          <w:tcPr>
            <w:tcW w:w="1510" w:type="dxa"/>
            <w:noWrap w:val="0"/>
            <w:vAlign w:val="center"/>
          </w:tcPr>
          <w:p w14:paraId="0E171513">
            <w:pPr>
              <w:widowControl/>
              <w:jc w:val="center"/>
              <w:textAlignment w:val="center"/>
              <w:rPr>
                <w:rFonts w:ascii="宋体" w:hAnsi="宋体" w:eastAsia="宋体" w:cs="宋体"/>
                <w:color w:val="000000"/>
                <w:szCs w:val="21"/>
              </w:rPr>
            </w:pPr>
          </w:p>
        </w:tc>
      </w:tr>
      <w:tr w14:paraId="62C06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noWrap w:val="0"/>
            <w:vAlign w:val="top"/>
          </w:tcPr>
          <w:p w14:paraId="4F31DE6E">
            <w:pPr>
              <w:pStyle w:val="231"/>
              <w:spacing w:before="114"/>
              <w:ind w:left="720"/>
            </w:pPr>
            <w:r>
              <w:t xml:space="preserve">企业地址 </w:t>
            </w:r>
          </w:p>
        </w:tc>
        <w:tc>
          <w:tcPr>
            <w:tcW w:w="4680" w:type="dxa"/>
            <w:gridSpan w:val="4"/>
            <w:noWrap w:val="0"/>
            <w:vAlign w:val="center"/>
          </w:tcPr>
          <w:p w14:paraId="179E7433">
            <w:pPr>
              <w:widowControl/>
              <w:jc w:val="center"/>
              <w:textAlignment w:val="center"/>
              <w:rPr>
                <w:rFonts w:ascii="宋体" w:hAnsi="宋体" w:eastAsia="宋体" w:cs="宋体"/>
                <w:color w:val="000000"/>
              </w:rPr>
            </w:pPr>
          </w:p>
        </w:tc>
        <w:tc>
          <w:tcPr>
            <w:tcW w:w="1310" w:type="dxa"/>
            <w:noWrap w:val="0"/>
            <w:vAlign w:val="top"/>
          </w:tcPr>
          <w:p w14:paraId="0A71A48D">
            <w:pPr>
              <w:pStyle w:val="231"/>
              <w:spacing w:before="106"/>
              <w:ind w:left="154" w:right="26"/>
              <w:jc w:val="center"/>
              <w:rPr>
                <w:color w:val="000000"/>
              </w:rPr>
            </w:pPr>
            <w:r>
              <w:rPr>
                <w:color w:val="000000"/>
              </w:rPr>
              <w:t xml:space="preserve">联系人电话 </w:t>
            </w:r>
          </w:p>
        </w:tc>
        <w:tc>
          <w:tcPr>
            <w:tcW w:w="1510" w:type="dxa"/>
            <w:noWrap w:val="0"/>
            <w:vAlign w:val="center"/>
          </w:tcPr>
          <w:p w14:paraId="22AB86E0">
            <w:pPr>
              <w:widowControl/>
              <w:jc w:val="center"/>
              <w:textAlignment w:val="center"/>
              <w:rPr>
                <w:rFonts w:ascii="宋体" w:hAnsi="宋体" w:eastAsia="宋体" w:cs="宋体"/>
                <w:color w:val="000000"/>
                <w:szCs w:val="21"/>
              </w:rPr>
            </w:pPr>
          </w:p>
        </w:tc>
      </w:tr>
      <w:tr w14:paraId="68D68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noWrap w:val="0"/>
            <w:vAlign w:val="top"/>
          </w:tcPr>
          <w:p w14:paraId="7053C601">
            <w:pPr>
              <w:pStyle w:val="231"/>
              <w:spacing w:before="111"/>
              <w:ind w:left="720"/>
            </w:pPr>
            <w:r>
              <w:t xml:space="preserve">企业性质 </w:t>
            </w:r>
          </w:p>
        </w:tc>
        <w:tc>
          <w:tcPr>
            <w:tcW w:w="4680" w:type="dxa"/>
            <w:gridSpan w:val="4"/>
            <w:noWrap w:val="0"/>
            <w:vAlign w:val="center"/>
          </w:tcPr>
          <w:p w14:paraId="76E4DE83">
            <w:pPr>
              <w:widowControl/>
              <w:jc w:val="center"/>
              <w:textAlignment w:val="center"/>
              <w:rPr>
                <w:rFonts w:ascii="宋体" w:hAnsi="宋体" w:eastAsia="宋体" w:cs="宋体"/>
                <w:color w:val="000000"/>
              </w:rPr>
            </w:pPr>
          </w:p>
        </w:tc>
        <w:tc>
          <w:tcPr>
            <w:tcW w:w="1310" w:type="dxa"/>
            <w:noWrap w:val="0"/>
            <w:vAlign w:val="top"/>
          </w:tcPr>
          <w:p w14:paraId="5655EF5E">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noWrap w:val="0"/>
            <w:vAlign w:val="center"/>
          </w:tcPr>
          <w:p w14:paraId="7687A1E8">
            <w:pPr>
              <w:widowControl/>
              <w:jc w:val="center"/>
              <w:textAlignment w:val="center"/>
              <w:rPr>
                <w:rFonts w:ascii="宋体" w:hAnsi="宋体" w:eastAsia="宋体" w:cs="宋体"/>
                <w:color w:val="000000"/>
                <w:szCs w:val="21"/>
              </w:rPr>
            </w:pPr>
          </w:p>
        </w:tc>
      </w:tr>
      <w:tr w14:paraId="26C0A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noWrap w:val="0"/>
            <w:vAlign w:val="top"/>
          </w:tcPr>
          <w:p w14:paraId="4DD57AD9">
            <w:pPr>
              <w:pStyle w:val="231"/>
              <w:spacing w:before="111"/>
              <w:ind w:left="509"/>
              <w:rPr>
                <w:highlight w:val="yellow"/>
              </w:rPr>
            </w:pPr>
            <w:r>
              <w:t xml:space="preserve">企业法人代表  </w:t>
            </w:r>
          </w:p>
        </w:tc>
        <w:tc>
          <w:tcPr>
            <w:tcW w:w="4680" w:type="dxa"/>
            <w:gridSpan w:val="4"/>
            <w:noWrap w:val="0"/>
            <w:vAlign w:val="top"/>
          </w:tcPr>
          <w:p w14:paraId="2A546BDA">
            <w:pPr>
              <w:pStyle w:val="4"/>
              <w:keepNext w:val="0"/>
              <w:keepLines w:val="0"/>
              <w:widowControl/>
              <w:shd w:val="clear" w:color="auto" w:fill="FFFFFF"/>
              <w:spacing w:before="0" w:after="0" w:line="450" w:lineRule="atLeast"/>
              <w:rPr>
                <w:rFonts w:ascii="宋体" w:hAnsi="宋体" w:cs="宋体"/>
                <w:color w:val="000000"/>
              </w:rPr>
            </w:pPr>
          </w:p>
        </w:tc>
        <w:tc>
          <w:tcPr>
            <w:tcW w:w="1310" w:type="dxa"/>
            <w:noWrap w:val="0"/>
            <w:vAlign w:val="top"/>
          </w:tcPr>
          <w:p w14:paraId="42EFE53A">
            <w:pPr>
              <w:pStyle w:val="231"/>
              <w:spacing w:before="103"/>
              <w:ind w:right="26"/>
              <w:jc w:val="center"/>
              <w:rPr>
                <w:color w:val="000000"/>
              </w:rPr>
            </w:pPr>
            <w:r>
              <w:rPr>
                <w:color w:val="000000"/>
              </w:rPr>
              <w:t>企业资质</w:t>
            </w:r>
          </w:p>
        </w:tc>
        <w:tc>
          <w:tcPr>
            <w:tcW w:w="1510" w:type="dxa"/>
            <w:noWrap w:val="0"/>
            <w:vAlign w:val="center"/>
          </w:tcPr>
          <w:p w14:paraId="75BE1D8D">
            <w:pPr>
              <w:widowControl/>
              <w:jc w:val="center"/>
              <w:textAlignment w:val="center"/>
              <w:rPr>
                <w:rFonts w:ascii="宋体" w:hAnsi="宋体" w:eastAsia="宋体" w:cs="宋体"/>
                <w:color w:val="000000"/>
                <w:szCs w:val="21"/>
              </w:rPr>
            </w:pPr>
          </w:p>
        </w:tc>
      </w:tr>
      <w:tr w14:paraId="1CB9E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noWrap w:val="0"/>
            <w:vAlign w:val="top"/>
          </w:tcPr>
          <w:p w14:paraId="7AAF7577">
            <w:pPr>
              <w:pStyle w:val="231"/>
              <w:spacing w:before="114"/>
              <w:ind w:left="720"/>
            </w:pPr>
            <w:r>
              <w:t xml:space="preserve">品牌区分 </w:t>
            </w:r>
          </w:p>
        </w:tc>
        <w:tc>
          <w:tcPr>
            <w:tcW w:w="7500" w:type="dxa"/>
            <w:gridSpan w:val="6"/>
            <w:noWrap w:val="0"/>
            <w:vAlign w:val="top"/>
          </w:tcPr>
          <w:p w14:paraId="3239E7F3">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ECDA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noWrap w:val="0"/>
            <w:vAlign w:val="top"/>
          </w:tcPr>
          <w:p w14:paraId="4FE35BCE">
            <w:pPr>
              <w:pStyle w:val="231"/>
              <w:spacing w:before="178"/>
              <w:ind w:left="720"/>
            </w:pPr>
            <w:r>
              <w:t xml:space="preserve">品牌名称 </w:t>
            </w:r>
          </w:p>
        </w:tc>
        <w:tc>
          <w:tcPr>
            <w:tcW w:w="3583" w:type="dxa"/>
            <w:gridSpan w:val="3"/>
            <w:noWrap w:val="0"/>
            <w:vAlign w:val="center"/>
          </w:tcPr>
          <w:p w14:paraId="286AF20A">
            <w:pPr>
              <w:widowControl/>
              <w:rPr>
                <w:rFonts w:ascii="宋体" w:hAnsi="宋体" w:eastAsia="仿宋_GB2312"/>
                <w:kern w:val="0"/>
                <w:szCs w:val="21"/>
              </w:rPr>
            </w:pPr>
          </w:p>
        </w:tc>
        <w:tc>
          <w:tcPr>
            <w:tcW w:w="1097" w:type="dxa"/>
            <w:noWrap w:val="0"/>
            <w:vAlign w:val="top"/>
          </w:tcPr>
          <w:p w14:paraId="6352F4FE">
            <w:pPr>
              <w:pStyle w:val="231"/>
              <w:spacing w:before="15"/>
              <w:ind w:left="279"/>
            </w:pPr>
            <w:r>
              <w:rPr>
                <w:spacing w:val="-2"/>
              </w:rPr>
              <w:t>质量</w:t>
            </w:r>
            <w:r>
              <w:t xml:space="preserve"> </w:t>
            </w:r>
          </w:p>
          <w:p w14:paraId="7A344075">
            <w:pPr>
              <w:pStyle w:val="231"/>
              <w:spacing w:before="30" w:line="277" w:lineRule="exact"/>
              <w:ind w:left="279"/>
            </w:pPr>
            <w:r>
              <w:rPr>
                <w:rFonts w:hint="eastAsia"/>
              </w:rPr>
              <w:t>体系</w:t>
            </w:r>
          </w:p>
        </w:tc>
        <w:tc>
          <w:tcPr>
            <w:tcW w:w="2820" w:type="dxa"/>
            <w:gridSpan w:val="2"/>
            <w:noWrap w:val="0"/>
            <w:vAlign w:val="top"/>
          </w:tcPr>
          <w:p w14:paraId="1F48AC00">
            <w:pPr>
              <w:pStyle w:val="231"/>
              <w:spacing w:before="158"/>
              <w:jc w:val="center"/>
              <w:rPr>
                <w:sz w:val="24"/>
              </w:rPr>
            </w:pPr>
          </w:p>
        </w:tc>
      </w:tr>
      <w:tr w14:paraId="1E85E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noWrap w:val="0"/>
            <w:vAlign w:val="top"/>
          </w:tcPr>
          <w:p w14:paraId="4870708C">
            <w:pPr>
              <w:pStyle w:val="231"/>
              <w:spacing w:before="149"/>
              <w:ind w:left="3345" w:right="3223"/>
              <w:jc w:val="center"/>
            </w:pPr>
            <w:r>
              <w:rPr>
                <w:rFonts w:hint="eastAsia"/>
                <w:szCs w:val="21"/>
              </w:rPr>
              <w:t>单位概况</w:t>
            </w:r>
          </w:p>
        </w:tc>
      </w:tr>
      <w:tr w14:paraId="5E507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noWrap w:val="0"/>
            <w:vAlign w:val="center"/>
          </w:tcPr>
          <w:p w14:paraId="16379610">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noWrap w:val="0"/>
            <w:vAlign w:val="center"/>
          </w:tcPr>
          <w:p w14:paraId="146274AE">
            <w:pPr>
              <w:widowControl/>
              <w:textAlignment w:val="center"/>
              <w:rPr>
                <w:rFonts w:ascii="宋体" w:hAnsi="宋体" w:eastAsia="宋体" w:cs="宋体"/>
                <w:szCs w:val="21"/>
              </w:rPr>
            </w:pPr>
          </w:p>
        </w:tc>
        <w:tc>
          <w:tcPr>
            <w:tcW w:w="1530" w:type="dxa"/>
            <w:noWrap w:val="0"/>
            <w:vAlign w:val="center"/>
          </w:tcPr>
          <w:p w14:paraId="5F19A3B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noWrap w:val="0"/>
            <w:vAlign w:val="center"/>
          </w:tcPr>
          <w:p w14:paraId="6A9596DE">
            <w:pPr>
              <w:widowControl/>
              <w:jc w:val="center"/>
              <w:textAlignment w:val="center"/>
              <w:rPr>
                <w:rFonts w:ascii="宋体" w:hAnsi="宋体" w:eastAsia="宋体" w:cs="宋体"/>
                <w:szCs w:val="21"/>
              </w:rPr>
            </w:pPr>
          </w:p>
        </w:tc>
        <w:tc>
          <w:tcPr>
            <w:tcW w:w="1097" w:type="dxa"/>
            <w:noWrap w:val="0"/>
            <w:vAlign w:val="center"/>
          </w:tcPr>
          <w:p w14:paraId="708F28BC">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noWrap w:val="0"/>
            <w:vAlign w:val="center"/>
          </w:tcPr>
          <w:p w14:paraId="3E665B7E">
            <w:pPr>
              <w:widowControl/>
              <w:jc w:val="center"/>
              <w:textAlignment w:val="center"/>
              <w:rPr>
                <w:rFonts w:ascii="宋体" w:hAnsi="宋体" w:eastAsia="宋体" w:cs="宋体"/>
                <w:szCs w:val="21"/>
              </w:rPr>
            </w:pPr>
          </w:p>
        </w:tc>
      </w:tr>
      <w:tr w14:paraId="5DAC5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noWrap w:val="0"/>
            <w:vAlign w:val="center"/>
          </w:tcPr>
          <w:p w14:paraId="4042EFE0">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noWrap w:val="0"/>
            <w:vAlign w:val="center"/>
          </w:tcPr>
          <w:p w14:paraId="773018BF">
            <w:pPr>
              <w:widowControl/>
              <w:jc w:val="left"/>
              <w:rPr>
                <w:rFonts w:ascii="宋体" w:hAnsi="宋体" w:eastAsia="宋体" w:cs="宋体"/>
                <w:szCs w:val="21"/>
              </w:rPr>
            </w:pPr>
            <w:r>
              <w:rPr>
                <w:rFonts w:hint="eastAsia" w:ascii="宋体" w:hAnsi="宋体" w:eastAsia="宋体" w:cs="宋体"/>
                <w:kern w:val="0"/>
                <w:szCs w:val="21"/>
              </w:rPr>
              <w:t>　</w:t>
            </w:r>
          </w:p>
        </w:tc>
      </w:tr>
      <w:tr w14:paraId="2DDFA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noWrap w:val="0"/>
            <w:vAlign w:val="center"/>
          </w:tcPr>
          <w:p w14:paraId="339BD3B8">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noWrap w:val="0"/>
            <w:vAlign w:val="center"/>
          </w:tcPr>
          <w:p w14:paraId="22FAB868">
            <w:pPr>
              <w:widowControl/>
              <w:jc w:val="left"/>
              <w:rPr>
                <w:rFonts w:ascii="宋体" w:hAnsi="宋体" w:eastAsia="宋体" w:cs="宋体"/>
                <w:szCs w:val="21"/>
              </w:rPr>
            </w:pPr>
            <w:r>
              <w:rPr>
                <w:rFonts w:hint="eastAsia" w:ascii="宋体" w:hAnsi="宋体" w:eastAsia="宋体" w:cs="宋体"/>
                <w:kern w:val="0"/>
                <w:szCs w:val="21"/>
              </w:rPr>
              <w:t>　</w:t>
            </w:r>
          </w:p>
        </w:tc>
      </w:tr>
      <w:tr w14:paraId="2CDAE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noWrap w:val="0"/>
            <w:vAlign w:val="center"/>
          </w:tcPr>
          <w:p w14:paraId="4DC19B96">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noWrap w:val="0"/>
            <w:vAlign w:val="center"/>
          </w:tcPr>
          <w:p w14:paraId="3C2D7083">
            <w:pPr>
              <w:widowControl/>
              <w:jc w:val="left"/>
              <w:rPr>
                <w:rFonts w:ascii="宋体" w:hAnsi="宋体" w:eastAsia="宋体" w:cs="宋体"/>
                <w:szCs w:val="21"/>
              </w:rPr>
            </w:pPr>
            <w:r>
              <w:rPr>
                <w:rFonts w:hint="eastAsia" w:ascii="宋体" w:hAnsi="宋体" w:eastAsia="宋体" w:cs="宋体"/>
                <w:kern w:val="0"/>
                <w:szCs w:val="21"/>
              </w:rPr>
              <w:t>　</w:t>
            </w:r>
          </w:p>
        </w:tc>
      </w:tr>
      <w:tr w14:paraId="19268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noWrap w:val="0"/>
            <w:vAlign w:val="center"/>
          </w:tcPr>
          <w:p w14:paraId="1D1020B4">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noWrap w:val="0"/>
            <w:vAlign w:val="center"/>
          </w:tcPr>
          <w:p w14:paraId="0103BC68">
            <w:pPr>
              <w:widowControl/>
              <w:jc w:val="left"/>
              <w:rPr>
                <w:rFonts w:ascii="宋体" w:hAnsi="宋体" w:eastAsia="宋体" w:cs="宋体"/>
                <w:szCs w:val="21"/>
              </w:rPr>
            </w:pPr>
            <w:r>
              <w:rPr>
                <w:rFonts w:hint="eastAsia" w:ascii="宋体" w:hAnsi="宋体" w:eastAsia="宋体" w:cs="宋体"/>
                <w:kern w:val="0"/>
                <w:szCs w:val="21"/>
              </w:rPr>
              <w:t>　</w:t>
            </w:r>
          </w:p>
        </w:tc>
      </w:tr>
      <w:tr w14:paraId="1A4CF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noWrap w:val="0"/>
            <w:vAlign w:val="center"/>
          </w:tcPr>
          <w:p w14:paraId="0C817803">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noWrap w:val="0"/>
            <w:vAlign w:val="center"/>
          </w:tcPr>
          <w:p w14:paraId="09EEC419">
            <w:pPr>
              <w:widowControl/>
              <w:jc w:val="left"/>
              <w:rPr>
                <w:rFonts w:ascii="宋体" w:hAnsi="宋体" w:eastAsia="宋体" w:cs="宋体"/>
                <w:szCs w:val="21"/>
              </w:rPr>
            </w:pPr>
            <w:r>
              <w:rPr>
                <w:rFonts w:hint="eastAsia" w:ascii="宋体" w:hAnsi="宋体" w:eastAsia="宋体" w:cs="宋体"/>
                <w:kern w:val="0"/>
                <w:szCs w:val="21"/>
              </w:rPr>
              <w:t>　</w:t>
            </w:r>
          </w:p>
        </w:tc>
      </w:tr>
      <w:tr w14:paraId="7A0C6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noWrap w:val="0"/>
            <w:vAlign w:val="center"/>
          </w:tcPr>
          <w:p w14:paraId="79BC7E64">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noWrap w:val="0"/>
            <w:vAlign w:val="center"/>
          </w:tcPr>
          <w:p w14:paraId="329196C7">
            <w:pPr>
              <w:widowControl/>
              <w:jc w:val="left"/>
              <w:rPr>
                <w:rFonts w:ascii="宋体" w:hAnsi="宋体" w:eastAsia="宋体" w:cs="宋体"/>
                <w:kern w:val="0"/>
                <w:szCs w:val="21"/>
              </w:rPr>
            </w:pPr>
          </w:p>
        </w:tc>
      </w:tr>
    </w:tbl>
    <w:p w14:paraId="03A17B4A">
      <w:pPr>
        <w:pStyle w:val="24"/>
        <w:rPr>
          <w:rFonts w:ascii="Times New Roman" w:hAnsi="Times New Roman" w:eastAsia="宋体" w:cs="Times New Roman"/>
          <w:b/>
          <w:bCs/>
          <w:color w:val="000000"/>
          <w:sz w:val="24"/>
          <w:szCs w:val="24"/>
        </w:rPr>
      </w:pPr>
    </w:p>
    <w:p w14:paraId="2CD52DBE">
      <w:pPr>
        <w:pStyle w:val="24"/>
        <w:rPr>
          <w:rFonts w:ascii="Times New Roman" w:hAnsi="Times New Roman" w:eastAsia="宋体" w:cs="Times New Roman"/>
          <w:b/>
          <w:bCs/>
          <w:color w:val="000000"/>
          <w:sz w:val="24"/>
          <w:szCs w:val="24"/>
        </w:rPr>
      </w:pPr>
    </w:p>
    <w:p w14:paraId="7771FD53">
      <w:pPr>
        <w:pStyle w:val="24"/>
        <w:rPr>
          <w:rFonts w:ascii="Times New Roman" w:hAnsi="Times New Roman" w:eastAsia="宋体" w:cs="Times New Roman"/>
          <w:b/>
          <w:bCs/>
          <w:color w:val="000000"/>
          <w:sz w:val="24"/>
          <w:szCs w:val="24"/>
        </w:rPr>
      </w:pPr>
    </w:p>
    <w:p w14:paraId="00D2E89A">
      <w:pPr>
        <w:pStyle w:val="24"/>
        <w:rPr>
          <w:rFonts w:ascii="Times New Roman" w:hAnsi="Times New Roman" w:eastAsia="宋体" w:cs="Times New Roman"/>
          <w:b/>
          <w:bCs/>
          <w:color w:val="000000"/>
          <w:sz w:val="24"/>
          <w:szCs w:val="24"/>
        </w:rPr>
      </w:pPr>
    </w:p>
    <w:p w14:paraId="770DEE3F">
      <w:pPr>
        <w:pStyle w:val="24"/>
        <w:rPr>
          <w:rFonts w:ascii="Times New Roman" w:hAnsi="Times New Roman" w:eastAsia="宋体" w:cs="Times New Roman"/>
          <w:b/>
          <w:bCs/>
          <w:color w:val="000000"/>
          <w:sz w:val="24"/>
          <w:szCs w:val="24"/>
        </w:rPr>
      </w:pPr>
    </w:p>
    <w:p w14:paraId="23134A91">
      <w:pPr>
        <w:pStyle w:val="24"/>
        <w:rPr>
          <w:rFonts w:ascii="Times New Roman" w:hAnsi="Times New Roman" w:eastAsia="宋体" w:cs="Times New Roman"/>
          <w:b/>
          <w:bCs/>
          <w:color w:val="000000"/>
          <w:sz w:val="24"/>
          <w:szCs w:val="24"/>
        </w:rPr>
      </w:pPr>
    </w:p>
    <w:p w14:paraId="25DD01B7">
      <w:pPr>
        <w:pStyle w:val="2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3B12144F">
      <w:pPr>
        <w:pStyle w:val="24"/>
        <w:outlineLvl w:val="3"/>
        <w:rPr>
          <w:rFonts w:hint="eastAsia" w:ascii="Times New Roman" w:hAnsi="Times New Roman" w:eastAsia="宋体" w:cs="Times New Roman"/>
          <w:b/>
          <w:bCs/>
          <w:color w:val="000000"/>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9D4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noWrap w:val="0"/>
            <w:vAlign w:val="center"/>
          </w:tcPr>
          <w:p w14:paraId="3ED262AD">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63F3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2A798D5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noWrap w:val="0"/>
            <w:vAlign w:val="top"/>
          </w:tcPr>
          <w:p w14:paraId="5BB717B4">
            <w:pPr>
              <w:spacing w:line="440" w:lineRule="exact"/>
              <w:jc w:val="center"/>
              <w:rPr>
                <w:rFonts w:ascii="宋体" w:hAnsi="宋体"/>
                <w:color w:val="000000"/>
                <w:sz w:val="24"/>
                <w:szCs w:val="24"/>
                <w:highlight w:val="none"/>
              </w:rPr>
            </w:pPr>
          </w:p>
        </w:tc>
      </w:tr>
      <w:tr w14:paraId="1C2B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3D7830B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noWrap w:val="0"/>
            <w:vAlign w:val="top"/>
          </w:tcPr>
          <w:p w14:paraId="11BE21C7">
            <w:pPr>
              <w:spacing w:line="440" w:lineRule="exact"/>
              <w:jc w:val="center"/>
              <w:rPr>
                <w:rFonts w:ascii="宋体" w:hAnsi="宋体"/>
                <w:color w:val="000000"/>
                <w:sz w:val="24"/>
                <w:szCs w:val="24"/>
                <w:highlight w:val="none"/>
              </w:rPr>
            </w:pPr>
          </w:p>
        </w:tc>
      </w:tr>
      <w:tr w14:paraId="0380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2962A05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noWrap w:val="0"/>
            <w:vAlign w:val="center"/>
          </w:tcPr>
          <w:p w14:paraId="4AE0FCF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noWrap w:val="0"/>
            <w:vAlign w:val="center"/>
          </w:tcPr>
          <w:p w14:paraId="368195B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noWrap w:val="0"/>
            <w:vAlign w:val="center"/>
          </w:tcPr>
          <w:p w14:paraId="0C5EE83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6724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75464C7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noWrap w:val="0"/>
            <w:vAlign w:val="top"/>
          </w:tcPr>
          <w:p w14:paraId="24CBCAD8">
            <w:pPr>
              <w:spacing w:line="440" w:lineRule="exact"/>
              <w:jc w:val="center"/>
              <w:rPr>
                <w:rFonts w:ascii="宋体" w:hAnsi="宋体"/>
                <w:color w:val="000000"/>
                <w:sz w:val="24"/>
                <w:szCs w:val="24"/>
                <w:highlight w:val="none"/>
              </w:rPr>
            </w:pPr>
          </w:p>
        </w:tc>
        <w:tc>
          <w:tcPr>
            <w:tcW w:w="1288" w:type="dxa"/>
            <w:noWrap w:val="0"/>
            <w:vAlign w:val="top"/>
          </w:tcPr>
          <w:p w14:paraId="5C64A8FD">
            <w:pPr>
              <w:spacing w:line="440" w:lineRule="exact"/>
              <w:jc w:val="center"/>
              <w:rPr>
                <w:rFonts w:ascii="宋体" w:hAnsi="宋体"/>
                <w:color w:val="000000"/>
                <w:sz w:val="24"/>
                <w:szCs w:val="24"/>
                <w:highlight w:val="none"/>
              </w:rPr>
            </w:pPr>
          </w:p>
        </w:tc>
        <w:tc>
          <w:tcPr>
            <w:tcW w:w="1288" w:type="dxa"/>
            <w:noWrap w:val="0"/>
            <w:vAlign w:val="top"/>
          </w:tcPr>
          <w:p w14:paraId="1E83EE5F">
            <w:pPr>
              <w:spacing w:line="440" w:lineRule="exact"/>
              <w:jc w:val="center"/>
              <w:rPr>
                <w:rFonts w:ascii="宋体" w:hAnsi="宋体"/>
                <w:color w:val="000000"/>
                <w:sz w:val="24"/>
                <w:szCs w:val="24"/>
                <w:highlight w:val="none"/>
              </w:rPr>
            </w:pPr>
          </w:p>
        </w:tc>
      </w:tr>
      <w:tr w14:paraId="029D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40E578F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noWrap w:val="0"/>
            <w:vAlign w:val="top"/>
          </w:tcPr>
          <w:p w14:paraId="0ECAA49C">
            <w:pPr>
              <w:spacing w:line="440" w:lineRule="exact"/>
              <w:jc w:val="center"/>
              <w:rPr>
                <w:rFonts w:ascii="宋体" w:hAnsi="宋体"/>
                <w:color w:val="000000"/>
                <w:sz w:val="24"/>
                <w:szCs w:val="24"/>
                <w:highlight w:val="none"/>
              </w:rPr>
            </w:pPr>
          </w:p>
        </w:tc>
        <w:tc>
          <w:tcPr>
            <w:tcW w:w="1288" w:type="dxa"/>
            <w:noWrap w:val="0"/>
            <w:vAlign w:val="top"/>
          </w:tcPr>
          <w:p w14:paraId="24ED6235">
            <w:pPr>
              <w:spacing w:line="440" w:lineRule="exact"/>
              <w:jc w:val="center"/>
              <w:rPr>
                <w:rFonts w:ascii="宋体" w:hAnsi="宋体"/>
                <w:color w:val="000000"/>
                <w:sz w:val="24"/>
                <w:szCs w:val="24"/>
                <w:highlight w:val="none"/>
              </w:rPr>
            </w:pPr>
          </w:p>
        </w:tc>
        <w:tc>
          <w:tcPr>
            <w:tcW w:w="1288" w:type="dxa"/>
            <w:noWrap w:val="0"/>
            <w:vAlign w:val="top"/>
          </w:tcPr>
          <w:p w14:paraId="26EAD6EA">
            <w:pPr>
              <w:spacing w:line="440" w:lineRule="exact"/>
              <w:jc w:val="center"/>
              <w:rPr>
                <w:rFonts w:ascii="宋体" w:hAnsi="宋体"/>
                <w:color w:val="000000"/>
                <w:sz w:val="24"/>
                <w:szCs w:val="24"/>
                <w:highlight w:val="none"/>
              </w:rPr>
            </w:pPr>
          </w:p>
        </w:tc>
      </w:tr>
      <w:tr w14:paraId="7AD4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6377378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noWrap w:val="0"/>
            <w:vAlign w:val="top"/>
          </w:tcPr>
          <w:p w14:paraId="5EC5183C">
            <w:pPr>
              <w:spacing w:line="440" w:lineRule="exact"/>
              <w:jc w:val="center"/>
              <w:rPr>
                <w:rFonts w:ascii="宋体" w:hAnsi="宋体"/>
                <w:color w:val="000000"/>
                <w:sz w:val="24"/>
                <w:szCs w:val="24"/>
                <w:highlight w:val="none"/>
              </w:rPr>
            </w:pPr>
          </w:p>
        </w:tc>
        <w:tc>
          <w:tcPr>
            <w:tcW w:w="1288" w:type="dxa"/>
            <w:noWrap w:val="0"/>
            <w:vAlign w:val="top"/>
          </w:tcPr>
          <w:p w14:paraId="2AB1C081">
            <w:pPr>
              <w:spacing w:line="440" w:lineRule="exact"/>
              <w:jc w:val="center"/>
              <w:rPr>
                <w:rFonts w:ascii="宋体" w:hAnsi="宋体"/>
                <w:color w:val="000000"/>
                <w:sz w:val="24"/>
                <w:szCs w:val="24"/>
                <w:highlight w:val="none"/>
              </w:rPr>
            </w:pPr>
          </w:p>
        </w:tc>
        <w:tc>
          <w:tcPr>
            <w:tcW w:w="1288" w:type="dxa"/>
            <w:noWrap w:val="0"/>
            <w:vAlign w:val="top"/>
          </w:tcPr>
          <w:p w14:paraId="7317775A">
            <w:pPr>
              <w:spacing w:line="440" w:lineRule="exact"/>
              <w:jc w:val="center"/>
              <w:rPr>
                <w:rFonts w:ascii="宋体" w:hAnsi="宋体"/>
                <w:color w:val="000000"/>
                <w:sz w:val="24"/>
                <w:szCs w:val="24"/>
                <w:highlight w:val="none"/>
              </w:rPr>
            </w:pPr>
          </w:p>
        </w:tc>
      </w:tr>
      <w:tr w14:paraId="28A0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5C227B8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noWrap w:val="0"/>
            <w:vAlign w:val="top"/>
          </w:tcPr>
          <w:p w14:paraId="75F06060">
            <w:pPr>
              <w:spacing w:line="440" w:lineRule="exact"/>
              <w:jc w:val="center"/>
              <w:rPr>
                <w:rFonts w:ascii="宋体" w:hAnsi="宋体"/>
                <w:color w:val="000000"/>
                <w:sz w:val="24"/>
                <w:szCs w:val="24"/>
                <w:highlight w:val="none"/>
              </w:rPr>
            </w:pPr>
          </w:p>
        </w:tc>
        <w:tc>
          <w:tcPr>
            <w:tcW w:w="1288" w:type="dxa"/>
            <w:noWrap w:val="0"/>
            <w:vAlign w:val="top"/>
          </w:tcPr>
          <w:p w14:paraId="48B07EF3">
            <w:pPr>
              <w:spacing w:line="440" w:lineRule="exact"/>
              <w:jc w:val="center"/>
              <w:rPr>
                <w:rFonts w:ascii="宋体" w:hAnsi="宋体"/>
                <w:color w:val="000000"/>
                <w:sz w:val="24"/>
                <w:szCs w:val="24"/>
                <w:highlight w:val="none"/>
              </w:rPr>
            </w:pPr>
          </w:p>
        </w:tc>
        <w:tc>
          <w:tcPr>
            <w:tcW w:w="1288" w:type="dxa"/>
            <w:noWrap w:val="0"/>
            <w:vAlign w:val="top"/>
          </w:tcPr>
          <w:p w14:paraId="7EE18509">
            <w:pPr>
              <w:spacing w:line="440" w:lineRule="exact"/>
              <w:jc w:val="center"/>
              <w:rPr>
                <w:rFonts w:ascii="宋体" w:hAnsi="宋体"/>
                <w:color w:val="000000"/>
                <w:sz w:val="24"/>
                <w:szCs w:val="24"/>
                <w:highlight w:val="none"/>
              </w:rPr>
            </w:pPr>
          </w:p>
        </w:tc>
      </w:tr>
      <w:tr w14:paraId="4221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10C2E0E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noWrap w:val="0"/>
            <w:vAlign w:val="top"/>
          </w:tcPr>
          <w:p w14:paraId="4CBAC4CD">
            <w:pPr>
              <w:spacing w:line="440" w:lineRule="exact"/>
              <w:jc w:val="center"/>
              <w:rPr>
                <w:rFonts w:ascii="宋体" w:hAnsi="宋体"/>
                <w:color w:val="000000"/>
                <w:sz w:val="24"/>
                <w:szCs w:val="24"/>
                <w:highlight w:val="none"/>
              </w:rPr>
            </w:pPr>
          </w:p>
        </w:tc>
        <w:tc>
          <w:tcPr>
            <w:tcW w:w="1288" w:type="dxa"/>
            <w:noWrap w:val="0"/>
            <w:vAlign w:val="top"/>
          </w:tcPr>
          <w:p w14:paraId="41E47042">
            <w:pPr>
              <w:spacing w:line="440" w:lineRule="exact"/>
              <w:jc w:val="center"/>
              <w:rPr>
                <w:rFonts w:ascii="宋体" w:hAnsi="宋体"/>
                <w:color w:val="000000"/>
                <w:sz w:val="24"/>
                <w:szCs w:val="24"/>
                <w:highlight w:val="none"/>
              </w:rPr>
            </w:pPr>
          </w:p>
        </w:tc>
        <w:tc>
          <w:tcPr>
            <w:tcW w:w="1288" w:type="dxa"/>
            <w:noWrap w:val="0"/>
            <w:vAlign w:val="top"/>
          </w:tcPr>
          <w:p w14:paraId="753F3E80">
            <w:pPr>
              <w:spacing w:line="440" w:lineRule="exact"/>
              <w:jc w:val="center"/>
              <w:rPr>
                <w:rFonts w:ascii="宋体" w:hAnsi="宋体"/>
                <w:color w:val="000000"/>
                <w:sz w:val="24"/>
                <w:szCs w:val="24"/>
                <w:highlight w:val="none"/>
              </w:rPr>
            </w:pPr>
          </w:p>
        </w:tc>
      </w:tr>
      <w:tr w14:paraId="7089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2136B143">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noWrap w:val="0"/>
            <w:vAlign w:val="top"/>
          </w:tcPr>
          <w:p w14:paraId="61C7D969">
            <w:pPr>
              <w:spacing w:line="440" w:lineRule="exact"/>
              <w:jc w:val="center"/>
              <w:rPr>
                <w:rFonts w:ascii="宋体" w:hAnsi="宋体"/>
                <w:color w:val="000000"/>
                <w:sz w:val="24"/>
                <w:szCs w:val="24"/>
                <w:highlight w:val="none"/>
              </w:rPr>
            </w:pPr>
          </w:p>
        </w:tc>
        <w:tc>
          <w:tcPr>
            <w:tcW w:w="1288" w:type="dxa"/>
            <w:noWrap w:val="0"/>
            <w:vAlign w:val="top"/>
          </w:tcPr>
          <w:p w14:paraId="62A5FFCB">
            <w:pPr>
              <w:spacing w:line="440" w:lineRule="exact"/>
              <w:jc w:val="center"/>
              <w:rPr>
                <w:rFonts w:ascii="宋体" w:hAnsi="宋体"/>
                <w:color w:val="000000"/>
                <w:sz w:val="24"/>
                <w:szCs w:val="24"/>
                <w:highlight w:val="none"/>
              </w:rPr>
            </w:pPr>
          </w:p>
        </w:tc>
        <w:tc>
          <w:tcPr>
            <w:tcW w:w="1288" w:type="dxa"/>
            <w:noWrap w:val="0"/>
            <w:vAlign w:val="top"/>
          </w:tcPr>
          <w:p w14:paraId="124154C8">
            <w:pPr>
              <w:spacing w:line="440" w:lineRule="exact"/>
              <w:jc w:val="center"/>
              <w:rPr>
                <w:rFonts w:ascii="宋体" w:hAnsi="宋体"/>
                <w:color w:val="000000"/>
                <w:sz w:val="24"/>
                <w:szCs w:val="24"/>
                <w:highlight w:val="none"/>
              </w:rPr>
            </w:pPr>
          </w:p>
        </w:tc>
      </w:tr>
      <w:tr w14:paraId="6721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7A06378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noWrap w:val="0"/>
            <w:vAlign w:val="top"/>
          </w:tcPr>
          <w:p w14:paraId="469737BD">
            <w:pPr>
              <w:spacing w:line="440" w:lineRule="exact"/>
              <w:jc w:val="center"/>
              <w:rPr>
                <w:rFonts w:ascii="宋体" w:hAnsi="宋体"/>
                <w:color w:val="000000"/>
                <w:sz w:val="24"/>
                <w:szCs w:val="24"/>
                <w:highlight w:val="none"/>
              </w:rPr>
            </w:pPr>
          </w:p>
        </w:tc>
        <w:tc>
          <w:tcPr>
            <w:tcW w:w="1288" w:type="dxa"/>
            <w:noWrap w:val="0"/>
            <w:vAlign w:val="top"/>
          </w:tcPr>
          <w:p w14:paraId="12FC516E">
            <w:pPr>
              <w:spacing w:line="440" w:lineRule="exact"/>
              <w:jc w:val="center"/>
              <w:rPr>
                <w:rFonts w:ascii="宋体" w:hAnsi="宋体"/>
                <w:color w:val="000000"/>
                <w:sz w:val="24"/>
                <w:szCs w:val="24"/>
                <w:highlight w:val="none"/>
              </w:rPr>
            </w:pPr>
          </w:p>
        </w:tc>
        <w:tc>
          <w:tcPr>
            <w:tcW w:w="1288" w:type="dxa"/>
            <w:noWrap w:val="0"/>
            <w:vAlign w:val="top"/>
          </w:tcPr>
          <w:p w14:paraId="7AFF03EA">
            <w:pPr>
              <w:spacing w:line="440" w:lineRule="exact"/>
              <w:jc w:val="center"/>
              <w:rPr>
                <w:rFonts w:ascii="宋体" w:hAnsi="宋体"/>
                <w:color w:val="000000"/>
                <w:sz w:val="24"/>
                <w:szCs w:val="24"/>
                <w:highlight w:val="none"/>
              </w:rPr>
            </w:pPr>
          </w:p>
        </w:tc>
      </w:tr>
      <w:tr w14:paraId="2E7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165794C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noWrap w:val="0"/>
            <w:vAlign w:val="top"/>
          </w:tcPr>
          <w:p w14:paraId="47D45C40">
            <w:pPr>
              <w:spacing w:line="440" w:lineRule="exact"/>
              <w:jc w:val="center"/>
              <w:rPr>
                <w:rFonts w:ascii="宋体" w:hAnsi="宋体"/>
                <w:color w:val="000000"/>
                <w:sz w:val="24"/>
                <w:szCs w:val="24"/>
                <w:highlight w:val="none"/>
              </w:rPr>
            </w:pPr>
          </w:p>
        </w:tc>
        <w:tc>
          <w:tcPr>
            <w:tcW w:w="1288" w:type="dxa"/>
            <w:noWrap w:val="0"/>
            <w:vAlign w:val="top"/>
          </w:tcPr>
          <w:p w14:paraId="35F31D92">
            <w:pPr>
              <w:spacing w:line="440" w:lineRule="exact"/>
              <w:jc w:val="center"/>
              <w:rPr>
                <w:rFonts w:ascii="宋体" w:hAnsi="宋体"/>
                <w:color w:val="000000"/>
                <w:sz w:val="24"/>
                <w:szCs w:val="24"/>
                <w:highlight w:val="none"/>
              </w:rPr>
            </w:pPr>
          </w:p>
        </w:tc>
        <w:tc>
          <w:tcPr>
            <w:tcW w:w="1288" w:type="dxa"/>
            <w:noWrap w:val="0"/>
            <w:vAlign w:val="top"/>
          </w:tcPr>
          <w:p w14:paraId="5C56D2BD">
            <w:pPr>
              <w:spacing w:line="440" w:lineRule="exact"/>
              <w:jc w:val="center"/>
              <w:rPr>
                <w:rFonts w:ascii="宋体" w:hAnsi="宋体"/>
                <w:color w:val="000000"/>
                <w:sz w:val="24"/>
                <w:szCs w:val="24"/>
                <w:highlight w:val="none"/>
              </w:rPr>
            </w:pPr>
          </w:p>
        </w:tc>
      </w:tr>
      <w:tr w14:paraId="48E6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021B1A4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noWrap w:val="0"/>
            <w:vAlign w:val="top"/>
          </w:tcPr>
          <w:p w14:paraId="36119EA6">
            <w:pPr>
              <w:spacing w:line="440" w:lineRule="exact"/>
              <w:jc w:val="center"/>
              <w:rPr>
                <w:rFonts w:ascii="宋体" w:hAnsi="宋体"/>
                <w:color w:val="000000"/>
                <w:sz w:val="24"/>
                <w:szCs w:val="24"/>
                <w:highlight w:val="none"/>
              </w:rPr>
            </w:pPr>
          </w:p>
        </w:tc>
        <w:tc>
          <w:tcPr>
            <w:tcW w:w="1288" w:type="dxa"/>
            <w:noWrap w:val="0"/>
            <w:vAlign w:val="top"/>
          </w:tcPr>
          <w:p w14:paraId="6CA6DC63">
            <w:pPr>
              <w:spacing w:line="440" w:lineRule="exact"/>
              <w:jc w:val="center"/>
              <w:rPr>
                <w:rFonts w:ascii="宋体" w:hAnsi="宋体"/>
                <w:color w:val="000000"/>
                <w:sz w:val="24"/>
                <w:szCs w:val="24"/>
                <w:highlight w:val="none"/>
              </w:rPr>
            </w:pPr>
          </w:p>
        </w:tc>
        <w:tc>
          <w:tcPr>
            <w:tcW w:w="1288" w:type="dxa"/>
            <w:noWrap w:val="0"/>
            <w:vAlign w:val="top"/>
          </w:tcPr>
          <w:p w14:paraId="62A6122B">
            <w:pPr>
              <w:spacing w:line="440" w:lineRule="exact"/>
              <w:jc w:val="center"/>
              <w:rPr>
                <w:rFonts w:ascii="宋体" w:hAnsi="宋体"/>
                <w:color w:val="000000"/>
                <w:sz w:val="24"/>
                <w:szCs w:val="24"/>
                <w:highlight w:val="none"/>
              </w:rPr>
            </w:pPr>
          </w:p>
        </w:tc>
      </w:tr>
      <w:tr w14:paraId="33E0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13AD2BD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noWrap w:val="0"/>
            <w:vAlign w:val="top"/>
          </w:tcPr>
          <w:p w14:paraId="15A5C32C">
            <w:pPr>
              <w:spacing w:line="440" w:lineRule="exact"/>
              <w:jc w:val="center"/>
              <w:rPr>
                <w:rFonts w:ascii="宋体" w:hAnsi="宋体"/>
                <w:color w:val="000000"/>
                <w:sz w:val="24"/>
                <w:szCs w:val="24"/>
                <w:highlight w:val="none"/>
              </w:rPr>
            </w:pPr>
          </w:p>
        </w:tc>
        <w:tc>
          <w:tcPr>
            <w:tcW w:w="1288" w:type="dxa"/>
            <w:noWrap w:val="0"/>
            <w:vAlign w:val="top"/>
          </w:tcPr>
          <w:p w14:paraId="24B3DE42">
            <w:pPr>
              <w:spacing w:line="440" w:lineRule="exact"/>
              <w:jc w:val="center"/>
              <w:rPr>
                <w:rFonts w:ascii="宋体" w:hAnsi="宋体"/>
                <w:color w:val="000000"/>
                <w:sz w:val="24"/>
                <w:szCs w:val="24"/>
                <w:highlight w:val="none"/>
              </w:rPr>
            </w:pPr>
          </w:p>
        </w:tc>
        <w:tc>
          <w:tcPr>
            <w:tcW w:w="1288" w:type="dxa"/>
            <w:noWrap w:val="0"/>
            <w:vAlign w:val="top"/>
          </w:tcPr>
          <w:p w14:paraId="51A3C757">
            <w:pPr>
              <w:spacing w:line="440" w:lineRule="exact"/>
              <w:jc w:val="center"/>
              <w:rPr>
                <w:rFonts w:ascii="宋体" w:hAnsi="宋体"/>
                <w:color w:val="000000"/>
                <w:sz w:val="24"/>
                <w:szCs w:val="24"/>
                <w:highlight w:val="none"/>
              </w:rPr>
            </w:pPr>
          </w:p>
        </w:tc>
      </w:tr>
    </w:tbl>
    <w:p w14:paraId="4129823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740ED7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9465FF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902C47F">
      <w:pPr>
        <w:rPr>
          <w:rFonts w:hint="eastAsia" w:hAnsi="宋体" w:eastAsia="宋体" w:cs="宋体"/>
          <w:b/>
          <w:bCs/>
          <w:color w:val="000000"/>
          <w:sz w:val="24"/>
          <w:szCs w:val="24"/>
          <w:highlight w:val="none"/>
          <w:lang w:val="en-US" w:eastAsia="zh-CN"/>
        </w:rPr>
      </w:pP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设备设施维保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制造工程部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C67EAC5">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0" w:type="default"/>
      <w:footerReference r:id="rId11"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5E525">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矩形 417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2EA3145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SMLjn88BAACrAwAADgAAAAAAAAABACAAAAAfAQAAZHJz&#10;L2Uyb0RvYy54bWxQSwUGAAAAAAYABgBZAQAAYAUAAAAA&#10;">
              <v:fill on="f" focussize="0,0"/>
              <v:stroke on="f"/>
              <v:imagedata o:title=""/>
              <o:lock v:ext="edit" aspectratio="f"/>
              <v:textbox inset="0mm,0mm,0mm,0mm" style="mso-fit-shape-to-text:t;">
                <w:txbxContent>
                  <w:p w14:paraId="2EA3145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ACA7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矩形 417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4598F886">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XW5UtAAAAAFAQAADwAAAAAAAAABACAAAAAiAAAAZHJzL2Rv&#10;d25yZXYueG1sUEsBAhQAFAAAAAgAh07iQCs99hnQAQAAqwMAAA4AAAAAAAAAAQAgAAAAHwEAAGRy&#10;cy9lMm9Eb2MueG1sUEsFBgAAAAAGAAYAWQEAAGEFAAAAAA==&#10;">
              <v:fill on="f" focussize="0,0"/>
              <v:stroke on="f"/>
              <v:imagedata o:title=""/>
              <o:lock v:ext="edit" aspectratio="f"/>
              <v:textbox inset="0mm,0mm,0mm,0mm" style="mso-fit-shape-to-text:t;">
                <w:txbxContent>
                  <w:p w14:paraId="4598F886">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5A196">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DA9F3D3"/>
    <w:multiLevelType w:val="singleLevel"/>
    <w:tmpl w:val="7DA9F3D3"/>
    <w:lvl w:ilvl="0" w:tentative="0">
      <w:start w:val="1"/>
      <w:numFmt w:val="decimal"/>
      <w:suff w:val="nothing"/>
      <w:lvlText w:val="%1、"/>
      <w:lvlJc w:val="left"/>
    </w:lvl>
  </w:abstractNum>
  <w:num w:numId="1">
    <w:abstractNumId w:val="7"/>
  </w:num>
  <w:num w:numId="2">
    <w:abstractNumId w:val="3"/>
  </w:num>
  <w:num w:numId="3">
    <w:abstractNumId w:val="8"/>
  </w:num>
  <w:num w:numId="4">
    <w:abstractNumId w:val="0"/>
  </w:num>
  <w:num w:numId="5">
    <w:abstractNumId w:val="10"/>
  </w:num>
  <w:num w:numId="6">
    <w:abstractNumId w:val="5"/>
  </w:num>
  <w:num w:numId="7">
    <w:abstractNumId w:val="4"/>
  </w:num>
  <w:num w:numId="8">
    <w:abstractNumId w:val="9"/>
  </w:num>
  <w:num w:numId="9">
    <w:abstractNumId w:val="11"/>
  </w:num>
  <w:num w:numId="10">
    <w:abstractNumId w:val="2"/>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BF011F"/>
    <w:rsid w:val="0B1F5477"/>
    <w:rsid w:val="0BEB0202"/>
    <w:rsid w:val="0D326CC2"/>
    <w:rsid w:val="0EA03360"/>
    <w:rsid w:val="1378147A"/>
    <w:rsid w:val="138010FC"/>
    <w:rsid w:val="1868332D"/>
    <w:rsid w:val="1DA82577"/>
    <w:rsid w:val="1E1170AC"/>
    <w:rsid w:val="22A44CDF"/>
    <w:rsid w:val="29C928E7"/>
    <w:rsid w:val="2A7C02EC"/>
    <w:rsid w:val="2A8F7CD5"/>
    <w:rsid w:val="2B3F4DD2"/>
    <w:rsid w:val="2B9654FA"/>
    <w:rsid w:val="2E7345D1"/>
    <w:rsid w:val="2EF30C04"/>
    <w:rsid w:val="353F5A8C"/>
    <w:rsid w:val="36DE1355"/>
    <w:rsid w:val="38963F67"/>
    <w:rsid w:val="393D26BB"/>
    <w:rsid w:val="3A5B7C10"/>
    <w:rsid w:val="3A712DB8"/>
    <w:rsid w:val="3D52376E"/>
    <w:rsid w:val="3D9C2881"/>
    <w:rsid w:val="3F801B0E"/>
    <w:rsid w:val="413C1020"/>
    <w:rsid w:val="41A55A6F"/>
    <w:rsid w:val="429D2840"/>
    <w:rsid w:val="48A82A9E"/>
    <w:rsid w:val="4A082E0A"/>
    <w:rsid w:val="4AC268B8"/>
    <w:rsid w:val="4CC51E60"/>
    <w:rsid w:val="4CD949FD"/>
    <w:rsid w:val="4F4A4FC8"/>
    <w:rsid w:val="508341B3"/>
    <w:rsid w:val="51654692"/>
    <w:rsid w:val="53C12325"/>
    <w:rsid w:val="54D7260C"/>
    <w:rsid w:val="57E02431"/>
    <w:rsid w:val="58055C15"/>
    <w:rsid w:val="58AE4B70"/>
    <w:rsid w:val="5F377063"/>
    <w:rsid w:val="5FF411EE"/>
    <w:rsid w:val="62E50A5D"/>
    <w:rsid w:val="633A3E82"/>
    <w:rsid w:val="634706A4"/>
    <w:rsid w:val="65E3187B"/>
    <w:rsid w:val="673F2C72"/>
    <w:rsid w:val="675A3527"/>
    <w:rsid w:val="68C06BDA"/>
    <w:rsid w:val="69F8009E"/>
    <w:rsid w:val="6AB76068"/>
    <w:rsid w:val="6C9132F0"/>
    <w:rsid w:val="6D5B701C"/>
    <w:rsid w:val="72B70089"/>
    <w:rsid w:val="736A2597"/>
    <w:rsid w:val="74995770"/>
    <w:rsid w:val="75CD3E17"/>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11876</Words>
  <Characters>12489</Characters>
  <Lines>52</Lines>
  <Paragraphs>14</Paragraphs>
  <TotalTime>0</TotalTime>
  <ScaleCrop>false</ScaleCrop>
  <LinksUpToDate>false</LinksUpToDate>
  <CharactersWithSpaces>13134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2025-12-15T01:54:29Z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