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6D1BE1">
      <w:pPr>
        <w:pStyle w:val="4"/>
        <w:widowControl/>
        <w:jc w:val="center"/>
        <w:rPr>
          <w:rFonts w:hint="eastAsia" w:cs="宋体"/>
          <w:i w:val="0"/>
          <w:sz w:val="32"/>
          <w:szCs w:val="32"/>
        </w:rPr>
      </w:pPr>
      <w:bookmarkStart w:id="0" w:name="_Toc12866"/>
      <w:r>
        <w:rPr>
          <w:rFonts w:hint="eastAsia" w:cs="宋体"/>
          <w:i w:val="0"/>
          <w:sz w:val="32"/>
          <w:szCs w:val="32"/>
        </w:rPr>
        <w:t>济南车桥公司油雾烟尘治理环保提升技改项目</w:t>
      </w:r>
    </w:p>
    <w:p w14:paraId="76CA1B93">
      <w:pPr>
        <w:pStyle w:val="4"/>
        <w:widowControl/>
        <w:jc w:val="center"/>
        <w:rPr>
          <w:i w:val="0"/>
          <w:sz w:val="32"/>
          <w:szCs w:val="32"/>
        </w:rPr>
      </w:pPr>
      <w:r>
        <w:rPr>
          <w:rFonts w:hint="eastAsia" w:cs="宋体"/>
          <w:i w:val="0"/>
          <w:sz w:val="32"/>
          <w:szCs w:val="32"/>
        </w:rPr>
        <w:t>招标公告</w:t>
      </w:r>
      <w:bookmarkEnd w:id="0"/>
    </w:p>
    <w:p w14:paraId="751C21DF">
      <w:pPr>
        <w:pStyle w:val="4"/>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ZBGL2026050252</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23</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28</w:t>
            </w:r>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14BDF48F">
      <w:pPr>
        <w:spacing w:line="440" w:lineRule="exact"/>
        <w:rPr>
          <w:rFonts w:hint="eastAsia" w:asciiTheme="majorEastAsia" w:hAnsiTheme="majorEastAsia" w:eastAsiaTheme="majorEastAsia" w:cstheme="majorEastAsia"/>
          <w:b w:val="0"/>
          <w:bCs w:val="0"/>
          <w:sz w:val="24"/>
        </w:rPr>
      </w:pPr>
      <w:r>
        <w:rPr>
          <w:rFonts w:hint="eastAsia" w:ascii="宋体" w:hAnsi="宋体" w:eastAsia="宋体" w:cs="宋体"/>
          <w:sz w:val="24"/>
          <w:szCs w:val="24"/>
        </w:rPr>
        <w:t>车桥公司采购油雾烟尘处理系统，其中桥壳加工一部更新3套集中式焊接烟尘处理系统和1套集中式油烟处理系统、零部件加工部新增47套独立式切削油雾处理器。</w:t>
      </w: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144974482"/>
      <w:bookmarkEnd w:id="2"/>
      <w:bookmarkStart w:id="3" w:name="_Toc152042290"/>
      <w:bookmarkEnd w:id="3"/>
      <w:bookmarkStart w:id="4" w:name="_Toc152045514"/>
      <w:bookmarkEnd w:id="4"/>
      <w:bookmarkStart w:id="5" w:name="_Toc285809451"/>
      <w:bookmarkEnd w:id="5"/>
      <w:bookmarkStart w:id="6" w:name="_Toc179632530"/>
      <w:bookmarkEnd w:id="6"/>
      <w:r>
        <w:rPr>
          <w:rFonts w:hint="eastAsia" w:asciiTheme="majorEastAsia" w:hAnsiTheme="majorEastAsia" w:eastAsiaTheme="majorEastAsia" w:cstheme="majorEastAsia"/>
          <w:b/>
          <w:bCs/>
          <w:sz w:val="24"/>
          <w:szCs w:val="24"/>
        </w:rPr>
        <w:t xml:space="preserve"> </w:t>
      </w:r>
    </w:p>
    <w:p w14:paraId="3A25D878">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济南车桥公司油雾烟尘治理环保提升技改项目</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73E538CF">
      <w:pPr>
        <w:pStyle w:val="8"/>
        <w:ind w:firstLine="480" w:firstLineChars="200"/>
        <w:rPr>
          <w:rFonts w:hint="eastAsia" w:hAnsi="宋体" w:eastAsia="宋体" w:cs="宋体"/>
          <w:color w:val="000000"/>
          <w:sz w:val="24"/>
          <w:szCs w:val="24"/>
        </w:rPr>
      </w:pPr>
      <w:bookmarkStart w:id="7" w:name="_Toc212369516"/>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color w:val="000000"/>
          <w:sz w:val="24"/>
          <w:szCs w:val="24"/>
          <w:lang w:val="en-US" w:eastAsia="zh-CN"/>
        </w:rPr>
        <w:t>50</w:t>
      </w:r>
      <w:r>
        <w:rPr>
          <w:rFonts w:hint="eastAsia" w:hAnsi="宋体" w:eastAsia="宋体" w:cs="宋体"/>
          <w:color w:val="000000"/>
          <w:sz w:val="24"/>
          <w:szCs w:val="24"/>
        </w:rPr>
        <w:t>0万人民币（或等值其他货币）；公司成立三年以上（以营业执照成立日期到开标当日满三年为准），且经营范围满足招标人需求；并在人员、设备、资金等方面具有承担本项目的能力；</w:t>
      </w:r>
    </w:p>
    <w:p w14:paraId="237CB0C5">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163F99DF">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56C48E30">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2FC223C0">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2B127613">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w:t>
      </w:r>
      <w:r>
        <w:rPr>
          <w:rFonts w:hint="eastAsia" w:hAnsi="宋体" w:eastAsia="宋体" w:cs="宋体"/>
          <w:color w:val="000000"/>
          <w:sz w:val="24"/>
          <w:szCs w:val="24"/>
          <w:lang w:val="en-US" w:eastAsia="zh-CN"/>
        </w:rPr>
        <w:t>3</w:t>
      </w:r>
      <w:r>
        <w:rPr>
          <w:rFonts w:hint="eastAsia" w:hAnsi="宋体" w:eastAsia="宋体" w:cs="宋体"/>
          <w:color w:val="000000"/>
          <w:sz w:val="24"/>
          <w:szCs w:val="24"/>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37247C5D">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5EF49167">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34F52F8E">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20CD373E">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14:paraId="07053A73">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14:paraId="2FB75573">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1BE2C778">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13.13.投标单位需为设备制造单位；</w:t>
      </w:r>
    </w:p>
    <w:p w14:paraId="19A784A6">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0568F728">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0725E2DC">
      <w:pPr>
        <w:spacing w:line="360" w:lineRule="auto"/>
        <w:ind w:firstLine="480" w:firstLineChars="200"/>
        <w:rPr>
          <w:rFonts w:hint="eastAsia" w:ascii="宋体" w:hAnsi="宋体" w:cs="宋体"/>
          <w:color w:val="auto"/>
          <w:sz w:val="24"/>
          <w:szCs w:val="24"/>
          <w:highlight w:val="none"/>
          <w:lang w:val="en-US" w:eastAsia="zh-CN"/>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257786F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1C7C82E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552392C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14:paraId="42C420FD">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1.4经会计师事务所审计且出具无保留意见的近</w:t>
      </w:r>
      <w:r>
        <w:rPr>
          <w:rFonts w:hint="eastAsia" w:ascii="宋体" w:hAnsi="宋体" w:eastAsia="宋体" w:cs="宋体"/>
          <w:color w:val="000000"/>
          <w:sz w:val="24"/>
          <w:szCs w:val="24"/>
          <w:highlight w:val="none"/>
          <w:lang w:val="en-US" w:eastAsia="zh-CN"/>
        </w:rPr>
        <w:t>三</w:t>
      </w:r>
      <w:r>
        <w:rPr>
          <w:rFonts w:hint="eastAsia" w:ascii="宋体" w:hAnsi="宋体" w:eastAsia="宋体" w:cs="宋体"/>
          <w:color w:val="000000"/>
          <w:sz w:val="24"/>
          <w:szCs w:val="24"/>
          <w:highlight w:val="none"/>
        </w:rPr>
        <w:t>年的财务审计报告，并加盖公章，包括但不限于报告页、经审计的资产负债表、利润表、现金流量表及报表附注</w:t>
      </w:r>
      <w:r>
        <w:rPr>
          <w:rFonts w:hint="eastAsia" w:ascii="宋体"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highlight w:val="none"/>
        </w:rPr>
        <w:t>。必须连续，同时填写投标人基本情况及资产情况汇总表（附件3）</w:t>
      </w:r>
      <w:r>
        <w:rPr>
          <w:rFonts w:hint="eastAsia" w:ascii="宋体" w:hAnsi="宋体" w:eastAsia="宋体" w:cs="宋体"/>
          <w:color w:val="000000"/>
          <w:sz w:val="24"/>
          <w:szCs w:val="24"/>
          <w:highlight w:val="none"/>
          <w:lang w:eastAsia="zh-CN"/>
        </w:rPr>
        <w:t>；</w:t>
      </w:r>
    </w:p>
    <w:p w14:paraId="4418D19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255735B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1.6投标人在国家企业信用信息公示系统中无与本项目有关的行政处罚、经营异常和失信信息的声明；（附投标当日系统内相关截图或报告）</w:t>
      </w:r>
    </w:p>
    <w:p w14:paraId="04415F20">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0B5B66FB">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w:t>
      </w:r>
    </w:p>
    <w:p w14:paraId="211A770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6A14162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保密承诺函（附件4）；</w:t>
      </w:r>
    </w:p>
    <w:p w14:paraId="7ADD826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 xml:space="preserve">1 </w:t>
      </w:r>
      <w:r>
        <w:rPr>
          <w:rFonts w:hint="eastAsia" w:ascii="宋体" w:hAnsi="宋体" w:eastAsia="宋体" w:cs="宋体"/>
          <w:color w:val="000000"/>
          <w:sz w:val="24"/>
          <w:szCs w:val="24"/>
          <w:highlight w:val="none"/>
        </w:rPr>
        <w:t>202</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1AEDFE98">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1.12</w:t>
      </w:r>
      <w:r>
        <w:rPr>
          <w:rFonts w:hint="eastAsia" w:ascii="宋体" w:hAnsi="宋体" w:eastAsia="宋体" w:cs="宋体"/>
          <w:color w:val="000000"/>
          <w:sz w:val="24"/>
          <w:szCs w:val="24"/>
          <w:highlight w:val="none"/>
        </w:rPr>
        <w:t>有效期内的生产许可证（实行生产许可制度的企业提供）加盖公章</w:t>
      </w:r>
      <w:r>
        <w:rPr>
          <w:rFonts w:hint="eastAsia" w:ascii="宋体" w:hAnsi="宋体" w:eastAsia="宋体" w:cs="宋体"/>
          <w:color w:val="000000"/>
          <w:sz w:val="24"/>
          <w:szCs w:val="24"/>
          <w:highlight w:val="none"/>
          <w:lang w:eastAsia="zh-CN"/>
        </w:rPr>
        <w:t>；</w:t>
      </w:r>
    </w:p>
    <w:p w14:paraId="6896DE4B">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1.13</w:t>
      </w:r>
      <w:r>
        <w:rPr>
          <w:rFonts w:hint="eastAsia" w:ascii="宋体" w:hAnsi="宋体" w:eastAsia="宋体" w:cs="宋体"/>
          <w:color w:val="000000"/>
          <w:sz w:val="24"/>
          <w:szCs w:val="24"/>
          <w:highlight w:val="none"/>
        </w:rPr>
        <w:t>投标单位需为设备制造单位；</w:t>
      </w:r>
    </w:p>
    <w:p w14:paraId="057EA826">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1.14</w:t>
      </w:r>
      <w:r>
        <w:rPr>
          <w:rFonts w:hint="eastAsia" w:ascii="宋体" w:hAnsi="宋体" w:eastAsia="宋体" w:cs="宋体"/>
          <w:color w:val="000000"/>
          <w:sz w:val="24"/>
          <w:szCs w:val="24"/>
          <w:highlight w:val="none"/>
        </w:rPr>
        <w:t>产品鉴定证书（如需）</w:t>
      </w:r>
      <w:r>
        <w:rPr>
          <w:rFonts w:hint="eastAsia" w:ascii="宋体" w:hAnsi="宋体" w:eastAsia="宋体" w:cs="宋体"/>
          <w:color w:val="000000"/>
          <w:sz w:val="24"/>
          <w:szCs w:val="24"/>
          <w:highlight w:val="none"/>
          <w:lang w:eastAsia="zh-CN"/>
        </w:rPr>
        <w:t>；</w:t>
      </w:r>
    </w:p>
    <w:p w14:paraId="28C19A45">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val="en-US" w:eastAsia="zh-CN"/>
        </w:rPr>
        <w:t>1.15</w:t>
      </w:r>
      <w:r>
        <w:rPr>
          <w:rFonts w:hint="eastAsia" w:ascii="宋体" w:hAnsi="宋体" w:eastAsia="宋体" w:cs="宋体"/>
          <w:color w:val="000000"/>
          <w:sz w:val="24"/>
          <w:szCs w:val="24"/>
          <w:highlight w:val="none"/>
        </w:rPr>
        <w:t>质量体系认证证书（如需）</w:t>
      </w:r>
      <w:r>
        <w:rPr>
          <w:rFonts w:hint="eastAsia" w:ascii="宋体" w:hAnsi="宋体" w:eastAsia="宋体" w:cs="宋体"/>
          <w:color w:val="000000"/>
          <w:sz w:val="24"/>
          <w:szCs w:val="24"/>
          <w:highlight w:val="none"/>
          <w:lang w:eastAsia="zh-CN"/>
        </w:rPr>
        <w:t>；</w:t>
      </w:r>
    </w:p>
    <w:p w14:paraId="2C66FF6D">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1.16</w:t>
      </w:r>
      <w:r>
        <w:rPr>
          <w:rFonts w:hint="eastAsia" w:ascii="宋体" w:hAnsi="宋体" w:eastAsia="宋体" w:cs="宋体"/>
          <w:color w:val="000000"/>
          <w:sz w:val="24"/>
          <w:szCs w:val="24"/>
          <w:highlight w:val="none"/>
        </w:rPr>
        <w:t>产品和主要元器件“CCC”认证证书（如需）</w:t>
      </w:r>
      <w:r>
        <w:rPr>
          <w:rFonts w:hint="eastAsia" w:ascii="宋体" w:hAnsi="宋体" w:eastAsia="宋体" w:cs="宋体"/>
          <w:color w:val="000000"/>
          <w:sz w:val="24"/>
          <w:szCs w:val="24"/>
          <w:highlight w:val="none"/>
          <w:lang w:eastAsia="zh-CN"/>
        </w:rPr>
        <w:t>；</w:t>
      </w:r>
    </w:p>
    <w:p w14:paraId="282E5A32">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1.17</w:t>
      </w:r>
      <w:r>
        <w:rPr>
          <w:rFonts w:hint="eastAsia" w:ascii="宋体" w:hAnsi="宋体" w:eastAsia="宋体" w:cs="宋体"/>
          <w:color w:val="000000"/>
          <w:sz w:val="24"/>
          <w:szCs w:val="24"/>
          <w:highlight w:val="none"/>
        </w:rPr>
        <w:t>产品的检测、检验报告复印件（如有，需权威部门出具）</w:t>
      </w:r>
      <w:r>
        <w:rPr>
          <w:rFonts w:hint="eastAsia" w:ascii="宋体" w:hAnsi="宋体" w:eastAsia="宋体" w:cs="宋体"/>
          <w:color w:val="000000"/>
          <w:sz w:val="24"/>
          <w:szCs w:val="24"/>
          <w:highlight w:val="none"/>
          <w:lang w:eastAsia="zh-CN"/>
        </w:rPr>
        <w:t>；</w:t>
      </w:r>
    </w:p>
    <w:p w14:paraId="13721041">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1.18</w:t>
      </w:r>
      <w:r>
        <w:rPr>
          <w:rFonts w:hint="eastAsia" w:ascii="宋体" w:hAnsi="宋体" w:eastAsia="宋体" w:cs="宋体"/>
          <w:color w:val="000000"/>
          <w:sz w:val="24"/>
          <w:szCs w:val="24"/>
          <w:highlight w:val="none"/>
        </w:rPr>
        <w:t>招标文件要求的其它必要资格文件</w:t>
      </w:r>
      <w:r>
        <w:rPr>
          <w:rFonts w:hint="eastAsia" w:ascii="宋体" w:hAnsi="宋体" w:eastAsia="宋体" w:cs="宋体"/>
          <w:color w:val="000000"/>
          <w:sz w:val="24"/>
          <w:szCs w:val="24"/>
          <w:highlight w:val="none"/>
          <w:lang w:eastAsia="zh-CN"/>
        </w:rPr>
        <w:t>；</w:t>
      </w:r>
    </w:p>
    <w:p w14:paraId="6C48C269">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1.19</w:t>
      </w:r>
      <w:r>
        <w:rPr>
          <w:rFonts w:hint="eastAsia" w:ascii="宋体" w:hAnsi="宋体" w:eastAsia="宋体" w:cs="宋体"/>
          <w:color w:val="000000"/>
          <w:sz w:val="24"/>
          <w:szCs w:val="24"/>
          <w:highlight w:val="none"/>
        </w:rPr>
        <w:t>投标方认为对其投标有利的其他资料</w:t>
      </w:r>
      <w:r>
        <w:rPr>
          <w:rFonts w:hint="eastAsia" w:ascii="宋体" w:hAnsi="宋体" w:eastAsia="宋体" w:cs="宋体"/>
          <w:color w:val="000000"/>
          <w:sz w:val="24"/>
          <w:szCs w:val="24"/>
          <w:highlight w:val="none"/>
          <w:lang w:eastAsia="zh-CN"/>
        </w:rPr>
        <w:t>；</w:t>
      </w:r>
    </w:p>
    <w:p w14:paraId="0E5197A1">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应标阶段不做要求）</w:t>
      </w:r>
    </w:p>
    <w:p w14:paraId="42000129">
      <w:pPr>
        <w:pStyle w:val="8"/>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28</w:t>
      </w:r>
      <w:r>
        <w:rPr>
          <w:rFonts w:hint="eastAsia" w:asciiTheme="majorEastAsia" w:hAnsiTheme="majorEastAsia" w:eastAsiaTheme="majorEastAsia" w:cstheme="majorEastAsia"/>
          <w:sz w:val="24"/>
        </w:rPr>
        <w:t xml:space="preserve"> 1</w:t>
      </w:r>
      <w:r>
        <w:rPr>
          <w:rFonts w:hint="eastAsia" w:asciiTheme="majorEastAsia" w:hAnsiTheme="majorEastAsia" w:eastAsiaTheme="majorEastAsia" w:cstheme="majorEastAsia"/>
          <w:sz w:val="24"/>
          <w:lang w:val="en-US" w:eastAsia="zh-CN"/>
        </w:rPr>
        <w:t>8</w:t>
      </w:r>
      <w:r>
        <w:rPr>
          <w:rFonts w:hint="eastAsia" w:asciiTheme="majorEastAsia" w:hAnsiTheme="majorEastAsia" w:eastAsiaTheme="majorEastAsia" w:cstheme="majorEastAsia"/>
          <w:sz w:val="24"/>
        </w:rPr>
        <w:t xml:space="preserve">:00:00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4</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7</w:t>
      </w:r>
      <w:bookmarkStart w:id="15" w:name="_GoBack"/>
      <w:bookmarkEnd w:id="15"/>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4</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22FF8C8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商务联系人：郭朝琛</w:t>
      </w:r>
    </w:p>
    <w:p w14:paraId="7A738C7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联系电话：17860606311</w:t>
      </w:r>
    </w:p>
    <w:p w14:paraId="181F3A12">
      <w:pPr>
        <w:ind w:firstLine="480" w:firstLineChars="200"/>
        <w:rPr>
          <w:rFonts w:ascii="宋体" w:hAnsi="宋体" w:eastAsia="宋体" w:cs="宋体"/>
          <w:b w:val="0"/>
          <w:bCs/>
          <w:snapToGrid w:val="0"/>
          <w:kern w:val="0"/>
          <w:sz w:val="24"/>
          <w:szCs w:val="24"/>
          <w:highlight w:val="none"/>
        </w:rPr>
      </w:pPr>
      <w:r>
        <w:rPr>
          <w:rFonts w:hint="eastAsia" w:ascii="宋体" w:hAnsi="宋体" w:eastAsia="宋体" w:cs="宋体"/>
          <w:b w:val="0"/>
          <w:bCs/>
          <w:snapToGrid w:val="0"/>
          <w:kern w:val="0"/>
          <w:sz w:val="24"/>
          <w:szCs w:val="24"/>
          <w:highlight w:val="none"/>
          <w:lang w:val="en-US" w:eastAsia="zh-CN"/>
        </w:rPr>
        <w:t>技术</w:t>
      </w:r>
      <w:r>
        <w:rPr>
          <w:rFonts w:hint="eastAsia" w:ascii="宋体" w:hAnsi="宋体" w:eastAsia="宋体" w:cs="宋体"/>
          <w:b w:val="0"/>
          <w:bCs/>
          <w:snapToGrid w:val="0"/>
          <w:kern w:val="0"/>
          <w:sz w:val="24"/>
          <w:szCs w:val="24"/>
          <w:highlight w:val="none"/>
        </w:rPr>
        <w:t>联系人：</w:t>
      </w:r>
      <w:r>
        <w:rPr>
          <w:rFonts w:hint="eastAsia" w:ascii="宋体" w:hAnsi="宋体" w:eastAsia="宋体" w:cs="宋体"/>
          <w:b w:val="0"/>
          <w:bCs/>
          <w:snapToGrid w:val="0"/>
          <w:kern w:val="0"/>
          <w:sz w:val="24"/>
          <w:szCs w:val="24"/>
          <w:highlight w:val="none"/>
          <w:lang w:val="en-US" w:eastAsia="zh-CN"/>
        </w:rPr>
        <w:t>李杜卓</w:t>
      </w:r>
      <w:r>
        <w:rPr>
          <w:rFonts w:hint="eastAsia" w:ascii="宋体" w:hAnsi="宋体" w:eastAsia="宋体" w:cs="宋体"/>
          <w:b w:val="0"/>
          <w:bCs/>
          <w:snapToGrid w:val="0"/>
          <w:kern w:val="0"/>
          <w:sz w:val="24"/>
          <w:szCs w:val="24"/>
          <w:highlight w:val="none"/>
        </w:rPr>
        <w:t xml:space="preserve">   </w:t>
      </w:r>
    </w:p>
    <w:p w14:paraId="0A5D7A95">
      <w:pPr>
        <w:pStyle w:val="35"/>
        <w:ind w:firstLine="480"/>
        <w:rPr>
          <w:rFonts w:hint="eastAsia" w:ascii="宋体" w:hAnsi="宋体" w:eastAsia="宋体" w:cs="宋体"/>
          <w:lang w:val="en-US" w:eastAsia="zh-CN"/>
        </w:rPr>
      </w:pPr>
      <w:r>
        <w:rPr>
          <w:rFonts w:hint="eastAsia" w:hAnsi="宋体" w:eastAsia="宋体" w:cs="宋体"/>
          <w:b w:val="0"/>
          <w:bCs/>
          <w:snapToGrid w:val="0"/>
          <w:kern w:val="0"/>
          <w:sz w:val="24"/>
          <w:szCs w:val="24"/>
          <w:highlight w:val="none"/>
        </w:rPr>
        <w:t>电话：</w:t>
      </w:r>
      <w:r>
        <w:rPr>
          <w:rFonts w:hint="eastAsia" w:hAnsi="宋体" w:eastAsia="宋体" w:cs="宋体"/>
          <w:b w:val="0"/>
          <w:bCs/>
          <w:snapToGrid w:val="0"/>
          <w:kern w:val="0"/>
          <w:sz w:val="24"/>
          <w:szCs w:val="24"/>
          <w:highlight w:val="none"/>
          <w:lang w:val="en-US" w:eastAsia="zh-CN"/>
        </w:rPr>
        <w:t>18265410835</w:t>
      </w:r>
      <w:r>
        <w:rPr>
          <w:rFonts w:hint="eastAsia" w:eastAsia="宋体" w:cs="宋体"/>
          <w:lang w:val="en-US" w:eastAsia="zh-CN"/>
        </w:rPr>
        <w:t xml:space="preserve"> </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5C07C62D">
      <w:pPr>
        <w:keepNext/>
        <w:keepLines/>
        <w:outlineLvl w:val="2"/>
        <w:rPr>
          <w:rFonts w:ascii="Times New Roman" w:hAnsi="Times New Roman" w:eastAsia="宋体" w:cs="Times New Roman"/>
          <w:b/>
          <w:bCs/>
          <w:color w:val="000000"/>
          <w:sz w:val="24"/>
          <w:szCs w:val="24"/>
          <w:highlight w:val="none"/>
        </w:rPr>
      </w:pPr>
      <w:bookmarkStart w:id="8" w:name="_Toc56676964"/>
      <w:bookmarkStart w:id="9" w:name="_Toc15143"/>
      <w:bookmarkStart w:id="10" w:name="_Toc8168"/>
      <w:r>
        <w:br w:type="page"/>
      </w: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11" w:name="_Toc639004"/>
      <w:bookmarkStart w:id="12" w:name="_Toc212369550"/>
      <w:bookmarkStart w:id="13" w:name="_Toc25811"/>
      <w:bookmarkStart w:id="14" w:name="_Toc353881012"/>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11"/>
      <w:bookmarkEnd w:id="12"/>
      <w:bookmarkEnd w:id="13"/>
      <w:bookmarkEnd w:id="14"/>
    </w:p>
    <w:p w14:paraId="596A61A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致：重汽（济南）车桥有限公司：</w:t>
      </w:r>
    </w:p>
    <w:p w14:paraId="5FDCF4C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u w:val="single"/>
        </w:rPr>
        <w:t>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份；电子版投标文件一份。</w:t>
      </w:r>
    </w:p>
    <w:p w14:paraId="28F3750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372CAAA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1F998DE0">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6FB090A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7073886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684225AE">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4015C2B7">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62B8E1F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5400FE3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6E824FC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28BB678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09A0BF2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70AF527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7DAABD1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联行号：                     </w:t>
      </w:r>
    </w:p>
    <w:p w14:paraId="5BD9205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4FA5690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1093DE6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77B056A0">
      <w:pPr>
        <w:rPr>
          <w:rFonts w:ascii="黑体" w:hAnsi="Calibri" w:eastAsia="黑体" w:cs="Times New Roman"/>
          <w:color w:val="000000"/>
          <w:sz w:val="24"/>
          <w:szCs w:val="24"/>
          <w:highlight w:val="none"/>
        </w:rPr>
      </w:pPr>
    </w:p>
    <w:p w14:paraId="674AAFB3">
      <w:pPr>
        <w:rPr>
          <w:rFonts w:ascii="黑体" w:hAnsi="Calibri" w:eastAsia="黑体" w:cs="Times New Roman"/>
          <w:color w:val="000000"/>
          <w:sz w:val="24"/>
          <w:szCs w:val="24"/>
          <w:highlight w:val="none"/>
        </w:rPr>
      </w:pPr>
    </w:p>
    <w:p w14:paraId="77C50021">
      <w:pPr>
        <w:pStyle w:val="8"/>
        <w:rPr>
          <w:rFonts w:ascii="黑体" w:hAnsi="Calibri" w:eastAsia="黑体" w:cs="Times New Roman"/>
          <w:color w:val="000000"/>
          <w:sz w:val="24"/>
          <w:szCs w:val="24"/>
          <w:highlight w:val="none"/>
        </w:rPr>
      </w:pPr>
    </w:p>
    <w:p w14:paraId="7ADF5928">
      <w:pPr>
        <w:pStyle w:val="8"/>
        <w:rPr>
          <w:rFonts w:ascii="黑体" w:hAnsi="Calibri" w:eastAsia="黑体" w:cs="Times New Roman"/>
          <w:color w:val="000000"/>
          <w:sz w:val="24"/>
          <w:szCs w:val="24"/>
          <w:highlight w:val="none"/>
        </w:rPr>
      </w:pPr>
    </w:p>
    <w:p w14:paraId="315204CE">
      <w:pPr>
        <w:pStyle w:val="8"/>
        <w:rPr>
          <w:rFonts w:ascii="黑体" w:hAnsi="Calibri" w:eastAsia="黑体" w:cs="Times New Roman"/>
          <w:color w:val="000000"/>
          <w:sz w:val="24"/>
          <w:szCs w:val="24"/>
          <w:highlight w:val="none"/>
        </w:rPr>
      </w:pPr>
    </w:p>
    <w:p w14:paraId="2A0B3BD8">
      <w:pPr>
        <w:pStyle w:val="8"/>
        <w:rPr>
          <w:rFonts w:ascii="黑体" w:hAnsi="Calibri" w:eastAsia="黑体" w:cs="Times New Roman"/>
          <w:color w:val="000000"/>
          <w:sz w:val="24"/>
          <w:szCs w:val="24"/>
          <w:highlight w:val="none"/>
        </w:rPr>
      </w:pPr>
    </w:p>
    <w:p w14:paraId="0A243938">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43069D0C">
      <w:pPr>
        <w:adjustRightInd w:val="0"/>
        <w:snapToGrid w:val="0"/>
        <w:spacing w:before="93" w:beforeLines="30" w:line="240" w:lineRule="exact"/>
        <w:jc w:val="center"/>
        <w:rPr>
          <w:rFonts w:ascii="宋体" w:hAnsi="Calibri" w:eastAsia="宋体" w:cs="Times New Roman"/>
          <w:sz w:val="24"/>
          <w:szCs w:val="20"/>
          <w:highlight w:val="none"/>
        </w:rPr>
      </w:pPr>
    </w:p>
    <w:p w14:paraId="082149F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u w:val="single"/>
          <w:lang w:val="en-US" w:eastAsia="zh-CN"/>
        </w:rPr>
        <w:t xml:space="preserve">                </w:t>
      </w:r>
      <w:r>
        <w:rPr>
          <w:rFonts w:hint="eastAsia" w:ascii="宋体" w:hAnsi="宋体" w:eastAsia="宋体" w:cs="Times New Roman"/>
          <w:b/>
          <w:bCs/>
          <w:color w:val="000000"/>
          <w:sz w:val="24"/>
          <w:szCs w:val="24"/>
          <w:highlight w:val="none"/>
          <w:u w:val="single"/>
        </w:rPr>
        <w:t>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756765C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1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BB583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339FC44">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39130723">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4AFF241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41B5D87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39DD34B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3801645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4556E93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40DF4A0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6DE8CF27">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5764AF8">
      <w:pPr>
        <w:rPr>
          <w:rFonts w:ascii="Calibri" w:hAnsi="Calibri" w:eastAsia="黑体" w:cs="Times New Roman"/>
          <w:b/>
          <w:bCs/>
          <w:color w:val="000000"/>
          <w:sz w:val="28"/>
          <w:szCs w:val="20"/>
          <w:highlight w:val="none"/>
        </w:rPr>
      </w:pPr>
    </w:p>
    <w:p w14:paraId="514CA62D">
      <w:pPr>
        <w:pStyle w:val="8"/>
        <w:rPr>
          <w:rFonts w:ascii="Calibri" w:hAnsi="Calibri" w:eastAsia="黑体" w:cs="Times New Roman"/>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550EC539">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096FF09E">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C187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B5A3D">
            <w:pPr>
              <w:pStyle w:val="30"/>
              <w:spacing w:before="114"/>
              <w:ind w:left="720"/>
              <w:rPr>
                <w:highlight w:val="none"/>
              </w:rPr>
            </w:pPr>
            <w:r>
              <w:rPr>
                <w:highlight w:val="none"/>
              </w:rPr>
              <w:t xml:space="preserve">企业名称 </w:t>
            </w:r>
          </w:p>
        </w:tc>
        <w:tc>
          <w:tcPr>
            <w:tcW w:w="4680" w:type="dxa"/>
            <w:gridSpan w:val="4"/>
            <w:vAlign w:val="center"/>
          </w:tcPr>
          <w:p w14:paraId="1FC0DAA6">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7CF7F456">
            <w:pPr>
              <w:pStyle w:val="30"/>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781223EF">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7D2B8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7B644FB">
            <w:pPr>
              <w:pStyle w:val="30"/>
              <w:spacing w:before="114"/>
              <w:ind w:left="720"/>
              <w:rPr>
                <w:highlight w:val="none"/>
              </w:rPr>
            </w:pPr>
            <w:r>
              <w:rPr>
                <w:highlight w:val="none"/>
              </w:rPr>
              <w:t xml:space="preserve">企业地址 </w:t>
            </w:r>
          </w:p>
        </w:tc>
        <w:tc>
          <w:tcPr>
            <w:tcW w:w="4680" w:type="dxa"/>
            <w:gridSpan w:val="4"/>
            <w:vAlign w:val="center"/>
          </w:tcPr>
          <w:p w14:paraId="4091534D">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05F14251">
            <w:pPr>
              <w:pStyle w:val="30"/>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41AA7779">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DA4E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36E09DB">
            <w:pPr>
              <w:pStyle w:val="30"/>
              <w:spacing w:before="111"/>
              <w:ind w:left="720"/>
              <w:rPr>
                <w:highlight w:val="none"/>
              </w:rPr>
            </w:pPr>
            <w:r>
              <w:rPr>
                <w:highlight w:val="none"/>
              </w:rPr>
              <w:t xml:space="preserve">企业性质 </w:t>
            </w:r>
          </w:p>
        </w:tc>
        <w:tc>
          <w:tcPr>
            <w:tcW w:w="4680" w:type="dxa"/>
            <w:gridSpan w:val="4"/>
            <w:vAlign w:val="center"/>
          </w:tcPr>
          <w:p w14:paraId="199540DE">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BB3FF16">
            <w:pPr>
              <w:pStyle w:val="30"/>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71131C52">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54B0B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4159483">
            <w:pPr>
              <w:pStyle w:val="30"/>
              <w:spacing w:before="111"/>
              <w:ind w:left="509"/>
              <w:rPr>
                <w:highlight w:val="none"/>
              </w:rPr>
            </w:pPr>
            <w:r>
              <w:rPr>
                <w:highlight w:val="none"/>
              </w:rPr>
              <w:t xml:space="preserve">企业法人代表  </w:t>
            </w:r>
          </w:p>
        </w:tc>
        <w:tc>
          <w:tcPr>
            <w:tcW w:w="4680" w:type="dxa"/>
            <w:gridSpan w:val="4"/>
          </w:tcPr>
          <w:p w14:paraId="74BDA5C1">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56E808E5">
            <w:pPr>
              <w:pStyle w:val="30"/>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67C26449">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54732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08387CE">
            <w:pPr>
              <w:pStyle w:val="30"/>
              <w:spacing w:before="114"/>
              <w:ind w:left="720"/>
              <w:rPr>
                <w:highlight w:val="none"/>
              </w:rPr>
            </w:pPr>
            <w:r>
              <w:rPr>
                <w:highlight w:val="none"/>
              </w:rPr>
              <w:t xml:space="preserve">品牌区分 </w:t>
            </w:r>
          </w:p>
        </w:tc>
        <w:tc>
          <w:tcPr>
            <w:tcW w:w="7500" w:type="dxa"/>
            <w:gridSpan w:val="6"/>
          </w:tcPr>
          <w:p w14:paraId="7B9DF719">
            <w:pPr>
              <w:pStyle w:val="30"/>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62DF4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44023CE">
            <w:pPr>
              <w:pStyle w:val="30"/>
              <w:spacing w:before="178"/>
              <w:ind w:left="720"/>
              <w:rPr>
                <w:highlight w:val="none"/>
              </w:rPr>
            </w:pPr>
            <w:r>
              <w:rPr>
                <w:highlight w:val="none"/>
              </w:rPr>
              <w:t xml:space="preserve">品牌名称 </w:t>
            </w:r>
          </w:p>
        </w:tc>
        <w:tc>
          <w:tcPr>
            <w:tcW w:w="3583" w:type="dxa"/>
            <w:gridSpan w:val="3"/>
            <w:vAlign w:val="center"/>
          </w:tcPr>
          <w:p w14:paraId="2C8E9168">
            <w:pPr>
              <w:widowControl/>
              <w:rPr>
                <w:rFonts w:ascii="宋体" w:hAnsi="宋体" w:eastAsia="仿宋_GB2312"/>
                <w:kern w:val="0"/>
                <w:szCs w:val="21"/>
                <w:highlight w:val="none"/>
                <w:lang w:bidi="ar"/>
              </w:rPr>
            </w:pPr>
          </w:p>
        </w:tc>
        <w:tc>
          <w:tcPr>
            <w:tcW w:w="1097" w:type="dxa"/>
          </w:tcPr>
          <w:p w14:paraId="2F68FECC">
            <w:pPr>
              <w:pStyle w:val="30"/>
              <w:spacing w:before="15"/>
              <w:ind w:left="279"/>
              <w:rPr>
                <w:highlight w:val="none"/>
              </w:rPr>
            </w:pPr>
            <w:r>
              <w:rPr>
                <w:spacing w:val="-2"/>
                <w:highlight w:val="none"/>
              </w:rPr>
              <w:t>质量</w:t>
            </w:r>
            <w:r>
              <w:rPr>
                <w:highlight w:val="none"/>
              </w:rPr>
              <w:t xml:space="preserve"> </w:t>
            </w:r>
          </w:p>
          <w:p w14:paraId="7ECEBC03">
            <w:pPr>
              <w:pStyle w:val="30"/>
              <w:spacing w:before="30" w:line="277" w:lineRule="exact"/>
              <w:ind w:left="279"/>
              <w:rPr>
                <w:highlight w:val="none"/>
              </w:rPr>
            </w:pPr>
            <w:r>
              <w:rPr>
                <w:rFonts w:hint="eastAsia"/>
                <w:highlight w:val="none"/>
              </w:rPr>
              <w:t>体系</w:t>
            </w:r>
          </w:p>
        </w:tc>
        <w:tc>
          <w:tcPr>
            <w:tcW w:w="2820" w:type="dxa"/>
            <w:gridSpan w:val="2"/>
          </w:tcPr>
          <w:p w14:paraId="629C40BD">
            <w:pPr>
              <w:pStyle w:val="30"/>
              <w:spacing w:before="158"/>
              <w:jc w:val="center"/>
              <w:rPr>
                <w:sz w:val="24"/>
                <w:highlight w:val="none"/>
              </w:rPr>
            </w:pPr>
            <w:r>
              <w:rPr>
                <w:rFonts w:hint="eastAsia"/>
                <w:kern w:val="0"/>
                <w:szCs w:val="21"/>
                <w:highlight w:val="none"/>
                <w:lang w:bidi="ar"/>
              </w:rPr>
              <w:t>/</w:t>
            </w:r>
          </w:p>
        </w:tc>
      </w:tr>
      <w:tr w14:paraId="322C2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896D02B">
            <w:pPr>
              <w:pStyle w:val="30"/>
              <w:spacing w:before="149"/>
              <w:ind w:left="3345" w:right="3223"/>
              <w:jc w:val="center"/>
              <w:rPr>
                <w:highlight w:val="none"/>
              </w:rPr>
            </w:pPr>
            <w:r>
              <w:rPr>
                <w:rFonts w:hint="eastAsia"/>
                <w:szCs w:val="21"/>
                <w:highlight w:val="none"/>
              </w:rPr>
              <w:t>单位概况</w:t>
            </w:r>
          </w:p>
        </w:tc>
      </w:tr>
      <w:tr w14:paraId="5E56C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0F663C1">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4258AC8E">
            <w:pPr>
              <w:widowControl/>
              <w:textAlignment w:val="center"/>
              <w:rPr>
                <w:rFonts w:ascii="宋体" w:hAnsi="宋体" w:eastAsia="宋体" w:cs="宋体"/>
                <w:szCs w:val="21"/>
                <w:highlight w:val="none"/>
              </w:rPr>
            </w:pPr>
          </w:p>
        </w:tc>
        <w:tc>
          <w:tcPr>
            <w:tcW w:w="1530" w:type="dxa"/>
            <w:vAlign w:val="center"/>
          </w:tcPr>
          <w:p w14:paraId="21363023">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134C5A9B">
            <w:pPr>
              <w:widowControl/>
              <w:jc w:val="center"/>
              <w:textAlignment w:val="center"/>
              <w:rPr>
                <w:rFonts w:ascii="宋体" w:hAnsi="宋体" w:eastAsia="宋体" w:cs="宋体"/>
                <w:szCs w:val="21"/>
                <w:highlight w:val="none"/>
              </w:rPr>
            </w:pPr>
          </w:p>
        </w:tc>
        <w:tc>
          <w:tcPr>
            <w:tcW w:w="1097" w:type="dxa"/>
            <w:vAlign w:val="center"/>
          </w:tcPr>
          <w:p w14:paraId="65DA558A">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7793F34F">
            <w:pPr>
              <w:widowControl/>
              <w:jc w:val="center"/>
              <w:textAlignment w:val="center"/>
              <w:rPr>
                <w:rFonts w:ascii="宋体" w:hAnsi="宋体" w:eastAsia="宋体" w:cs="宋体"/>
                <w:szCs w:val="21"/>
                <w:highlight w:val="none"/>
              </w:rPr>
            </w:pPr>
          </w:p>
        </w:tc>
      </w:tr>
      <w:tr w14:paraId="7E96D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70A0CB8">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781B06B2">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E80B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DC7A1A4">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41F9241E">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7A84C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2E92D0A">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65619AD7">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301BC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335EA97">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2DD6BBC3">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434C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2B87014">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0FD27DAD">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44B1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586EE75">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50DCCDE7">
            <w:pPr>
              <w:widowControl/>
              <w:jc w:val="left"/>
              <w:rPr>
                <w:rFonts w:ascii="宋体" w:hAnsi="宋体" w:eastAsia="宋体" w:cs="宋体"/>
                <w:kern w:val="0"/>
                <w:szCs w:val="21"/>
                <w:highlight w:val="none"/>
                <w:lang w:bidi="ar"/>
              </w:rPr>
            </w:pPr>
          </w:p>
        </w:tc>
      </w:tr>
    </w:tbl>
    <w:p w14:paraId="0F1B30FF">
      <w:pPr>
        <w:pStyle w:val="8"/>
        <w:rPr>
          <w:rFonts w:ascii="Times New Roman" w:hAnsi="Times New Roman" w:eastAsia="宋体" w:cs="Times New Roman"/>
          <w:b/>
          <w:bCs/>
          <w:color w:val="000000"/>
          <w:sz w:val="24"/>
          <w:szCs w:val="24"/>
          <w:highlight w:val="none"/>
        </w:rPr>
      </w:pPr>
    </w:p>
    <w:p w14:paraId="1D39BA31">
      <w:pPr>
        <w:pStyle w:val="8"/>
        <w:rPr>
          <w:rFonts w:ascii="Times New Roman" w:hAnsi="Times New Roman" w:eastAsia="宋体" w:cs="Times New Roman"/>
          <w:b/>
          <w:bCs/>
          <w:color w:val="000000"/>
          <w:sz w:val="24"/>
          <w:szCs w:val="24"/>
          <w:highlight w:val="none"/>
        </w:rPr>
      </w:pPr>
    </w:p>
    <w:p w14:paraId="6D1DD998">
      <w:pPr>
        <w:pStyle w:val="8"/>
        <w:rPr>
          <w:rFonts w:ascii="Times New Roman" w:hAnsi="Times New Roman" w:eastAsia="宋体" w:cs="Times New Roman"/>
          <w:b/>
          <w:bCs/>
          <w:color w:val="000000"/>
          <w:sz w:val="24"/>
          <w:szCs w:val="24"/>
          <w:highlight w:val="none"/>
        </w:rPr>
      </w:pPr>
    </w:p>
    <w:p w14:paraId="358F7A13">
      <w:pPr>
        <w:pStyle w:val="8"/>
        <w:rPr>
          <w:rFonts w:ascii="Times New Roman" w:hAnsi="Times New Roman" w:eastAsia="宋体" w:cs="Times New Roman"/>
          <w:b/>
          <w:bCs/>
          <w:color w:val="000000"/>
          <w:sz w:val="24"/>
          <w:szCs w:val="24"/>
          <w:highlight w:val="none"/>
        </w:rPr>
      </w:pPr>
    </w:p>
    <w:p w14:paraId="350A8243">
      <w:pPr>
        <w:pStyle w:val="8"/>
        <w:rPr>
          <w:rFonts w:ascii="Times New Roman" w:hAnsi="Times New Roman" w:eastAsia="宋体" w:cs="Times New Roman"/>
          <w:b/>
          <w:bCs/>
          <w:color w:val="000000"/>
          <w:sz w:val="24"/>
          <w:szCs w:val="24"/>
          <w:highlight w:val="none"/>
        </w:rPr>
      </w:pPr>
    </w:p>
    <w:p w14:paraId="07014550">
      <w:pPr>
        <w:pStyle w:val="8"/>
        <w:rPr>
          <w:rFonts w:ascii="Times New Roman" w:hAnsi="Times New Roman" w:eastAsia="宋体" w:cs="Times New Roman"/>
          <w:b/>
          <w:bCs/>
          <w:color w:val="000000"/>
          <w:sz w:val="24"/>
          <w:szCs w:val="24"/>
          <w:highlight w:val="none"/>
        </w:rPr>
      </w:pPr>
    </w:p>
    <w:p w14:paraId="5ED8D96E">
      <w:pPr>
        <w:pStyle w:val="8"/>
        <w:rPr>
          <w:rFonts w:ascii="Times New Roman" w:hAnsi="Times New Roman" w:eastAsia="宋体" w:cs="Times New Roman"/>
          <w:b/>
          <w:bCs/>
          <w:color w:val="000000"/>
          <w:sz w:val="24"/>
          <w:szCs w:val="24"/>
          <w:highlight w:val="none"/>
        </w:rPr>
      </w:pPr>
    </w:p>
    <w:p w14:paraId="7E0FBA63">
      <w:pPr>
        <w:pStyle w:val="8"/>
        <w:rPr>
          <w:rFonts w:ascii="Times New Roman" w:hAnsi="Times New Roman" w:eastAsia="宋体" w:cs="Times New Roman"/>
          <w:b/>
          <w:bCs/>
          <w:color w:val="000000"/>
          <w:sz w:val="24"/>
          <w:szCs w:val="24"/>
          <w:highlight w:val="none"/>
        </w:rPr>
      </w:pPr>
    </w:p>
    <w:p w14:paraId="05291F07">
      <w:pPr>
        <w:pStyle w:val="8"/>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7B153A52">
      <w:pPr>
        <w:pStyle w:val="8"/>
        <w:rPr>
          <w:rFonts w:ascii="Times New Roman" w:hAnsi="Times New Roman" w:eastAsia="宋体" w:cs="Times New Roman"/>
          <w:b/>
          <w:bCs/>
          <w:color w:val="000000"/>
          <w:sz w:val="24"/>
          <w:szCs w:val="24"/>
          <w:highlight w:val="none"/>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E0D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219EED69">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2A9A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9E5933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37D1E8AE">
            <w:pPr>
              <w:spacing w:line="440" w:lineRule="exact"/>
              <w:jc w:val="center"/>
              <w:rPr>
                <w:rFonts w:ascii="宋体" w:hAnsi="宋体"/>
                <w:color w:val="000000"/>
                <w:sz w:val="24"/>
                <w:szCs w:val="24"/>
                <w:highlight w:val="none"/>
              </w:rPr>
            </w:pPr>
          </w:p>
        </w:tc>
      </w:tr>
      <w:tr w14:paraId="4439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761F2AE">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4EA782CC">
            <w:pPr>
              <w:spacing w:line="440" w:lineRule="exact"/>
              <w:jc w:val="center"/>
              <w:rPr>
                <w:rFonts w:ascii="宋体" w:hAnsi="宋体"/>
                <w:color w:val="000000"/>
                <w:sz w:val="24"/>
                <w:szCs w:val="24"/>
                <w:highlight w:val="none"/>
              </w:rPr>
            </w:pPr>
          </w:p>
        </w:tc>
      </w:tr>
      <w:tr w14:paraId="11AC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64FE5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C2C955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55C163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5F53F32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4AD3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5763BFE">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1F5434A6">
            <w:pPr>
              <w:spacing w:line="440" w:lineRule="exact"/>
              <w:jc w:val="center"/>
              <w:rPr>
                <w:rFonts w:ascii="宋体" w:hAnsi="宋体"/>
                <w:color w:val="000000"/>
                <w:sz w:val="24"/>
                <w:szCs w:val="24"/>
                <w:highlight w:val="none"/>
              </w:rPr>
            </w:pPr>
          </w:p>
        </w:tc>
        <w:tc>
          <w:tcPr>
            <w:tcW w:w="1288" w:type="dxa"/>
          </w:tcPr>
          <w:p w14:paraId="0E319B81">
            <w:pPr>
              <w:spacing w:line="440" w:lineRule="exact"/>
              <w:jc w:val="center"/>
              <w:rPr>
                <w:rFonts w:ascii="宋体" w:hAnsi="宋体"/>
                <w:color w:val="000000"/>
                <w:sz w:val="24"/>
                <w:szCs w:val="24"/>
                <w:highlight w:val="none"/>
              </w:rPr>
            </w:pPr>
          </w:p>
        </w:tc>
        <w:tc>
          <w:tcPr>
            <w:tcW w:w="1288" w:type="dxa"/>
          </w:tcPr>
          <w:p w14:paraId="52948F48">
            <w:pPr>
              <w:spacing w:line="440" w:lineRule="exact"/>
              <w:jc w:val="center"/>
              <w:rPr>
                <w:rFonts w:ascii="宋体" w:hAnsi="宋体"/>
                <w:color w:val="000000"/>
                <w:sz w:val="24"/>
                <w:szCs w:val="24"/>
                <w:highlight w:val="none"/>
              </w:rPr>
            </w:pPr>
          </w:p>
        </w:tc>
      </w:tr>
      <w:tr w14:paraId="3977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611E2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B4D9633">
            <w:pPr>
              <w:spacing w:line="440" w:lineRule="exact"/>
              <w:jc w:val="center"/>
              <w:rPr>
                <w:rFonts w:ascii="宋体" w:hAnsi="宋体"/>
                <w:color w:val="000000"/>
                <w:sz w:val="24"/>
                <w:szCs w:val="24"/>
                <w:highlight w:val="none"/>
              </w:rPr>
            </w:pPr>
          </w:p>
        </w:tc>
        <w:tc>
          <w:tcPr>
            <w:tcW w:w="1288" w:type="dxa"/>
          </w:tcPr>
          <w:p w14:paraId="153CC6A7">
            <w:pPr>
              <w:spacing w:line="440" w:lineRule="exact"/>
              <w:jc w:val="center"/>
              <w:rPr>
                <w:rFonts w:ascii="宋体" w:hAnsi="宋体"/>
                <w:color w:val="000000"/>
                <w:sz w:val="24"/>
                <w:szCs w:val="24"/>
                <w:highlight w:val="none"/>
              </w:rPr>
            </w:pPr>
          </w:p>
        </w:tc>
        <w:tc>
          <w:tcPr>
            <w:tcW w:w="1288" w:type="dxa"/>
          </w:tcPr>
          <w:p w14:paraId="5A3F0260">
            <w:pPr>
              <w:spacing w:line="440" w:lineRule="exact"/>
              <w:jc w:val="center"/>
              <w:rPr>
                <w:rFonts w:ascii="宋体" w:hAnsi="宋体"/>
                <w:color w:val="000000"/>
                <w:sz w:val="24"/>
                <w:szCs w:val="24"/>
                <w:highlight w:val="none"/>
              </w:rPr>
            </w:pPr>
          </w:p>
        </w:tc>
      </w:tr>
      <w:tr w14:paraId="7915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91A65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052F4FF1">
            <w:pPr>
              <w:spacing w:line="440" w:lineRule="exact"/>
              <w:jc w:val="center"/>
              <w:rPr>
                <w:rFonts w:ascii="宋体" w:hAnsi="宋体"/>
                <w:color w:val="000000"/>
                <w:sz w:val="24"/>
                <w:szCs w:val="24"/>
                <w:highlight w:val="none"/>
              </w:rPr>
            </w:pPr>
          </w:p>
        </w:tc>
        <w:tc>
          <w:tcPr>
            <w:tcW w:w="1288" w:type="dxa"/>
          </w:tcPr>
          <w:p w14:paraId="4DAF887C">
            <w:pPr>
              <w:spacing w:line="440" w:lineRule="exact"/>
              <w:jc w:val="center"/>
              <w:rPr>
                <w:rFonts w:ascii="宋体" w:hAnsi="宋体"/>
                <w:color w:val="000000"/>
                <w:sz w:val="24"/>
                <w:szCs w:val="24"/>
                <w:highlight w:val="none"/>
              </w:rPr>
            </w:pPr>
          </w:p>
        </w:tc>
        <w:tc>
          <w:tcPr>
            <w:tcW w:w="1288" w:type="dxa"/>
          </w:tcPr>
          <w:p w14:paraId="2ABCE799">
            <w:pPr>
              <w:spacing w:line="440" w:lineRule="exact"/>
              <w:jc w:val="center"/>
              <w:rPr>
                <w:rFonts w:ascii="宋体" w:hAnsi="宋体"/>
                <w:color w:val="000000"/>
                <w:sz w:val="24"/>
                <w:szCs w:val="24"/>
                <w:highlight w:val="none"/>
              </w:rPr>
            </w:pPr>
          </w:p>
        </w:tc>
      </w:tr>
      <w:tr w14:paraId="7806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EA99EF">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5BE8A096">
            <w:pPr>
              <w:spacing w:line="440" w:lineRule="exact"/>
              <w:jc w:val="center"/>
              <w:rPr>
                <w:rFonts w:ascii="宋体" w:hAnsi="宋体"/>
                <w:color w:val="000000"/>
                <w:sz w:val="24"/>
                <w:szCs w:val="24"/>
                <w:highlight w:val="none"/>
              </w:rPr>
            </w:pPr>
          </w:p>
        </w:tc>
        <w:tc>
          <w:tcPr>
            <w:tcW w:w="1288" w:type="dxa"/>
          </w:tcPr>
          <w:p w14:paraId="03AC7A78">
            <w:pPr>
              <w:spacing w:line="440" w:lineRule="exact"/>
              <w:jc w:val="center"/>
              <w:rPr>
                <w:rFonts w:ascii="宋体" w:hAnsi="宋体"/>
                <w:color w:val="000000"/>
                <w:sz w:val="24"/>
                <w:szCs w:val="24"/>
                <w:highlight w:val="none"/>
              </w:rPr>
            </w:pPr>
          </w:p>
        </w:tc>
        <w:tc>
          <w:tcPr>
            <w:tcW w:w="1288" w:type="dxa"/>
          </w:tcPr>
          <w:p w14:paraId="203E4F21">
            <w:pPr>
              <w:spacing w:line="440" w:lineRule="exact"/>
              <w:jc w:val="center"/>
              <w:rPr>
                <w:rFonts w:ascii="宋体" w:hAnsi="宋体"/>
                <w:color w:val="000000"/>
                <w:sz w:val="24"/>
                <w:szCs w:val="24"/>
                <w:highlight w:val="none"/>
              </w:rPr>
            </w:pPr>
          </w:p>
        </w:tc>
      </w:tr>
      <w:tr w14:paraId="05D2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053B18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21E86142">
            <w:pPr>
              <w:spacing w:line="440" w:lineRule="exact"/>
              <w:jc w:val="center"/>
              <w:rPr>
                <w:rFonts w:ascii="宋体" w:hAnsi="宋体"/>
                <w:color w:val="000000"/>
                <w:sz w:val="24"/>
                <w:szCs w:val="24"/>
                <w:highlight w:val="none"/>
              </w:rPr>
            </w:pPr>
          </w:p>
        </w:tc>
        <w:tc>
          <w:tcPr>
            <w:tcW w:w="1288" w:type="dxa"/>
          </w:tcPr>
          <w:p w14:paraId="6A0527E8">
            <w:pPr>
              <w:spacing w:line="440" w:lineRule="exact"/>
              <w:jc w:val="center"/>
              <w:rPr>
                <w:rFonts w:ascii="宋体" w:hAnsi="宋体"/>
                <w:color w:val="000000"/>
                <w:sz w:val="24"/>
                <w:szCs w:val="24"/>
                <w:highlight w:val="none"/>
              </w:rPr>
            </w:pPr>
          </w:p>
        </w:tc>
        <w:tc>
          <w:tcPr>
            <w:tcW w:w="1288" w:type="dxa"/>
          </w:tcPr>
          <w:p w14:paraId="3063DF82">
            <w:pPr>
              <w:spacing w:line="440" w:lineRule="exact"/>
              <w:jc w:val="center"/>
              <w:rPr>
                <w:rFonts w:ascii="宋体" w:hAnsi="宋体"/>
                <w:color w:val="000000"/>
                <w:sz w:val="24"/>
                <w:szCs w:val="24"/>
                <w:highlight w:val="none"/>
              </w:rPr>
            </w:pPr>
          </w:p>
        </w:tc>
      </w:tr>
      <w:tr w14:paraId="187C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296194">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03A4AEC4">
            <w:pPr>
              <w:spacing w:line="440" w:lineRule="exact"/>
              <w:jc w:val="center"/>
              <w:rPr>
                <w:rFonts w:ascii="宋体" w:hAnsi="宋体"/>
                <w:color w:val="000000"/>
                <w:sz w:val="24"/>
                <w:szCs w:val="24"/>
                <w:highlight w:val="none"/>
              </w:rPr>
            </w:pPr>
          </w:p>
        </w:tc>
        <w:tc>
          <w:tcPr>
            <w:tcW w:w="1288" w:type="dxa"/>
          </w:tcPr>
          <w:p w14:paraId="4052946A">
            <w:pPr>
              <w:spacing w:line="440" w:lineRule="exact"/>
              <w:jc w:val="center"/>
              <w:rPr>
                <w:rFonts w:ascii="宋体" w:hAnsi="宋体"/>
                <w:color w:val="000000"/>
                <w:sz w:val="24"/>
                <w:szCs w:val="24"/>
                <w:highlight w:val="none"/>
              </w:rPr>
            </w:pPr>
          </w:p>
        </w:tc>
        <w:tc>
          <w:tcPr>
            <w:tcW w:w="1288" w:type="dxa"/>
          </w:tcPr>
          <w:p w14:paraId="7F4B8040">
            <w:pPr>
              <w:spacing w:line="440" w:lineRule="exact"/>
              <w:jc w:val="center"/>
              <w:rPr>
                <w:rFonts w:ascii="宋体" w:hAnsi="宋体"/>
                <w:color w:val="000000"/>
                <w:sz w:val="24"/>
                <w:szCs w:val="24"/>
                <w:highlight w:val="none"/>
              </w:rPr>
            </w:pPr>
          </w:p>
        </w:tc>
      </w:tr>
      <w:tr w14:paraId="0665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CBC25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6C7C04E9">
            <w:pPr>
              <w:spacing w:line="440" w:lineRule="exact"/>
              <w:jc w:val="center"/>
              <w:rPr>
                <w:rFonts w:ascii="宋体" w:hAnsi="宋体"/>
                <w:color w:val="000000"/>
                <w:sz w:val="24"/>
                <w:szCs w:val="24"/>
                <w:highlight w:val="none"/>
              </w:rPr>
            </w:pPr>
          </w:p>
        </w:tc>
        <w:tc>
          <w:tcPr>
            <w:tcW w:w="1288" w:type="dxa"/>
          </w:tcPr>
          <w:p w14:paraId="29C6AB5F">
            <w:pPr>
              <w:spacing w:line="440" w:lineRule="exact"/>
              <w:jc w:val="center"/>
              <w:rPr>
                <w:rFonts w:ascii="宋体" w:hAnsi="宋体"/>
                <w:color w:val="000000"/>
                <w:sz w:val="24"/>
                <w:szCs w:val="24"/>
                <w:highlight w:val="none"/>
              </w:rPr>
            </w:pPr>
          </w:p>
        </w:tc>
        <w:tc>
          <w:tcPr>
            <w:tcW w:w="1288" w:type="dxa"/>
          </w:tcPr>
          <w:p w14:paraId="6588F8D2">
            <w:pPr>
              <w:spacing w:line="440" w:lineRule="exact"/>
              <w:jc w:val="center"/>
              <w:rPr>
                <w:rFonts w:ascii="宋体" w:hAnsi="宋体"/>
                <w:color w:val="000000"/>
                <w:sz w:val="24"/>
                <w:szCs w:val="24"/>
                <w:highlight w:val="none"/>
              </w:rPr>
            </w:pPr>
          </w:p>
        </w:tc>
      </w:tr>
      <w:tr w14:paraId="3733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6B65B1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11648A84">
            <w:pPr>
              <w:spacing w:line="440" w:lineRule="exact"/>
              <w:jc w:val="center"/>
              <w:rPr>
                <w:rFonts w:ascii="宋体" w:hAnsi="宋体"/>
                <w:color w:val="000000"/>
                <w:sz w:val="24"/>
                <w:szCs w:val="24"/>
                <w:highlight w:val="none"/>
              </w:rPr>
            </w:pPr>
          </w:p>
        </w:tc>
        <w:tc>
          <w:tcPr>
            <w:tcW w:w="1288" w:type="dxa"/>
          </w:tcPr>
          <w:p w14:paraId="03000DF5">
            <w:pPr>
              <w:spacing w:line="440" w:lineRule="exact"/>
              <w:jc w:val="center"/>
              <w:rPr>
                <w:rFonts w:ascii="宋体" w:hAnsi="宋体"/>
                <w:color w:val="000000"/>
                <w:sz w:val="24"/>
                <w:szCs w:val="24"/>
                <w:highlight w:val="none"/>
              </w:rPr>
            </w:pPr>
          </w:p>
        </w:tc>
        <w:tc>
          <w:tcPr>
            <w:tcW w:w="1288" w:type="dxa"/>
          </w:tcPr>
          <w:p w14:paraId="56A2ECFD">
            <w:pPr>
              <w:spacing w:line="440" w:lineRule="exact"/>
              <w:jc w:val="center"/>
              <w:rPr>
                <w:rFonts w:ascii="宋体" w:hAnsi="宋体"/>
                <w:color w:val="000000"/>
                <w:sz w:val="24"/>
                <w:szCs w:val="24"/>
                <w:highlight w:val="none"/>
              </w:rPr>
            </w:pPr>
          </w:p>
        </w:tc>
      </w:tr>
      <w:tr w14:paraId="2DA0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02362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16B9BD16">
            <w:pPr>
              <w:spacing w:line="440" w:lineRule="exact"/>
              <w:jc w:val="center"/>
              <w:rPr>
                <w:rFonts w:ascii="宋体" w:hAnsi="宋体"/>
                <w:color w:val="000000"/>
                <w:sz w:val="24"/>
                <w:szCs w:val="24"/>
                <w:highlight w:val="none"/>
              </w:rPr>
            </w:pPr>
          </w:p>
        </w:tc>
        <w:tc>
          <w:tcPr>
            <w:tcW w:w="1288" w:type="dxa"/>
          </w:tcPr>
          <w:p w14:paraId="685C00C8">
            <w:pPr>
              <w:spacing w:line="440" w:lineRule="exact"/>
              <w:jc w:val="center"/>
              <w:rPr>
                <w:rFonts w:ascii="宋体" w:hAnsi="宋体"/>
                <w:color w:val="000000"/>
                <w:sz w:val="24"/>
                <w:szCs w:val="24"/>
                <w:highlight w:val="none"/>
              </w:rPr>
            </w:pPr>
          </w:p>
        </w:tc>
        <w:tc>
          <w:tcPr>
            <w:tcW w:w="1288" w:type="dxa"/>
          </w:tcPr>
          <w:p w14:paraId="55716F2E">
            <w:pPr>
              <w:spacing w:line="440" w:lineRule="exact"/>
              <w:jc w:val="center"/>
              <w:rPr>
                <w:rFonts w:ascii="宋体" w:hAnsi="宋体"/>
                <w:color w:val="000000"/>
                <w:sz w:val="24"/>
                <w:szCs w:val="24"/>
                <w:highlight w:val="none"/>
              </w:rPr>
            </w:pPr>
          </w:p>
        </w:tc>
      </w:tr>
      <w:tr w14:paraId="3464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12A6D6E">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09DAED9D">
            <w:pPr>
              <w:spacing w:line="440" w:lineRule="exact"/>
              <w:jc w:val="center"/>
              <w:rPr>
                <w:rFonts w:ascii="宋体" w:hAnsi="宋体"/>
                <w:color w:val="000000"/>
                <w:sz w:val="24"/>
                <w:szCs w:val="24"/>
                <w:highlight w:val="none"/>
              </w:rPr>
            </w:pPr>
          </w:p>
        </w:tc>
        <w:tc>
          <w:tcPr>
            <w:tcW w:w="1288" w:type="dxa"/>
          </w:tcPr>
          <w:p w14:paraId="496FA3AB">
            <w:pPr>
              <w:spacing w:line="440" w:lineRule="exact"/>
              <w:jc w:val="center"/>
              <w:rPr>
                <w:rFonts w:ascii="宋体" w:hAnsi="宋体"/>
                <w:color w:val="000000"/>
                <w:sz w:val="24"/>
                <w:szCs w:val="24"/>
                <w:highlight w:val="none"/>
              </w:rPr>
            </w:pPr>
          </w:p>
        </w:tc>
        <w:tc>
          <w:tcPr>
            <w:tcW w:w="1288" w:type="dxa"/>
          </w:tcPr>
          <w:p w14:paraId="6367060B">
            <w:pPr>
              <w:spacing w:line="440" w:lineRule="exact"/>
              <w:jc w:val="center"/>
              <w:rPr>
                <w:rFonts w:ascii="宋体" w:hAnsi="宋体"/>
                <w:color w:val="000000"/>
                <w:sz w:val="24"/>
                <w:szCs w:val="24"/>
                <w:highlight w:val="none"/>
              </w:rPr>
            </w:pPr>
          </w:p>
        </w:tc>
      </w:tr>
    </w:tbl>
    <w:p w14:paraId="4201E1B0">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6EE367E2">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22F69A94">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0B38884">
      <w:pPr>
        <w:rPr>
          <w:rFonts w:ascii="宋体" w:hAnsi="Calibri" w:eastAsia="宋体" w:cs="宋体"/>
          <w:b/>
          <w:bCs/>
          <w:color w:val="000000"/>
          <w:sz w:val="28"/>
          <w:szCs w:val="20"/>
          <w:highlight w:val="none"/>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p w14:paraId="32E84DD4">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281B5D0A">
      <w:pPr>
        <w:spacing w:line="240" w:lineRule="exact"/>
        <w:jc w:val="center"/>
        <w:rPr>
          <w:rFonts w:ascii="宋体" w:hAnsi="Calibri" w:eastAsia="宋体" w:cs="Times New Roman"/>
          <w:b/>
          <w:bCs/>
          <w:sz w:val="36"/>
          <w:szCs w:val="20"/>
          <w:highlight w:val="none"/>
        </w:rPr>
      </w:pPr>
    </w:p>
    <w:p w14:paraId="002B474D">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lang w:val="en-US" w:eastAsia="zh-CN"/>
        </w:rPr>
        <w:t xml:space="preserve">                      </w:t>
      </w:r>
      <w:r>
        <w:rPr>
          <w:rFonts w:hint="eastAsia" w:ascii="宋体" w:hAnsi="宋体" w:eastAsia="宋体" w:cs="Times New Roman"/>
          <w:sz w:val="24"/>
          <w:szCs w:val="20"/>
          <w:highlight w:val="none"/>
          <w:u w:val="single"/>
        </w:rPr>
        <w:t>项目</w:t>
      </w:r>
    </w:p>
    <w:p w14:paraId="4E0D6ECD">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重汽（济南）车桥有限公司：</w:t>
      </w:r>
    </w:p>
    <w:p w14:paraId="71B38585">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2C850BCA">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36B7656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8BF548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B8CD2E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C9841E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7CB795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24C07B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2CC94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35926E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7FF88D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53B138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D4B783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B980F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3C0AAC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7448A05">
      <w:pPr>
        <w:spacing w:line="360" w:lineRule="auto"/>
        <w:ind w:firstLine="480" w:firstLineChars="200"/>
        <w:rPr>
          <w:rFonts w:ascii="宋体" w:hAnsi="宋体" w:eastAsia="宋体" w:cs="Times New Roman"/>
          <w:sz w:val="24"/>
          <w:szCs w:val="20"/>
          <w:highlight w:val="none"/>
          <w:u w:val="single"/>
        </w:rPr>
      </w:pPr>
    </w:p>
    <w:p w14:paraId="00E03DF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4A1D738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004DAB0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288350E9">
      <w:pPr>
        <w:spacing w:line="360" w:lineRule="auto"/>
        <w:ind w:firstLine="562"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bookmarkEnd w:id="8"/>
    <w:bookmarkEnd w:id="9"/>
    <w:bookmarkEnd w:id="10"/>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8"/>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8"/>
      </w:pPr>
    </w:p>
    <w:p w14:paraId="728D8E4E">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4"/>
                    <a:stretch>
                      <a:fillRect/>
                    </a:stretch>
                  </pic:blipFill>
                  <pic:spPr>
                    <a:xfrm>
                      <a:off x="0" y="0"/>
                      <a:ext cx="5760085" cy="2810122"/>
                    </a:xfrm>
                    <a:prstGeom prst="rect">
                      <a:avLst/>
                    </a:prstGeom>
                  </pic:spPr>
                </pic:pic>
              </a:graphicData>
            </a:graphic>
          </wp:inline>
        </w:drawing>
      </w:r>
    </w:p>
    <w:p w14:paraId="6FD361BF">
      <w:pPr>
        <w:pStyle w:val="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14:paraId="271DBF1E">
      <w:pPr>
        <w:pStyle w:val="8"/>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8"/>
      </w:pPr>
      <w:r>
        <w:rPr>
          <w:rFonts w:hint="eastAsia" w:hAnsi="宋体" w:eastAsia="宋体" w:cs="宋体"/>
          <w:b/>
          <w:bCs/>
          <w:color w:val="000000"/>
          <w:sz w:val="24"/>
          <w:szCs w:val="28"/>
          <w:highlight w:val="yellow"/>
        </w:rPr>
        <w:t>2.配套能力“供货类别”填“直管单位非生产招标 / 工艺设备 / 工艺设备”，业务主管部门选择“工艺研究院”。</w:t>
      </w:r>
    </w:p>
    <w:p w14:paraId="0DA375D4">
      <w:pPr>
        <w:pStyle w:val="8"/>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14:paraId="11487A31">
      <w:pPr>
        <w:pStyle w:val="8"/>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4"/>
          <w:rFonts w:hint="eastAsia" w:ascii="宋体" w:hAnsi="宋体" w:eastAsia="宋体" w:cs="宋体"/>
          <w:sz w:val="24"/>
        </w:rPr>
        <w:t>https://ecaitong.sinotruk.com:8012/</w:t>
      </w:r>
      <w:r>
        <w:rPr>
          <w:rStyle w:val="24"/>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8"/>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6310C61D">
      <w:pPr>
        <w:pStyle w:val="8"/>
        <w:rPr>
          <w:rFonts w:hAnsi="宋体" w:eastAsia="宋体" w:cs="Times New Roman"/>
          <w:b/>
          <w:color w:val="000000"/>
          <w:sz w:val="24"/>
          <w:szCs w:val="24"/>
        </w:rPr>
      </w:pPr>
    </w:p>
    <w:p w14:paraId="0B98B7E3">
      <w:pPr>
        <w:pStyle w:val="8"/>
        <w:rPr>
          <w:rFonts w:hAnsi="宋体" w:eastAsia="宋体" w:cs="Times New Roman"/>
          <w:b/>
          <w:color w:val="000000"/>
          <w:sz w:val="24"/>
          <w:szCs w:val="24"/>
        </w:rPr>
      </w:pPr>
    </w:p>
    <w:p w14:paraId="1D7933F5">
      <w:pPr>
        <w:pStyle w:val="8"/>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81CC0">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A4A3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D0A4A3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4ECDD">
    <w:pPr>
      <w:pStyle w:val="1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76F9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2076F9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87B68">
    <w:pPr>
      <w:pStyle w:val="10"/>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DC227">
    <w:pPr>
      <w:pStyle w:val="10"/>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1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1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4"/>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F8024857"/>
    <w:multiLevelType w:val="singleLevel"/>
    <w:tmpl w:val="F8024857"/>
    <w:lvl w:ilvl="0" w:tentative="0">
      <w:start w:val="1"/>
      <w:numFmt w:val="chineseCounting"/>
      <w:suff w:val="nothing"/>
      <w:lvlText w:val="%1、"/>
      <w:lvlJc w:val="left"/>
      <w:rPr>
        <w:rFonts w:hint="eastAsia"/>
      </w:rPr>
    </w:lvl>
  </w:abstractNum>
  <w:abstractNum w:abstractNumId="2">
    <w:nsid w:val="346C6C97"/>
    <w:multiLevelType w:val="singleLevel"/>
    <w:tmpl w:val="346C6C97"/>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3">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5072508"/>
    <w:rsid w:val="07E17B6F"/>
    <w:rsid w:val="083A529F"/>
    <w:rsid w:val="092F44B4"/>
    <w:rsid w:val="0FF61F83"/>
    <w:rsid w:val="12F116C7"/>
    <w:rsid w:val="12F24CD6"/>
    <w:rsid w:val="136F77C2"/>
    <w:rsid w:val="1490034C"/>
    <w:rsid w:val="15711640"/>
    <w:rsid w:val="169D08E8"/>
    <w:rsid w:val="21E716D2"/>
    <w:rsid w:val="23AB1BB8"/>
    <w:rsid w:val="27516871"/>
    <w:rsid w:val="331039D5"/>
    <w:rsid w:val="344305EA"/>
    <w:rsid w:val="373B05AC"/>
    <w:rsid w:val="373C2E22"/>
    <w:rsid w:val="3D7D7D5D"/>
    <w:rsid w:val="3E1622DC"/>
    <w:rsid w:val="42EE0B0F"/>
    <w:rsid w:val="44907102"/>
    <w:rsid w:val="48EF075C"/>
    <w:rsid w:val="4FAC3B7D"/>
    <w:rsid w:val="518A658B"/>
    <w:rsid w:val="52EC41E8"/>
    <w:rsid w:val="53442BBA"/>
    <w:rsid w:val="545D2BAA"/>
    <w:rsid w:val="558946E0"/>
    <w:rsid w:val="55FF6EE2"/>
    <w:rsid w:val="57917819"/>
    <w:rsid w:val="591B5C37"/>
    <w:rsid w:val="59CE123B"/>
    <w:rsid w:val="5E6E1B79"/>
    <w:rsid w:val="6A2E5C0F"/>
    <w:rsid w:val="6F1C43D6"/>
    <w:rsid w:val="729775F9"/>
    <w:rsid w:val="730C5BD1"/>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9"/>
    <w:pPr>
      <w:keepNext/>
      <w:spacing w:before="240" w:after="60"/>
      <w:outlineLvl w:val="1"/>
    </w:pPr>
    <w:rPr>
      <w:rFonts w:ascii="Cambria" w:hAnsi="Cambria"/>
      <w:b/>
      <w:bCs/>
      <w:i/>
      <w:iCs/>
      <w:sz w:val="28"/>
      <w:szCs w:val="28"/>
    </w:rPr>
  </w:style>
  <w:style w:type="paragraph" w:styleId="5">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8"/>
    <w:rPr>
      <w:rFonts w:ascii="仿宋_GB2312" w:eastAsia="仿宋_GB2312"/>
      <w:sz w:val="32"/>
    </w:rPr>
  </w:style>
  <w:style w:type="paragraph" w:styleId="3">
    <w:name w:val="Body Text Indent"/>
    <w:basedOn w:val="1"/>
    <w:qFormat/>
    <w:uiPriority w:val="0"/>
    <w:pPr>
      <w:spacing w:after="120"/>
      <w:ind w:left="420" w:leftChars="200"/>
    </w:pPr>
  </w:style>
  <w:style w:type="paragraph" w:styleId="7">
    <w:name w:val="Normal Indent"/>
    <w:basedOn w:val="1"/>
    <w:next w:val="1"/>
    <w:qFormat/>
    <w:uiPriority w:val="0"/>
    <w:pPr>
      <w:ind w:firstLine="420" w:firstLineChars="200"/>
    </w:pPr>
    <w:rPr>
      <w:sz w:val="21"/>
    </w:rPr>
  </w:style>
  <w:style w:type="paragraph" w:styleId="8">
    <w:name w:val="Plain Text"/>
    <w:basedOn w:val="1"/>
    <w:qFormat/>
    <w:uiPriority w:val="0"/>
    <w:rPr>
      <w:rFonts w:ascii="宋体"/>
      <w:szCs w:val="20"/>
    </w:rPr>
  </w:style>
  <w:style w:type="paragraph" w:styleId="9">
    <w:name w:val="List Bullet 5"/>
    <w:basedOn w:val="1"/>
    <w:qFormat/>
    <w:uiPriority w:val="0"/>
    <w:pPr>
      <w:numPr>
        <w:ilvl w:val="0"/>
        <w:numId w:val="1"/>
      </w:numPr>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4">
    <w:name w:val="Body Text First Indent 2"/>
    <w:basedOn w:val="3"/>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page number"/>
    <w:basedOn w:val="16"/>
    <w:semiHidden/>
    <w:qFormat/>
    <w:uiPriority w:val="0"/>
  </w:style>
  <w:style w:type="character" w:styleId="19">
    <w:name w:val="FollowedHyperlink"/>
    <w:basedOn w:val="16"/>
    <w:qFormat/>
    <w:uiPriority w:val="0"/>
    <w:rPr>
      <w:color w:val="800080"/>
      <w:u w:val="none"/>
    </w:rPr>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style>
  <w:style w:type="character" w:styleId="27">
    <w:name w:val="HTML Keyboard"/>
    <w:basedOn w:val="16"/>
    <w:qFormat/>
    <w:uiPriority w:val="0"/>
    <w:rPr>
      <w:rFonts w:ascii="monospace" w:hAnsi="monospace" w:eastAsia="monospace" w:cs="monospace"/>
      <w:sz w:val="20"/>
    </w:rPr>
  </w:style>
  <w:style w:type="character" w:styleId="28">
    <w:name w:val="HTML Sample"/>
    <w:basedOn w:val="16"/>
    <w:qFormat/>
    <w:uiPriority w:val="0"/>
    <w:rPr>
      <w:rFonts w:hint="default" w:ascii="monospace" w:hAnsi="monospace" w:eastAsia="monospace" w:cs="monospace"/>
    </w:rPr>
  </w:style>
  <w:style w:type="paragraph" w:customStyle="1" w:styleId="29">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8"/>
    <w:qFormat/>
    <w:uiPriority w:val="2"/>
    <w:pPr>
      <w:numPr>
        <w:ilvl w:val="0"/>
        <w:numId w:val="2"/>
      </w:numPr>
      <w:spacing w:line="360" w:lineRule="auto"/>
      <w:outlineLvl w:val="2"/>
    </w:pPr>
    <w:rPr>
      <w:b/>
    </w:rPr>
  </w:style>
  <w:style w:type="paragraph" w:customStyle="1" w:styleId="33">
    <w:name w:val="标书正文"/>
    <w:basedOn w:val="8"/>
    <w:qFormat/>
    <w:uiPriority w:val="9"/>
    <w:pPr>
      <w:spacing w:line="360" w:lineRule="auto"/>
      <w:jc w:val="left"/>
    </w:pPr>
  </w:style>
  <w:style w:type="paragraph" w:customStyle="1" w:styleId="34">
    <w:name w:val="一级标题"/>
    <w:basedOn w:val="8"/>
    <w:qFormat/>
    <w:uiPriority w:val="0"/>
    <w:pPr>
      <w:numPr>
        <w:ilvl w:val="0"/>
        <w:numId w:val="3"/>
      </w:numPr>
      <w:spacing w:line="360" w:lineRule="auto"/>
      <w:outlineLvl w:val="1"/>
    </w:pPr>
    <w:rPr>
      <w:rFonts w:ascii="黑体" w:eastAsia="黑体"/>
      <w:b/>
      <w:bCs/>
      <w:sz w:val="28"/>
    </w:rPr>
  </w:style>
  <w:style w:type="paragraph" w:customStyle="1" w:styleId="35">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36">
    <w:name w:val="标书三级标题"/>
    <w:basedOn w:val="5"/>
    <w:next w:val="3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7">
    <w:name w:val="标书二级标题"/>
    <w:basedOn w:val="4"/>
    <w:qFormat/>
    <w:uiPriority w:val="0"/>
    <w:pPr>
      <w:spacing w:before="0" w:after="0" w:line="240" w:lineRule="auto"/>
      <w:jc w:val="left"/>
    </w:pPr>
    <w:rPr>
      <w:rFonts w:ascii="宋体" w:hAnsi="宋体" w:cstheme="minorBidi"/>
      <w:b w:val="0"/>
      <w:sz w:val="28"/>
      <w:szCs w:val="30"/>
      <w:lang w:val="en-US" w:eastAsia="zh-CN"/>
    </w:rPr>
  </w:style>
  <w:style w:type="paragraph" w:customStyle="1" w:styleId="38">
    <w:name w:val="标书表格"/>
    <w:basedOn w:val="1"/>
    <w:qFormat/>
    <w:uiPriority w:val="0"/>
    <w:pPr>
      <w:jc w:val="center"/>
    </w:pPr>
    <w:rPr>
      <w:rFonts w:asciiTheme="minorHAnsi" w:hAnsiTheme="minorHAnsi" w:eastAsiaTheme="minorEastAsia" w:cstheme="minorBidi"/>
      <w:b/>
      <w:szCs w:val="22"/>
    </w:rPr>
  </w:style>
  <w:style w:type="character" w:customStyle="1" w:styleId="39">
    <w:name w:val="NormalCharacter"/>
    <w:basedOn w:val="16"/>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15</Pages>
  <Words>4145</Words>
  <Characters>4479</Characters>
  <Lines>23</Lines>
  <Paragraphs>6</Paragraphs>
  <TotalTime>32</TotalTime>
  <ScaleCrop>false</ScaleCrop>
  <LinksUpToDate>false</LinksUpToDate>
  <CharactersWithSpaces>6062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2026-06-23T09:17:27Z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0B6FC9F5F11243AA9870DABBB0836681_13</vt:lpwstr>
  </property>
</Properties>
</file>