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D1BE1">
      <w:pPr>
        <w:pStyle w:val="4"/>
        <w:widowControl/>
        <w:jc w:val="center"/>
        <w:rPr>
          <w:rFonts w:hint="eastAsia" w:cs="宋体"/>
          <w:i w:val="0"/>
          <w:sz w:val="32"/>
          <w:szCs w:val="32"/>
        </w:rPr>
      </w:pPr>
      <w:bookmarkStart w:id="0" w:name="_Toc12866"/>
      <w:r>
        <w:rPr>
          <w:rFonts w:hint="eastAsia" w:cs="宋体"/>
          <w:i w:val="0"/>
          <w:sz w:val="32"/>
          <w:szCs w:val="32"/>
        </w:rPr>
        <w:t>济南车桥公司油雾烟尘治理环保提升技改项目</w:t>
      </w:r>
    </w:p>
    <w:p w14:paraId="76CA1B93">
      <w:pPr>
        <w:pStyle w:val="4"/>
        <w:widowControl/>
        <w:jc w:val="center"/>
        <w:rPr>
          <w:i w:val="0"/>
          <w:sz w:val="32"/>
          <w:szCs w:val="32"/>
        </w:rPr>
      </w:pPr>
      <w:r>
        <w:rPr>
          <w:rFonts w:hint="eastAsia" w:cs="宋体"/>
          <w:i w:val="0"/>
          <w:sz w:val="32"/>
          <w:szCs w:val="32"/>
        </w:rPr>
        <w:t>招标公告</w:t>
      </w:r>
      <w:bookmarkEnd w:id="0"/>
    </w:p>
    <w:p w14:paraId="751C21DF">
      <w:pPr>
        <w:pStyle w:val="4"/>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ZBGL2026050252</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5"/>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23</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28</w:t>
            </w:r>
          </w:p>
        </w:tc>
      </w:tr>
    </w:tbl>
    <w:p w14:paraId="5B9A66F5">
      <w:pPr>
        <w:rPr>
          <w:rFonts w:asciiTheme="majorEastAsia" w:hAnsiTheme="majorEastAsia" w:eastAsiaTheme="majorEastAsia" w:cstheme="majorEastAsia"/>
          <w:b/>
          <w:bCs/>
          <w:sz w:val="24"/>
        </w:rPr>
      </w:pPr>
    </w:p>
    <w:p w14:paraId="4BBC104B">
      <w:pPr>
        <w:numPr>
          <w:ilvl w:val="0"/>
          <w:numId w:val="4"/>
        </w:numPr>
        <w:spacing w:line="440" w:lineRule="exact"/>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14BDF48F">
      <w:pPr>
        <w:spacing w:line="440" w:lineRule="exact"/>
        <w:rPr>
          <w:rFonts w:hint="eastAsia" w:asciiTheme="majorEastAsia" w:hAnsiTheme="majorEastAsia" w:eastAsiaTheme="majorEastAsia" w:cstheme="majorEastAsia"/>
          <w:b w:val="0"/>
          <w:bCs w:val="0"/>
          <w:sz w:val="24"/>
        </w:rPr>
      </w:pPr>
      <w:r>
        <w:rPr>
          <w:rFonts w:hint="eastAsia" w:ascii="宋体" w:hAnsi="宋体" w:eastAsia="宋体" w:cs="宋体"/>
          <w:sz w:val="24"/>
          <w:szCs w:val="24"/>
        </w:rPr>
        <w:t>车桥公司采购油雾烟尘处理系统，其中桥壳加工一部更新3套集中式焊接烟尘处理系统和1套集中式油烟处理系统、零部件加工部新增47套独立式切削油雾处理器。</w:t>
      </w:r>
    </w:p>
    <w:p w14:paraId="7A1685D8">
      <w:pPr>
        <w:spacing w:line="440" w:lineRule="exac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rPr>
        <w:t xml:space="preserve">二、项目基本情况  </w:t>
      </w:r>
      <w:r>
        <w:rPr>
          <w:rFonts w:hint="eastAsia" w:asciiTheme="majorEastAsia" w:hAnsiTheme="majorEastAsia" w:eastAsiaTheme="majorEastAsia" w:cstheme="majorEastAsia"/>
          <w:b/>
          <w:bCs/>
          <w:sz w:val="24"/>
          <w:szCs w:val="24"/>
        </w:rPr>
        <w:t xml:space="preserve"> </w:t>
      </w:r>
      <w:bookmarkStart w:id="2" w:name="_Toc144974482"/>
      <w:bookmarkEnd w:id="2"/>
      <w:bookmarkStart w:id="3" w:name="_Toc152042290"/>
      <w:bookmarkEnd w:id="3"/>
      <w:bookmarkStart w:id="4" w:name="_Toc152045514"/>
      <w:bookmarkEnd w:id="4"/>
      <w:bookmarkStart w:id="5" w:name="_Toc285809451"/>
      <w:bookmarkEnd w:id="5"/>
      <w:bookmarkStart w:id="6" w:name="_Toc179632530"/>
      <w:bookmarkEnd w:id="6"/>
      <w:r>
        <w:rPr>
          <w:rFonts w:hint="eastAsia" w:asciiTheme="majorEastAsia" w:hAnsiTheme="majorEastAsia" w:eastAsiaTheme="majorEastAsia" w:cstheme="majorEastAsia"/>
          <w:b/>
          <w:bCs/>
          <w:sz w:val="24"/>
          <w:szCs w:val="24"/>
        </w:rPr>
        <w:t xml:space="preserve"> </w:t>
      </w:r>
    </w:p>
    <w:p w14:paraId="3A25D878">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济南车桥公司油雾烟尘治理环保提升技改项目</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28E4001">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73E538CF">
      <w:pPr>
        <w:pStyle w:val="8"/>
        <w:ind w:firstLine="480" w:firstLineChars="200"/>
        <w:rPr>
          <w:rFonts w:hint="eastAsia" w:hAnsi="宋体" w:eastAsia="宋体" w:cs="宋体"/>
          <w:color w:val="000000"/>
          <w:sz w:val="24"/>
          <w:szCs w:val="24"/>
        </w:rPr>
      </w:pPr>
      <w:bookmarkStart w:id="7" w:name="_Toc212369516"/>
      <w:r>
        <w:rPr>
          <w:rFonts w:hint="eastAsia" w:hAnsi="宋体" w:eastAsia="宋体" w:cs="宋体"/>
          <w:color w:val="000000"/>
          <w:sz w:val="24"/>
          <w:szCs w:val="24"/>
        </w:rPr>
        <w:t>1.拟投标人必须是在中华人民共和国境内注册的独立法人机构，具有独立承担民事责任能力；注册资金不少于</w:t>
      </w:r>
      <w:r>
        <w:rPr>
          <w:rFonts w:hint="eastAsia" w:hAnsi="宋体" w:eastAsia="宋体" w:cs="宋体"/>
          <w:color w:val="000000"/>
          <w:sz w:val="24"/>
          <w:szCs w:val="24"/>
          <w:lang w:val="en-US" w:eastAsia="zh-CN"/>
        </w:rPr>
        <w:t>50</w:t>
      </w:r>
      <w:r>
        <w:rPr>
          <w:rFonts w:hint="eastAsia" w:hAnsi="宋体" w:eastAsia="宋体" w:cs="宋体"/>
          <w:color w:val="000000"/>
          <w:sz w:val="24"/>
          <w:szCs w:val="24"/>
        </w:rPr>
        <w:t>0万人民币（或等值其他货币）；公司成立三年以上（以营业执照成立日期到开标当日满三年为准），且经营范围满足招标人需求；并在人员、设备、资金等方面具有承担本项目的能力；</w:t>
      </w:r>
    </w:p>
    <w:p w14:paraId="237CB0C5">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163F99DF">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56C48E30">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14:paraId="2FC223C0">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2B127613">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w:t>
      </w:r>
      <w:r>
        <w:rPr>
          <w:rFonts w:hint="eastAsia" w:hAnsi="宋体" w:eastAsia="宋体" w:cs="宋体"/>
          <w:color w:val="000000"/>
          <w:sz w:val="24"/>
          <w:szCs w:val="24"/>
          <w:lang w:val="en-US" w:eastAsia="zh-CN"/>
        </w:rPr>
        <w:t>3</w:t>
      </w:r>
      <w:r>
        <w:rPr>
          <w:rFonts w:hint="eastAsia" w:hAnsi="宋体" w:eastAsia="宋体" w:cs="宋体"/>
          <w:color w:val="000000"/>
          <w:sz w:val="24"/>
          <w:szCs w:val="24"/>
        </w:rPr>
        <w:t>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37247C5D">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14:paraId="5EF49167">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34F52F8E">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20CD373E">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14:paraId="07053A73">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11.拟投标人信用证明材料（征信中心出具的信用报告）未显示异常；</w:t>
      </w:r>
    </w:p>
    <w:p w14:paraId="2FB75573">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1BE2C778">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13.13.投标单位需为设备制造单位；</w:t>
      </w:r>
    </w:p>
    <w:p w14:paraId="19A784A6">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14:paraId="0568F728">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14:paraId="0725E2DC">
      <w:pPr>
        <w:spacing w:line="360" w:lineRule="auto"/>
        <w:ind w:firstLine="480" w:firstLineChars="200"/>
        <w:rPr>
          <w:rFonts w:hint="eastAsia" w:ascii="宋体" w:hAnsi="宋体" w:cs="宋体"/>
          <w:color w:val="auto"/>
          <w:sz w:val="24"/>
          <w:szCs w:val="24"/>
          <w:highlight w:val="none"/>
          <w:lang w:val="en-US" w:eastAsia="zh-CN"/>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7EB96B98">
      <w:pPr>
        <w:spacing w:line="440" w:lineRule="exact"/>
        <w:rPr>
          <w:rFonts w:ascii="宋体" w:hAnsi="宋体"/>
          <w:b/>
          <w:bCs/>
          <w:sz w:val="24"/>
        </w:rPr>
      </w:pPr>
    </w:p>
    <w:p w14:paraId="04E183DE">
      <w:pPr>
        <w:spacing w:line="440" w:lineRule="exact"/>
        <w:rPr>
          <w:rFonts w:ascii="宋体" w:hAnsi="宋体"/>
          <w:b/>
          <w:bCs/>
          <w:sz w:val="24"/>
        </w:rPr>
      </w:pPr>
      <w:r>
        <w:rPr>
          <w:rFonts w:hint="eastAsia" w:ascii="宋体" w:hAnsi="宋体"/>
          <w:b/>
          <w:bCs/>
          <w:sz w:val="24"/>
          <w:highlight w:val="yellow"/>
        </w:rPr>
        <w:t>资格证明文件</w:t>
      </w:r>
      <w:bookmarkEnd w:id="7"/>
    </w:p>
    <w:p w14:paraId="257786F8">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1.1营业执照副本复印件（需加盖公章）；</w:t>
      </w:r>
    </w:p>
    <w:p w14:paraId="1C7C82EF">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1.2投标函（附件1）；</w:t>
      </w:r>
    </w:p>
    <w:p w14:paraId="552392C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highlight w:val="none"/>
        </w:rPr>
        <w:t>（含法人身份证和被授权人身份证正反面复印件）和</w:t>
      </w:r>
      <w:r>
        <w:rPr>
          <w:rFonts w:hint="eastAsia" w:ascii="宋体" w:hAnsi="宋体" w:eastAsia="宋体" w:cs="宋体"/>
          <w:sz w:val="24"/>
          <w:szCs w:val="24"/>
          <w:highlight w:val="none"/>
        </w:rPr>
        <w:t>被授权人</w:t>
      </w:r>
      <w:r>
        <w:rPr>
          <w:rFonts w:hint="eastAsia" w:ascii="宋体" w:hAnsi="宋体" w:eastAsia="宋体" w:cs="宋体"/>
          <w:kern w:val="0"/>
          <w:sz w:val="24"/>
          <w:szCs w:val="24"/>
          <w:highlight w:val="none"/>
          <w:lang w:bidi="en-US"/>
        </w:rPr>
        <w:t>近6个月及以上在授权单位的社保缴纳证明</w:t>
      </w:r>
      <w:r>
        <w:rPr>
          <w:rFonts w:hint="eastAsia" w:ascii="宋体" w:hAnsi="宋体" w:eastAsia="宋体" w:cs="宋体"/>
          <w:b/>
          <w:color w:val="000000"/>
          <w:sz w:val="24"/>
          <w:szCs w:val="24"/>
          <w:highlight w:val="none"/>
        </w:rPr>
        <w:t>；</w:t>
      </w:r>
    </w:p>
    <w:p w14:paraId="42C420FD">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1.4经会计师事务所审计且出具无保留意见的近</w:t>
      </w:r>
      <w:r>
        <w:rPr>
          <w:rFonts w:hint="eastAsia" w:ascii="宋体" w:hAnsi="宋体" w:eastAsia="宋体" w:cs="宋体"/>
          <w:color w:val="000000"/>
          <w:sz w:val="24"/>
          <w:szCs w:val="24"/>
          <w:highlight w:val="none"/>
          <w:lang w:val="en-US" w:eastAsia="zh-CN"/>
        </w:rPr>
        <w:t>三</w:t>
      </w:r>
      <w:r>
        <w:rPr>
          <w:rFonts w:hint="eastAsia" w:ascii="宋体" w:hAnsi="宋体" w:eastAsia="宋体" w:cs="宋体"/>
          <w:color w:val="000000"/>
          <w:sz w:val="24"/>
          <w:szCs w:val="24"/>
          <w:highlight w:val="none"/>
        </w:rPr>
        <w:t>年的财务审计报告，并加盖公章，包括但不限于报告页、经审计的资产负债表、利润表、现金流量表及报表附注</w:t>
      </w:r>
      <w:r>
        <w:rPr>
          <w:rFonts w:hint="eastAsia" w:ascii="宋体" w:hAnsi="宋体" w:eastAsia="宋体" w:cs="宋体"/>
          <w:color w:val="000000"/>
          <w:sz w:val="24"/>
          <w:szCs w:val="24"/>
          <w:highlight w:val="none"/>
          <w:lang w:eastAsia="zh-CN"/>
        </w:rPr>
        <w:t>，</w:t>
      </w:r>
      <w:r>
        <w:rPr>
          <w:rFonts w:hint="eastAsia" w:hAnsi="宋体" w:eastAsia="宋体" w:cs="宋体"/>
          <w:color w:val="000000"/>
          <w:sz w:val="24"/>
          <w:szCs w:val="24"/>
          <w:highlight w:val="none"/>
        </w:rPr>
        <w:t>（如投标人公司没有经审计的财务报告，可提供加盖公章的近</w:t>
      </w:r>
      <w:r>
        <w:rPr>
          <w:rFonts w:hint="eastAsia" w:hAnsi="宋体" w:eastAsia="宋体" w:cs="宋体"/>
          <w:color w:val="000000"/>
          <w:sz w:val="24"/>
          <w:szCs w:val="24"/>
          <w:highlight w:val="none"/>
          <w:lang w:val="en-US" w:eastAsia="zh-CN"/>
        </w:rPr>
        <w:t>三</w:t>
      </w:r>
      <w:r>
        <w:rPr>
          <w:rFonts w:hint="eastAsia" w:hAnsi="宋体" w:eastAsia="宋体" w:cs="宋体"/>
          <w:color w:val="000000"/>
          <w:sz w:val="24"/>
          <w:szCs w:val="24"/>
          <w:highlight w:val="none"/>
        </w:rPr>
        <w:t>年财务报表，包括但不限于资产负债表、利润表、现金流量表）</w:t>
      </w:r>
      <w:r>
        <w:rPr>
          <w:rFonts w:hint="eastAsia" w:ascii="宋体" w:hAnsi="宋体" w:eastAsia="宋体" w:cs="宋体"/>
          <w:color w:val="000000"/>
          <w:sz w:val="24"/>
          <w:szCs w:val="24"/>
          <w:highlight w:val="none"/>
        </w:rPr>
        <w:t>。必须连续，同时填写投标人基本情况及资产情况汇总表（附件3）</w:t>
      </w:r>
      <w:r>
        <w:rPr>
          <w:rFonts w:hint="eastAsia" w:ascii="宋体" w:hAnsi="宋体" w:eastAsia="宋体" w:cs="宋体"/>
          <w:color w:val="000000"/>
          <w:sz w:val="24"/>
          <w:szCs w:val="24"/>
          <w:highlight w:val="none"/>
          <w:lang w:eastAsia="zh-CN"/>
        </w:rPr>
        <w:t>；</w:t>
      </w:r>
    </w:p>
    <w:p w14:paraId="4418D19A">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highlight w:val="none"/>
        </w:rPr>
        <w:t>行为的声明；</w:t>
      </w:r>
    </w:p>
    <w:p w14:paraId="255735B0">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1.6投标人在国家企业信用信息公示系统中无与本项目有关的行政处罚、经营异常和失信信息的声明；（附投标当日系统内相关截图或报告）</w:t>
      </w:r>
    </w:p>
    <w:p w14:paraId="04415F20">
      <w:pPr>
        <w:spacing w:line="360" w:lineRule="auto"/>
        <w:ind w:firstLine="480" w:firstLineChars="200"/>
        <w:rPr>
          <w:highlight w:val="none"/>
        </w:rPr>
      </w:pPr>
      <w:r>
        <w:rPr>
          <w:rFonts w:hint="eastAsia" w:ascii="宋体" w:hAnsi="宋体" w:eastAsia="宋体" w:cs="宋体"/>
          <w:color w:val="000000"/>
          <w:sz w:val="24"/>
          <w:szCs w:val="24"/>
          <w:highlight w:val="none"/>
        </w:rPr>
        <w:t>1.7</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0B5B66FB">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1.8企业信用证明材料；</w:t>
      </w:r>
    </w:p>
    <w:p w14:paraId="211A770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9</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r>
        <w:rPr>
          <w:rFonts w:hint="eastAsia" w:ascii="宋体" w:hAnsi="宋体" w:eastAsia="宋体" w:cs="宋体"/>
          <w:color w:val="000000"/>
          <w:sz w:val="24"/>
          <w:szCs w:val="24"/>
          <w:highlight w:val="none"/>
        </w:rPr>
        <w:t>；</w:t>
      </w:r>
    </w:p>
    <w:p w14:paraId="6A141621">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1.1</w:t>
      </w:r>
      <w:r>
        <w:rPr>
          <w:rFonts w:hint="eastAsia" w:ascii="宋体" w:hAnsi="宋体" w:eastAsia="宋体" w:cs="宋体"/>
          <w:color w:val="000000"/>
          <w:sz w:val="24"/>
          <w:szCs w:val="24"/>
          <w:highlight w:val="none"/>
          <w:lang w:val="en-US" w:eastAsia="zh-CN"/>
        </w:rPr>
        <w:t>0</w:t>
      </w:r>
      <w:r>
        <w:rPr>
          <w:rFonts w:hint="eastAsia" w:ascii="宋体" w:hAnsi="宋体" w:eastAsia="宋体" w:cs="宋体"/>
          <w:color w:val="000000"/>
          <w:sz w:val="24"/>
          <w:szCs w:val="24"/>
          <w:highlight w:val="none"/>
        </w:rPr>
        <w:t>保密承诺函（附件4）；</w:t>
      </w:r>
    </w:p>
    <w:p w14:paraId="7ADD8262">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w:t>
      </w:r>
      <w:r>
        <w:rPr>
          <w:rFonts w:hint="eastAsia" w:ascii="宋体" w:hAnsi="宋体" w:eastAsia="宋体" w:cs="宋体"/>
          <w:color w:val="000000"/>
          <w:sz w:val="24"/>
          <w:szCs w:val="24"/>
          <w:highlight w:val="none"/>
          <w:lang w:val="en-US" w:eastAsia="zh-CN"/>
        </w:rPr>
        <w:t xml:space="preserve">1 </w:t>
      </w:r>
      <w:r>
        <w:rPr>
          <w:rFonts w:hint="eastAsia" w:ascii="宋体" w:hAnsi="宋体" w:eastAsia="宋体" w:cs="宋体"/>
          <w:color w:val="000000"/>
          <w:sz w:val="24"/>
          <w:szCs w:val="24"/>
          <w:highlight w:val="none"/>
        </w:rPr>
        <w:t>202</w:t>
      </w: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年1月1日至今，企业近三年同类项目业绩证明，</w:t>
      </w:r>
      <w:r>
        <w:rPr>
          <w:rFonts w:ascii="宋体" w:hAnsi="宋体" w:eastAsia="宋体" w:cs="宋体"/>
          <w:sz w:val="24"/>
          <w:szCs w:val="24"/>
          <w:highlight w:val="none"/>
        </w:rPr>
        <w:t>须提供</w:t>
      </w:r>
      <w:r>
        <w:rPr>
          <w:rFonts w:hint="eastAsia" w:hAnsi="宋体" w:eastAsia="宋体" w:cs="宋体"/>
          <w:b/>
          <w:bCs/>
          <w:color w:val="000000"/>
          <w:kern w:val="0"/>
          <w:sz w:val="24"/>
          <w:szCs w:val="24"/>
          <w:highlight w:val="none"/>
        </w:rPr>
        <w:t>用户清单</w:t>
      </w:r>
      <w:r>
        <w:rPr>
          <w:rFonts w:ascii="宋体" w:hAnsi="宋体" w:eastAsia="宋体" w:cs="宋体"/>
          <w:sz w:val="24"/>
          <w:szCs w:val="24"/>
          <w:highlight w:val="none"/>
        </w:rPr>
        <w:t>、采购合同</w:t>
      </w:r>
      <w:r>
        <w:rPr>
          <w:rFonts w:hint="eastAsia" w:ascii="宋体" w:hAnsi="宋体" w:eastAsia="宋体" w:cs="宋体"/>
          <w:sz w:val="24"/>
          <w:szCs w:val="24"/>
          <w:highlight w:val="none"/>
        </w:rPr>
        <w:t>复印件</w:t>
      </w:r>
      <w:r>
        <w:rPr>
          <w:rFonts w:hint="eastAsia" w:ascii="宋体" w:hAnsi="宋体" w:eastAsia="宋体" w:cs="宋体"/>
          <w:color w:val="000000"/>
          <w:sz w:val="24"/>
          <w:szCs w:val="24"/>
          <w:highlight w:val="none"/>
        </w:rPr>
        <w:t>；</w:t>
      </w:r>
    </w:p>
    <w:p w14:paraId="1AEDFE98">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val="en-US" w:eastAsia="zh-CN"/>
        </w:rPr>
        <w:t>1.12</w:t>
      </w:r>
      <w:r>
        <w:rPr>
          <w:rFonts w:hint="eastAsia" w:ascii="宋体" w:hAnsi="宋体" w:eastAsia="宋体" w:cs="宋体"/>
          <w:color w:val="000000"/>
          <w:sz w:val="24"/>
          <w:szCs w:val="24"/>
          <w:highlight w:val="none"/>
        </w:rPr>
        <w:t>有效期内的生产许可证（实行生产许可制度的企业提供）加盖公章</w:t>
      </w:r>
      <w:r>
        <w:rPr>
          <w:rFonts w:hint="eastAsia" w:ascii="宋体" w:hAnsi="宋体" w:eastAsia="宋体" w:cs="宋体"/>
          <w:color w:val="000000"/>
          <w:sz w:val="24"/>
          <w:szCs w:val="24"/>
          <w:highlight w:val="none"/>
          <w:lang w:eastAsia="zh-CN"/>
        </w:rPr>
        <w:t>；</w:t>
      </w:r>
    </w:p>
    <w:p w14:paraId="6896DE4B">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1.13</w:t>
      </w:r>
      <w:r>
        <w:rPr>
          <w:rFonts w:hint="eastAsia" w:ascii="宋体" w:hAnsi="宋体" w:eastAsia="宋体" w:cs="宋体"/>
          <w:color w:val="000000"/>
          <w:sz w:val="24"/>
          <w:szCs w:val="24"/>
          <w:highlight w:val="none"/>
        </w:rPr>
        <w:t>投标单位需为设备制造单位；</w:t>
      </w:r>
    </w:p>
    <w:p w14:paraId="057EA826">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val="en-US" w:eastAsia="zh-CN"/>
        </w:rPr>
        <w:t>1.14</w:t>
      </w:r>
      <w:r>
        <w:rPr>
          <w:rFonts w:hint="eastAsia" w:ascii="宋体" w:hAnsi="宋体" w:eastAsia="宋体" w:cs="宋体"/>
          <w:color w:val="000000"/>
          <w:sz w:val="24"/>
          <w:szCs w:val="24"/>
          <w:highlight w:val="none"/>
        </w:rPr>
        <w:t>产品鉴定证书（如需）</w:t>
      </w:r>
      <w:r>
        <w:rPr>
          <w:rFonts w:hint="eastAsia" w:ascii="宋体" w:hAnsi="宋体" w:eastAsia="宋体" w:cs="宋体"/>
          <w:color w:val="000000"/>
          <w:sz w:val="24"/>
          <w:szCs w:val="24"/>
          <w:highlight w:val="none"/>
          <w:lang w:eastAsia="zh-CN"/>
        </w:rPr>
        <w:t>；</w:t>
      </w:r>
    </w:p>
    <w:p w14:paraId="28C19A45">
      <w:pPr>
        <w:spacing w:line="360" w:lineRule="auto"/>
        <w:ind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lang w:val="en-US" w:eastAsia="zh-CN"/>
        </w:rPr>
        <w:t>1.15</w:t>
      </w:r>
      <w:r>
        <w:rPr>
          <w:rFonts w:hint="eastAsia" w:ascii="宋体" w:hAnsi="宋体" w:eastAsia="宋体" w:cs="宋体"/>
          <w:color w:val="000000"/>
          <w:sz w:val="24"/>
          <w:szCs w:val="24"/>
          <w:highlight w:val="none"/>
        </w:rPr>
        <w:t>质量体系认证证书（如需）</w:t>
      </w:r>
      <w:r>
        <w:rPr>
          <w:rFonts w:hint="eastAsia" w:ascii="宋体" w:hAnsi="宋体" w:eastAsia="宋体" w:cs="宋体"/>
          <w:color w:val="000000"/>
          <w:sz w:val="24"/>
          <w:szCs w:val="24"/>
          <w:highlight w:val="none"/>
          <w:lang w:eastAsia="zh-CN"/>
        </w:rPr>
        <w:t>；</w:t>
      </w:r>
    </w:p>
    <w:p w14:paraId="2C66FF6D">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1.16</w:t>
      </w:r>
      <w:r>
        <w:rPr>
          <w:rFonts w:hint="eastAsia" w:ascii="宋体" w:hAnsi="宋体" w:eastAsia="宋体" w:cs="宋体"/>
          <w:color w:val="000000"/>
          <w:sz w:val="24"/>
          <w:szCs w:val="24"/>
          <w:highlight w:val="none"/>
        </w:rPr>
        <w:t>产品和主要元器件“CCC”认证证书（如需）</w:t>
      </w:r>
      <w:r>
        <w:rPr>
          <w:rFonts w:hint="eastAsia" w:ascii="宋体" w:hAnsi="宋体" w:eastAsia="宋体" w:cs="宋体"/>
          <w:color w:val="000000"/>
          <w:sz w:val="24"/>
          <w:szCs w:val="24"/>
          <w:highlight w:val="none"/>
          <w:lang w:eastAsia="zh-CN"/>
        </w:rPr>
        <w:t>；</w:t>
      </w:r>
    </w:p>
    <w:p w14:paraId="282E5A32">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1.17</w:t>
      </w:r>
      <w:r>
        <w:rPr>
          <w:rFonts w:hint="eastAsia" w:ascii="宋体" w:hAnsi="宋体" w:eastAsia="宋体" w:cs="宋体"/>
          <w:color w:val="000000"/>
          <w:sz w:val="24"/>
          <w:szCs w:val="24"/>
          <w:highlight w:val="none"/>
        </w:rPr>
        <w:t>产品的检测、检验报告复印件（如有，需权威部门出具）</w:t>
      </w:r>
      <w:r>
        <w:rPr>
          <w:rFonts w:hint="eastAsia" w:ascii="宋体" w:hAnsi="宋体" w:eastAsia="宋体" w:cs="宋体"/>
          <w:color w:val="000000"/>
          <w:sz w:val="24"/>
          <w:szCs w:val="24"/>
          <w:highlight w:val="none"/>
          <w:lang w:eastAsia="zh-CN"/>
        </w:rPr>
        <w:t>；</w:t>
      </w:r>
    </w:p>
    <w:p w14:paraId="13721041">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1.18</w:t>
      </w:r>
      <w:r>
        <w:rPr>
          <w:rFonts w:hint="eastAsia" w:ascii="宋体" w:hAnsi="宋体" w:eastAsia="宋体" w:cs="宋体"/>
          <w:color w:val="000000"/>
          <w:sz w:val="24"/>
          <w:szCs w:val="24"/>
          <w:highlight w:val="none"/>
        </w:rPr>
        <w:t>招标文件要求的其它必要资格文件</w:t>
      </w:r>
      <w:r>
        <w:rPr>
          <w:rFonts w:hint="eastAsia" w:ascii="宋体" w:hAnsi="宋体" w:eastAsia="宋体" w:cs="宋体"/>
          <w:color w:val="000000"/>
          <w:sz w:val="24"/>
          <w:szCs w:val="24"/>
          <w:highlight w:val="none"/>
          <w:lang w:eastAsia="zh-CN"/>
        </w:rPr>
        <w:t>；</w:t>
      </w:r>
    </w:p>
    <w:p w14:paraId="6C48C269">
      <w:pPr>
        <w:spacing w:line="360" w:lineRule="auto"/>
        <w:ind w:firstLine="480" w:firstLineChars="200"/>
        <w:rPr>
          <w:rFonts w:hint="default"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1.19</w:t>
      </w:r>
      <w:r>
        <w:rPr>
          <w:rFonts w:hint="eastAsia" w:ascii="宋体" w:hAnsi="宋体" w:eastAsia="宋体" w:cs="宋体"/>
          <w:color w:val="000000"/>
          <w:sz w:val="24"/>
          <w:szCs w:val="24"/>
          <w:highlight w:val="none"/>
        </w:rPr>
        <w:t>投标方认为对其投标有利的其他资料</w:t>
      </w:r>
      <w:r>
        <w:rPr>
          <w:rFonts w:hint="eastAsia" w:ascii="宋体" w:hAnsi="宋体" w:eastAsia="宋体" w:cs="宋体"/>
          <w:color w:val="000000"/>
          <w:sz w:val="24"/>
          <w:szCs w:val="24"/>
          <w:highlight w:val="none"/>
          <w:lang w:eastAsia="zh-CN"/>
        </w:rPr>
        <w:t>；</w:t>
      </w:r>
    </w:p>
    <w:p w14:paraId="0E5197A1">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20</w:t>
      </w:r>
      <w:r>
        <w:rPr>
          <w:rFonts w:hint="eastAsia" w:ascii="宋体" w:hAnsi="宋体" w:eastAsia="宋体" w:cs="宋体"/>
          <w:color w:val="000000"/>
          <w:sz w:val="24"/>
          <w:szCs w:val="24"/>
          <w:highlight w:val="none"/>
        </w:rPr>
        <w:t>投标保证金缴纳凭证，同时正文描述付款账号、户名、开户行名称、开户行行号、保证金金额。</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应标阶段不做要求）</w:t>
      </w:r>
    </w:p>
    <w:p w14:paraId="42000129">
      <w:pPr>
        <w:pStyle w:val="8"/>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28</w:t>
      </w:r>
      <w:r>
        <w:rPr>
          <w:rFonts w:hint="eastAsia" w:asciiTheme="majorEastAsia" w:hAnsiTheme="majorEastAsia" w:eastAsiaTheme="majorEastAsia" w:cstheme="majorEastAsia"/>
          <w:sz w:val="24"/>
        </w:rPr>
        <w:t xml:space="preserve"> 1</w:t>
      </w:r>
      <w:r>
        <w:rPr>
          <w:rFonts w:hint="eastAsia" w:asciiTheme="majorEastAsia" w:hAnsiTheme="majorEastAsia" w:eastAsiaTheme="majorEastAsia" w:cstheme="majorEastAsia"/>
          <w:sz w:val="24"/>
          <w:lang w:val="en-US" w:eastAsia="zh-CN"/>
        </w:rPr>
        <w:t>8</w:t>
      </w:r>
      <w:r>
        <w:rPr>
          <w:rFonts w:hint="eastAsia" w:asciiTheme="majorEastAsia" w:hAnsiTheme="majorEastAsia" w:eastAsiaTheme="majorEastAsia" w:cstheme="majorEastAsia"/>
          <w:sz w:val="24"/>
        </w:rPr>
        <w:t xml:space="preserve">:00:00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7</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4</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7</w:t>
      </w:r>
      <w:bookmarkStart w:id="15" w:name="_GoBack"/>
      <w:bookmarkEnd w:id="15"/>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4</w:t>
      </w:r>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22FF8C8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商务联系人：郭朝琛</w:t>
      </w:r>
    </w:p>
    <w:p w14:paraId="7A738C7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联系电话：17860606311</w:t>
      </w:r>
    </w:p>
    <w:p w14:paraId="181F3A12">
      <w:pPr>
        <w:ind w:firstLine="480" w:firstLineChars="200"/>
        <w:rPr>
          <w:rFonts w:ascii="宋体" w:hAnsi="宋体" w:eastAsia="宋体" w:cs="宋体"/>
          <w:b w:val="0"/>
          <w:bCs/>
          <w:snapToGrid w:val="0"/>
          <w:kern w:val="0"/>
          <w:sz w:val="24"/>
          <w:szCs w:val="24"/>
          <w:highlight w:val="none"/>
        </w:rPr>
      </w:pPr>
      <w:r>
        <w:rPr>
          <w:rFonts w:hint="eastAsia" w:ascii="宋体" w:hAnsi="宋体" w:eastAsia="宋体" w:cs="宋体"/>
          <w:b w:val="0"/>
          <w:bCs/>
          <w:snapToGrid w:val="0"/>
          <w:kern w:val="0"/>
          <w:sz w:val="24"/>
          <w:szCs w:val="24"/>
          <w:highlight w:val="none"/>
          <w:lang w:val="en-US" w:eastAsia="zh-CN"/>
        </w:rPr>
        <w:t>技术</w:t>
      </w:r>
      <w:r>
        <w:rPr>
          <w:rFonts w:hint="eastAsia" w:ascii="宋体" w:hAnsi="宋体" w:eastAsia="宋体" w:cs="宋体"/>
          <w:b w:val="0"/>
          <w:bCs/>
          <w:snapToGrid w:val="0"/>
          <w:kern w:val="0"/>
          <w:sz w:val="24"/>
          <w:szCs w:val="24"/>
          <w:highlight w:val="none"/>
        </w:rPr>
        <w:t>联系人：</w:t>
      </w:r>
      <w:r>
        <w:rPr>
          <w:rFonts w:hint="eastAsia" w:ascii="宋体" w:hAnsi="宋体" w:eastAsia="宋体" w:cs="宋体"/>
          <w:b w:val="0"/>
          <w:bCs/>
          <w:snapToGrid w:val="0"/>
          <w:kern w:val="0"/>
          <w:sz w:val="24"/>
          <w:szCs w:val="24"/>
          <w:highlight w:val="none"/>
          <w:lang w:val="en-US" w:eastAsia="zh-CN"/>
        </w:rPr>
        <w:t>李杜卓</w:t>
      </w:r>
      <w:r>
        <w:rPr>
          <w:rFonts w:hint="eastAsia" w:ascii="宋体" w:hAnsi="宋体" w:eastAsia="宋体" w:cs="宋体"/>
          <w:b w:val="0"/>
          <w:bCs/>
          <w:snapToGrid w:val="0"/>
          <w:kern w:val="0"/>
          <w:sz w:val="24"/>
          <w:szCs w:val="24"/>
          <w:highlight w:val="none"/>
        </w:rPr>
        <w:t xml:space="preserve">   </w:t>
      </w:r>
    </w:p>
    <w:p w14:paraId="0A5D7A95">
      <w:pPr>
        <w:pStyle w:val="35"/>
        <w:ind w:firstLine="480"/>
        <w:rPr>
          <w:rFonts w:hint="eastAsia" w:ascii="宋体" w:hAnsi="宋体" w:eastAsia="宋体" w:cs="宋体"/>
          <w:lang w:val="en-US" w:eastAsia="zh-CN"/>
        </w:rPr>
      </w:pPr>
      <w:r>
        <w:rPr>
          <w:rFonts w:hint="eastAsia" w:hAnsi="宋体" w:eastAsia="宋体" w:cs="宋体"/>
          <w:b w:val="0"/>
          <w:bCs/>
          <w:snapToGrid w:val="0"/>
          <w:kern w:val="0"/>
          <w:sz w:val="24"/>
          <w:szCs w:val="24"/>
          <w:highlight w:val="none"/>
        </w:rPr>
        <w:t>电话：</w:t>
      </w:r>
      <w:r>
        <w:rPr>
          <w:rFonts w:hint="eastAsia" w:hAnsi="宋体" w:eastAsia="宋体" w:cs="宋体"/>
          <w:b w:val="0"/>
          <w:bCs/>
          <w:snapToGrid w:val="0"/>
          <w:kern w:val="0"/>
          <w:sz w:val="24"/>
          <w:szCs w:val="24"/>
          <w:highlight w:val="none"/>
          <w:lang w:val="en-US" w:eastAsia="zh-CN"/>
        </w:rPr>
        <w:t>18265410835</w:t>
      </w:r>
      <w:r>
        <w:rPr>
          <w:rFonts w:hint="eastAsia" w:eastAsia="宋体" w:cs="宋体"/>
          <w:lang w:val="en-US" w:eastAsia="zh-CN"/>
        </w:rPr>
        <w:t xml:space="preserve"> </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5C07C62D">
      <w:pPr>
        <w:keepNext/>
        <w:keepLines/>
        <w:outlineLvl w:val="2"/>
        <w:rPr>
          <w:rFonts w:ascii="Times New Roman" w:hAnsi="Times New Roman" w:eastAsia="宋体" w:cs="Times New Roman"/>
          <w:b/>
          <w:bCs/>
          <w:color w:val="000000"/>
          <w:sz w:val="24"/>
          <w:szCs w:val="24"/>
          <w:highlight w:val="none"/>
        </w:rPr>
      </w:pPr>
      <w:bookmarkStart w:id="8" w:name="_Toc56676964"/>
      <w:bookmarkStart w:id="9" w:name="_Toc15143"/>
      <w:bookmarkStart w:id="10" w:name="_Toc8168"/>
      <w:r>
        <w:br w:type="page"/>
      </w:r>
      <w:r>
        <w:rPr>
          <w:rFonts w:hint="eastAsia" w:ascii="Times New Roman" w:hAnsi="Times New Roman" w:eastAsia="宋体" w:cs="Times New Roman"/>
          <w:b/>
          <w:bCs/>
          <w:color w:val="000000"/>
          <w:sz w:val="24"/>
          <w:szCs w:val="24"/>
          <w:highlight w:val="none"/>
        </w:rPr>
        <w:t>附件</w:t>
      </w:r>
      <w:r>
        <w:rPr>
          <w:rFonts w:ascii="Times New Roman" w:hAnsi="Times New Roman" w:eastAsia="宋体" w:cs="Times New Roman"/>
          <w:b/>
          <w:bCs/>
          <w:color w:val="000000"/>
          <w:sz w:val="24"/>
          <w:szCs w:val="24"/>
          <w:highlight w:val="none"/>
        </w:rPr>
        <w:t>1</w:t>
      </w:r>
      <w:bookmarkStart w:id="11" w:name="_Toc639004"/>
      <w:bookmarkStart w:id="12" w:name="_Toc212369550"/>
      <w:bookmarkStart w:id="13" w:name="_Toc25811"/>
      <w:bookmarkStart w:id="14" w:name="_Toc353881012"/>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投标函</w:t>
      </w:r>
      <w:bookmarkEnd w:id="11"/>
      <w:bookmarkEnd w:id="12"/>
      <w:bookmarkEnd w:id="13"/>
      <w:bookmarkEnd w:id="14"/>
    </w:p>
    <w:p w14:paraId="596A61A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致：重汽（济南）车桥有限公司：</w:t>
      </w:r>
    </w:p>
    <w:p w14:paraId="5FDCF4C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u w:val="single"/>
        </w:rPr>
        <w:t>项目</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份；电子版投标文件一份。</w:t>
      </w:r>
    </w:p>
    <w:p w14:paraId="28F3750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14:paraId="372CAAA3">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1F998DE0">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14:paraId="6FB090A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90</w:t>
      </w:r>
      <w:r>
        <w:rPr>
          <w:rFonts w:hint="eastAsia" w:ascii="宋体" w:hAnsi="宋体" w:eastAsia="宋体" w:cs="Times New Roman"/>
          <w:color w:val="000000"/>
          <w:sz w:val="24"/>
          <w:szCs w:val="24"/>
          <w:highlight w:val="none"/>
        </w:rPr>
        <w:t>个日历日。</w:t>
      </w:r>
    </w:p>
    <w:p w14:paraId="7073886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14:paraId="684225AE">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14:paraId="4015C2B7">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14:paraId="62B8E1F8">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14:paraId="5400FE3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14:paraId="6E824FC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14:paraId="28BB678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14:paraId="09A0BF2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14:paraId="70AF527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14:paraId="7DAABD1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 xml:space="preserve">联行号：                     </w:t>
      </w:r>
    </w:p>
    <w:p w14:paraId="5BD9205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14:paraId="4FA5690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14:paraId="1093DE6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77B056A0">
      <w:pPr>
        <w:rPr>
          <w:rFonts w:ascii="黑体" w:hAnsi="Calibri" w:eastAsia="黑体" w:cs="Times New Roman"/>
          <w:color w:val="000000"/>
          <w:sz w:val="24"/>
          <w:szCs w:val="24"/>
          <w:highlight w:val="none"/>
        </w:rPr>
      </w:pPr>
    </w:p>
    <w:p w14:paraId="674AAFB3">
      <w:pPr>
        <w:rPr>
          <w:rFonts w:ascii="黑体" w:hAnsi="Calibri" w:eastAsia="黑体" w:cs="Times New Roman"/>
          <w:color w:val="000000"/>
          <w:sz w:val="24"/>
          <w:szCs w:val="24"/>
          <w:highlight w:val="none"/>
        </w:rPr>
      </w:pPr>
    </w:p>
    <w:p w14:paraId="77C50021">
      <w:pPr>
        <w:pStyle w:val="8"/>
        <w:rPr>
          <w:rFonts w:ascii="黑体" w:hAnsi="Calibri" w:eastAsia="黑体" w:cs="Times New Roman"/>
          <w:color w:val="000000"/>
          <w:sz w:val="24"/>
          <w:szCs w:val="24"/>
          <w:highlight w:val="none"/>
        </w:rPr>
      </w:pPr>
    </w:p>
    <w:p w14:paraId="7ADF5928">
      <w:pPr>
        <w:pStyle w:val="8"/>
        <w:rPr>
          <w:rFonts w:ascii="黑体" w:hAnsi="Calibri" w:eastAsia="黑体" w:cs="Times New Roman"/>
          <w:color w:val="000000"/>
          <w:sz w:val="24"/>
          <w:szCs w:val="24"/>
          <w:highlight w:val="none"/>
        </w:rPr>
      </w:pPr>
    </w:p>
    <w:p w14:paraId="315204CE">
      <w:pPr>
        <w:pStyle w:val="8"/>
        <w:rPr>
          <w:rFonts w:ascii="黑体" w:hAnsi="Calibri" w:eastAsia="黑体" w:cs="Times New Roman"/>
          <w:color w:val="000000"/>
          <w:sz w:val="24"/>
          <w:szCs w:val="24"/>
          <w:highlight w:val="none"/>
        </w:rPr>
      </w:pPr>
    </w:p>
    <w:p w14:paraId="2A0B3BD8">
      <w:pPr>
        <w:pStyle w:val="8"/>
        <w:rPr>
          <w:rFonts w:ascii="黑体" w:hAnsi="Calibri" w:eastAsia="黑体" w:cs="Times New Roman"/>
          <w:color w:val="000000"/>
          <w:sz w:val="24"/>
          <w:szCs w:val="24"/>
          <w:highlight w:val="none"/>
        </w:rPr>
      </w:pPr>
    </w:p>
    <w:p w14:paraId="0A243938">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w:t>
      </w:r>
      <w:r>
        <w:rPr>
          <w:rFonts w:ascii="Times New Roman" w:hAnsi="Times New Roman" w:eastAsia="宋体" w:cs="Times New Roman"/>
          <w:b/>
          <w:bCs/>
          <w:color w:val="000000"/>
          <w:sz w:val="24"/>
          <w:szCs w:val="24"/>
          <w:highlight w:val="none"/>
        </w:rPr>
        <w:t xml:space="preserve">2 </w:t>
      </w:r>
      <w:r>
        <w:rPr>
          <w:rFonts w:hint="eastAsia" w:ascii="Times New Roman" w:hAnsi="Times New Roman" w:eastAsia="宋体" w:cs="Times New Roman"/>
          <w:b/>
          <w:bCs/>
          <w:color w:val="000000"/>
          <w:sz w:val="24"/>
          <w:szCs w:val="24"/>
          <w:highlight w:val="none"/>
        </w:rPr>
        <w:t>法定代表人授权委托书</w:t>
      </w:r>
    </w:p>
    <w:p w14:paraId="43069D0C">
      <w:pPr>
        <w:adjustRightInd w:val="0"/>
        <w:snapToGrid w:val="0"/>
        <w:spacing w:before="93" w:beforeLines="30" w:line="240" w:lineRule="exact"/>
        <w:jc w:val="center"/>
        <w:rPr>
          <w:rFonts w:ascii="宋体" w:hAnsi="Calibri" w:eastAsia="宋体" w:cs="Times New Roman"/>
          <w:sz w:val="24"/>
          <w:szCs w:val="20"/>
          <w:highlight w:val="none"/>
        </w:rPr>
      </w:pPr>
    </w:p>
    <w:p w14:paraId="082149F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eastAsia="宋体" w:cs="Times New Roman"/>
          <w:b/>
          <w:bCs/>
          <w:color w:val="000000"/>
          <w:sz w:val="24"/>
          <w:szCs w:val="24"/>
          <w:highlight w:val="none"/>
          <w:u w:val="single"/>
          <w:lang w:val="en-US" w:eastAsia="zh-CN"/>
        </w:rPr>
        <w:t xml:space="preserve">                </w:t>
      </w:r>
      <w:r>
        <w:rPr>
          <w:rFonts w:hint="eastAsia" w:ascii="宋体" w:hAnsi="宋体" w:eastAsia="宋体" w:cs="Times New Roman"/>
          <w:b/>
          <w:bCs/>
          <w:color w:val="000000"/>
          <w:sz w:val="24"/>
          <w:szCs w:val="24"/>
          <w:highlight w:val="none"/>
          <w:u w:val="single"/>
        </w:rPr>
        <w:t>项目</w:t>
      </w:r>
      <w:r>
        <w:rPr>
          <w:rFonts w:ascii="宋体" w:hAnsi="宋体" w:eastAsia="宋体" w:cs="Times New Roman"/>
          <w:b/>
          <w:bCs/>
          <w:color w:val="000000"/>
          <w:sz w:val="24"/>
          <w:szCs w:val="24"/>
          <w:highlight w:val="non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现授权委托＿＿＿＿＿＿＿＿＿＿＿＿＿＿＿＿＿＿＿＿＿＿＿＿＿＿＿＿（单位名称）的＿＿＿＿＿＿＿＿（姓名、职务）为我公司全权代表，全权代表在投标文件、评标过程中的书面承诺、合同等所签署的一切文件和处理与之有关的一切事务，我均予以承认。</w:t>
      </w:r>
    </w:p>
    <w:p w14:paraId="756765C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1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BB5838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339FC44">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color w:val="000000" w:themeColor="text1"/>
                <w:sz w:val="24"/>
                <w:szCs w:val="20"/>
                <w:highlight w:val="none"/>
                <w14:textFill>
                  <w14:solidFill>
                    <w14:schemeClr w14:val="tx1"/>
                  </w14:solidFill>
                </w14:textFill>
              </w:rPr>
              <w:t>正反面）</w:t>
            </w:r>
          </w:p>
          <w:p w14:paraId="39130723">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附授权代理人身份证明复印件（正反面）</w:t>
            </w:r>
          </w:p>
        </w:tc>
      </w:tr>
    </w:tbl>
    <w:p w14:paraId="4AFF241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14:paraId="41B5D87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14:paraId="39DD34B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14:paraId="3801645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14:paraId="4556E93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14:paraId="40DF4A0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14:paraId="6DE8CF27">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45764AF8">
      <w:pPr>
        <w:rPr>
          <w:rFonts w:ascii="Calibri" w:hAnsi="Calibri" w:eastAsia="黑体" w:cs="Times New Roman"/>
          <w:b/>
          <w:bCs/>
          <w:color w:val="000000"/>
          <w:sz w:val="28"/>
          <w:szCs w:val="20"/>
          <w:highlight w:val="none"/>
        </w:rPr>
      </w:pPr>
    </w:p>
    <w:p w14:paraId="514CA62D">
      <w:pPr>
        <w:pStyle w:val="8"/>
        <w:rPr>
          <w:rFonts w:ascii="Calibri" w:hAnsi="Calibri" w:eastAsia="黑体" w:cs="Times New Roman"/>
          <w:b/>
          <w:bCs/>
          <w:color w:val="000000"/>
          <w:sz w:val="28"/>
          <w:szCs w:val="20"/>
          <w:highlight w:val="none"/>
        </w:rPr>
        <w:sectPr>
          <w:pgSz w:w="11906" w:h="16838"/>
          <w:pgMar w:top="1588" w:right="1418" w:bottom="1134" w:left="1418" w:header="851" w:footer="992" w:gutter="0"/>
          <w:pgNumType w:fmt="decimal"/>
          <w:cols w:space="720" w:num="1"/>
          <w:titlePg/>
          <w:docGrid w:type="lines" w:linePitch="312" w:charSpace="0"/>
        </w:sectPr>
      </w:pPr>
    </w:p>
    <w:p w14:paraId="550EC539">
      <w:pPr>
        <w:keepNext/>
        <w:keepLines/>
        <w:outlineLvl w:val="2"/>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highlight w:val="none"/>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highlight w:val="none"/>
          <w14:textOutline w14:w="4356" w14:cap="sq" w14:cmpd="sng" w14:algn="ctr">
            <w14:solidFill>
              <w14:srgbClr w14:val="000000"/>
            </w14:solidFill>
            <w14:prstDash w14:val="solid"/>
            <w14:bevel/>
          </w14:textOutline>
        </w:rPr>
        <w:t>件</w:t>
      </w:r>
      <w:r>
        <w:rPr>
          <w:rFonts w:ascii="宋体" w:hAnsi="宋体" w:eastAsia="宋体" w:cs="宋体"/>
          <w:spacing w:val="-17"/>
          <w:sz w:val="24"/>
          <w:szCs w:val="24"/>
          <w:highlight w:val="none"/>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highlight w:val="none"/>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highlight w:val="none"/>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highlight w:val="none"/>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highlight w:val="none"/>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highlight w:val="none"/>
          <w14:textOutline w14:w="4356" w14:cap="sq" w14:cmpd="sng" w14:algn="ctr">
            <w14:solidFill>
              <w14:srgbClr w14:val="000000"/>
            </w14:solidFill>
            <w14:prstDash w14:val="solid"/>
            <w14:bevel/>
          </w14:textOutline>
        </w:rPr>
        <w:t>表</w:t>
      </w:r>
    </w:p>
    <w:p w14:paraId="096FF09E">
      <w:pPr>
        <w:keepNext/>
        <w:keepLines/>
        <w:outlineLvl w:val="3"/>
        <w:rPr>
          <w:rFonts w:ascii="Times New Roman" w:hAnsi="Times New Roman" w:eastAsia="宋体" w:cs="Times New Roman"/>
          <w:b/>
          <w:bCs/>
          <w:color w:val="000000"/>
          <w:sz w:val="24"/>
          <w:szCs w:val="24"/>
          <w:highlight w:val="none"/>
        </w:rPr>
      </w:pPr>
      <w:r>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highlight w:val="none"/>
        </w:rPr>
        <w:t xml:space="preserve"> </w:t>
      </w:r>
      <w:r>
        <w:rPr>
          <w:rFonts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highlight w:val="none"/>
        </w:rPr>
        <w:t>投标人基本情况表(格式)</w:t>
      </w:r>
    </w:p>
    <w:tbl>
      <w:tblPr>
        <w:tblStyle w:val="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3C187A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B5A3D">
            <w:pPr>
              <w:pStyle w:val="30"/>
              <w:spacing w:before="114"/>
              <w:ind w:left="720"/>
              <w:rPr>
                <w:highlight w:val="none"/>
              </w:rPr>
            </w:pPr>
            <w:r>
              <w:rPr>
                <w:highlight w:val="none"/>
              </w:rPr>
              <w:t xml:space="preserve">企业名称 </w:t>
            </w:r>
          </w:p>
        </w:tc>
        <w:tc>
          <w:tcPr>
            <w:tcW w:w="4680" w:type="dxa"/>
            <w:gridSpan w:val="4"/>
            <w:vAlign w:val="center"/>
          </w:tcPr>
          <w:p w14:paraId="1FC0DAA6">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7CF7F456">
            <w:pPr>
              <w:pStyle w:val="30"/>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 </w:t>
            </w:r>
          </w:p>
        </w:tc>
        <w:tc>
          <w:tcPr>
            <w:tcW w:w="1510" w:type="dxa"/>
            <w:vAlign w:val="center"/>
          </w:tcPr>
          <w:p w14:paraId="781223EF">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7D2B8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37B644FB">
            <w:pPr>
              <w:pStyle w:val="30"/>
              <w:spacing w:before="114"/>
              <w:ind w:left="720"/>
              <w:rPr>
                <w:highlight w:val="none"/>
              </w:rPr>
            </w:pPr>
            <w:r>
              <w:rPr>
                <w:highlight w:val="none"/>
              </w:rPr>
              <w:t xml:space="preserve">企业地址 </w:t>
            </w:r>
          </w:p>
        </w:tc>
        <w:tc>
          <w:tcPr>
            <w:tcW w:w="4680" w:type="dxa"/>
            <w:gridSpan w:val="4"/>
            <w:vAlign w:val="center"/>
          </w:tcPr>
          <w:p w14:paraId="4091534D">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05F14251">
            <w:pPr>
              <w:pStyle w:val="30"/>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联系人电话 </w:t>
            </w:r>
          </w:p>
        </w:tc>
        <w:tc>
          <w:tcPr>
            <w:tcW w:w="1510" w:type="dxa"/>
            <w:vAlign w:val="center"/>
          </w:tcPr>
          <w:p w14:paraId="41AA7779">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4DA4E5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036E09DB">
            <w:pPr>
              <w:pStyle w:val="30"/>
              <w:spacing w:before="111"/>
              <w:ind w:left="720"/>
              <w:rPr>
                <w:highlight w:val="none"/>
              </w:rPr>
            </w:pPr>
            <w:r>
              <w:rPr>
                <w:highlight w:val="none"/>
              </w:rPr>
              <w:t xml:space="preserve">企业性质 </w:t>
            </w:r>
          </w:p>
        </w:tc>
        <w:tc>
          <w:tcPr>
            <w:tcW w:w="4680" w:type="dxa"/>
            <w:gridSpan w:val="4"/>
            <w:vAlign w:val="center"/>
          </w:tcPr>
          <w:p w14:paraId="199540DE">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1BB3FF16">
            <w:pPr>
              <w:pStyle w:val="30"/>
              <w:spacing w:before="103"/>
              <w:ind w:left="154" w:right="26"/>
              <w:jc w:val="cente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注册时间</w:t>
            </w:r>
            <w:r>
              <w:rPr>
                <w:color w:val="000000" w:themeColor="text1"/>
                <w:highlight w:val="none"/>
                <w14:textFill>
                  <w14:solidFill>
                    <w14:schemeClr w14:val="tx1"/>
                  </w14:solidFill>
                </w14:textFill>
              </w:rPr>
              <w:t xml:space="preserve"> </w:t>
            </w:r>
          </w:p>
        </w:tc>
        <w:tc>
          <w:tcPr>
            <w:tcW w:w="1510" w:type="dxa"/>
            <w:vAlign w:val="center"/>
          </w:tcPr>
          <w:p w14:paraId="71131C52">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54B0BA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44159483">
            <w:pPr>
              <w:pStyle w:val="30"/>
              <w:spacing w:before="111"/>
              <w:ind w:left="509"/>
              <w:rPr>
                <w:highlight w:val="none"/>
              </w:rPr>
            </w:pPr>
            <w:r>
              <w:rPr>
                <w:highlight w:val="none"/>
              </w:rPr>
              <w:t xml:space="preserve">企业法人代表  </w:t>
            </w:r>
          </w:p>
        </w:tc>
        <w:tc>
          <w:tcPr>
            <w:tcW w:w="4680" w:type="dxa"/>
            <w:gridSpan w:val="4"/>
          </w:tcPr>
          <w:p w14:paraId="74BDA5C1">
            <w:pPr>
              <w:pStyle w:val="5"/>
              <w:keepNext w:val="0"/>
              <w:keepLines w:val="0"/>
              <w:widowControl/>
              <w:shd w:val="clear" w:color="auto" w:fill="FFFFFF"/>
              <w:spacing w:before="0" w:after="0" w:line="450" w:lineRule="atLeast"/>
              <w:rPr>
                <w:rFonts w:ascii="宋体" w:hAnsi="宋体" w:cs="宋体"/>
                <w:color w:val="000000" w:themeColor="text1"/>
                <w:highlight w:val="none"/>
                <w14:textFill>
                  <w14:solidFill>
                    <w14:schemeClr w14:val="tx1"/>
                  </w14:solidFill>
                </w14:textFill>
              </w:rPr>
            </w:pPr>
          </w:p>
        </w:tc>
        <w:tc>
          <w:tcPr>
            <w:tcW w:w="1310" w:type="dxa"/>
          </w:tcPr>
          <w:p w14:paraId="56E808E5">
            <w:pPr>
              <w:pStyle w:val="30"/>
              <w:spacing w:before="103"/>
              <w:ind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企业资质</w:t>
            </w:r>
          </w:p>
        </w:tc>
        <w:tc>
          <w:tcPr>
            <w:tcW w:w="1510" w:type="dxa"/>
            <w:vAlign w:val="center"/>
          </w:tcPr>
          <w:p w14:paraId="67C26449">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54732D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08387CE">
            <w:pPr>
              <w:pStyle w:val="30"/>
              <w:spacing w:before="114"/>
              <w:ind w:left="720"/>
              <w:rPr>
                <w:highlight w:val="none"/>
              </w:rPr>
            </w:pPr>
            <w:r>
              <w:rPr>
                <w:highlight w:val="none"/>
              </w:rPr>
              <w:t xml:space="preserve">品牌区分 </w:t>
            </w:r>
          </w:p>
        </w:tc>
        <w:tc>
          <w:tcPr>
            <w:tcW w:w="7500" w:type="dxa"/>
            <w:gridSpan w:val="6"/>
          </w:tcPr>
          <w:p w14:paraId="7B9DF719">
            <w:pPr>
              <w:pStyle w:val="30"/>
              <w:spacing w:before="106"/>
              <w:ind w:left="401"/>
              <w:rPr>
                <w:highlight w:val="none"/>
              </w:rPr>
            </w:pPr>
            <w:r>
              <w:rPr>
                <w:highlight w:val="none"/>
              </w:rPr>
              <w:t xml:space="preserve"> </w:t>
            </w:r>
            <w:r>
              <w:rPr>
                <w:highlight w:val="none"/>
              </w:rPr>
              <w:sym w:font="Wingdings 2" w:char="00A3"/>
            </w:r>
            <w:r>
              <w:rPr>
                <w:highlight w:val="none"/>
              </w:rPr>
              <w:t xml:space="preserve">自产 </w:t>
            </w:r>
            <w:r>
              <w:rPr>
                <w:highlight w:val="none"/>
              </w:rPr>
              <w:sym w:font="Wingdings 2" w:char="00A3"/>
            </w:r>
            <w:r>
              <w:rPr>
                <w:highlight w:val="none"/>
              </w:rPr>
              <w:t xml:space="preserve">总代理 </w:t>
            </w:r>
            <w:r>
              <w:rPr>
                <w:highlight w:val="none"/>
              </w:rPr>
              <w:sym w:font="Wingdings 2" w:char="00A3"/>
            </w:r>
            <w:r>
              <w:rPr>
                <w:highlight w:val="none"/>
              </w:rPr>
              <w:t xml:space="preserve">代理  </w:t>
            </w:r>
            <w:r>
              <w:rPr>
                <w:highlight w:val="none"/>
              </w:rPr>
              <w:sym w:font="Wingdings 2" w:char="00A3"/>
            </w:r>
            <w:r>
              <w:rPr>
                <w:highlight w:val="none"/>
              </w:rPr>
              <w:t xml:space="preserve">经销 </w:t>
            </w:r>
          </w:p>
        </w:tc>
      </w:tr>
      <w:tr w14:paraId="62DF48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44023CE">
            <w:pPr>
              <w:pStyle w:val="30"/>
              <w:spacing w:before="178"/>
              <w:ind w:left="720"/>
              <w:rPr>
                <w:highlight w:val="none"/>
              </w:rPr>
            </w:pPr>
            <w:r>
              <w:rPr>
                <w:highlight w:val="none"/>
              </w:rPr>
              <w:t xml:space="preserve">品牌名称 </w:t>
            </w:r>
          </w:p>
        </w:tc>
        <w:tc>
          <w:tcPr>
            <w:tcW w:w="3583" w:type="dxa"/>
            <w:gridSpan w:val="3"/>
            <w:vAlign w:val="center"/>
          </w:tcPr>
          <w:p w14:paraId="2C8E9168">
            <w:pPr>
              <w:widowControl/>
              <w:rPr>
                <w:rFonts w:ascii="宋体" w:hAnsi="宋体" w:eastAsia="仿宋_GB2312"/>
                <w:kern w:val="0"/>
                <w:szCs w:val="21"/>
                <w:highlight w:val="none"/>
                <w:lang w:bidi="ar"/>
              </w:rPr>
            </w:pPr>
          </w:p>
        </w:tc>
        <w:tc>
          <w:tcPr>
            <w:tcW w:w="1097" w:type="dxa"/>
          </w:tcPr>
          <w:p w14:paraId="2F68FECC">
            <w:pPr>
              <w:pStyle w:val="30"/>
              <w:spacing w:before="15"/>
              <w:ind w:left="279"/>
              <w:rPr>
                <w:highlight w:val="none"/>
              </w:rPr>
            </w:pPr>
            <w:r>
              <w:rPr>
                <w:spacing w:val="-2"/>
                <w:highlight w:val="none"/>
              </w:rPr>
              <w:t>质量</w:t>
            </w:r>
            <w:r>
              <w:rPr>
                <w:highlight w:val="none"/>
              </w:rPr>
              <w:t xml:space="preserve"> </w:t>
            </w:r>
          </w:p>
          <w:p w14:paraId="7ECEBC03">
            <w:pPr>
              <w:pStyle w:val="30"/>
              <w:spacing w:before="30" w:line="277" w:lineRule="exact"/>
              <w:ind w:left="279"/>
              <w:rPr>
                <w:highlight w:val="none"/>
              </w:rPr>
            </w:pPr>
            <w:r>
              <w:rPr>
                <w:rFonts w:hint="eastAsia"/>
                <w:highlight w:val="none"/>
              </w:rPr>
              <w:t>体系</w:t>
            </w:r>
          </w:p>
        </w:tc>
        <w:tc>
          <w:tcPr>
            <w:tcW w:w="2820" w:type="dxa"/>
            <w:gridSpan w:val="2"/>
          </w:tcPr>
          <w:p w14:paraId="629C40BD">
            <w:pPr>
              <w:pStyle w:val="30"/>
              <w:spacing w:before="158"/>
              <w:jc w:val="center"/>
              <w:rPr>
                <w:sz w:val="24"/>
                <w:highlight w:val="none"/>
              </w:rPr>
            </w:pPr>
            <w:r>
              <w:rPr>
                <w:rFonts w:hint="eastAsia"/>
                <w:kern w:val="0"/>
                <w:szCs w:val="21"/>
                <w:highlight w:val="none"/>
                <w:lang w:bidi="ar"/>
              </w:rPr>
              <w:t>/</w:t>
            </w:r>
          </w:p>
        </w:tc>
      </w:tr>
      <w:tr w14:paraId="322C2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896D02B">
            <w:pPr>
              <w:pStyle w:val="30"/>
              <w:spacing w:before="149"/>
              <w:ind w:left="3345" w:right="3223"/>
              <w:jc w:val="center"/>
              <w:rPr>
                <w:highlight w:val="none"/>
              </w:rPr>
            </w:pPr>
            <w:r>
              <w:rPr>
                <w:rFonts w:hint="eastAsia"/>
                <w:szCs w:val="21"/>
                <w:highlight w:val="none"/>
              </w:rPr>
              <w:t>单位概况</w:t>
            </w:r>
          </w:p>
        </w:tc>
      </w:tr>
      <w:tr w14:paraId="5E56CE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40F663C1">
            <w:pPr>
              <w:widowControl/>
              <w:jc w:val="center"/>
              <w:textAlignment w:val="center"/>
              <w:rPr>
                <w:rFonts w:ascii="宋体" w:hAnsi="宋体" w:eastAsia="宋体" w:cs="宋体"/>
                <w:szCs w:val="21"/>
                <w:highlight w:val="none"/>
              </w:rPr>
            </w:pPr>
            <w:r>
              <w:rPr>
                <w:rFonts w:hint="eastAsia" w:ascii="宋体" w:hAnsi="宋体" w:eastAsia="宋体" w:cs="宋体"/>
                <w:spacing w:val="-2"/>
                <w:szCs w:val="21"/>
                <w:highlight w:val="none"/>
              </w:rPr>
              <w:t>参保</w:t>
            </w:r>
            <w:r>
              <w:rPr>
                <w:rFonts w:ascii="宋体" w:hAnsi="宋体" w:eastAsia="宋体" w:cs="宋体"/>
                <w:spacing w:val="-2"/>
                <w:szCs w:val="21"/>
                <w:highlight w:val="none"/>
              </w:rPr>
              <w:t>职工总人</w:t>
            </w:r>
            <w:r>
              <w:rPr>
                <w:rFonts w:ascii="宋体" w:hAnsi="宋体" w:eastAsia="宋体" w:cs="宋体"/>
                <w:spacing w:val="-1"/>
                <w:szCs w:val="21"/>
                <w:highlight w:val="none"/>
              </w:rPr>
              <w:t>数</w:t>
            </w:r>
          </w:p>
        </w:tc>
        <w:tc>
          <w:tcPr>
            <w:tcW w:w="990" w:type="dxa"/>
            <w:vAlign w:val="center"/>
          </w:tcPr>
          <w:p w14:paraId="4258AC8E">
            <w:pPr>
              <w:widowControl/>
              <w:textAlignment w:val="center"/>
              <w:rPr>
                <w:rFonts w:ascii="宋体" w:hAnsi="宋体" w:eastAsia="宋体" w:cs="宋体"/>
                <w:szCs w:val="21"/>
                <w:highlight w:val="none"/>
              </w:rPr>
            </w:pPr>
          </w:p>
        </w:tc>
        <w:tc>
          <w:tcPr>
            <w:tcW w:w="1530" w:type="dxa"/>
            <w:vAlign w:val="center"/>
          </w:tcPr>
          <w:p w14:paraId="21363023">
            <w:pPr>
              <w:widowControl/>
              <w:jc w:val="center"/>
              <w:textAlignment w:val="center"/>
              <w:rPr>
                <w:rFonts w:ascii="宋体" w:hAnsi="宋体" w:eastAsia="宋体" w:cs="宋体"/>
                <w:szCs w:val="21"/>
                <w:highlight w:val="none"/>
              </w:rPr>
            </w:pPr>
            <w:r>
              <w:rPr>
                <w:rFonts w:ascii="宋体" w:hAnsi="宋体" w:eastAsia="宋体" w:cs="宋体"/>
                <w:spacing w:val="-2"/>
                <w:szCs w:val="21"/>
                <w:highlight w:val="none"/>
              </w:rPr>
              <w:t>工程技术人</w:t>
            </w:r>
            <w:r>
              <w:rPr>
                <w:rFonts w:ascii="宋体" w:hAnsi="宋体" w:eastAsia="宋体" w:cs="宋体"/>
                <w:spacing w:val="-1"/>
                <w:szCs w:val="21"/>
                <w:highlight w:val="none"/>
              </w:rPr>
              <w:t>员</w:t>
            </w:r>
          </w:p>
        </w:tc>
        <w:tc>
          <w:tcPr>
            <w:tcW w:w="1063" w:type="dxa"/>
            <w:vAlign w:val="center"/>
          </w:tcPr>
          <w:p w14:paraId="134C5A9B">
            <w:pPr>
              <w:widowControl/>
              <w:jc w:val="center"/>
              <w:textAlignment w:val="center"/>
              <w:rPr>
                <w:rFonts w:ascii="宋体" w:hAnsi="宋体" w:eastAsia="宋体" w:cs="宋体"/>
                <w:szCs w:val="21"/>
                <w:highlight w:val="none"/>
              </w:rPr>
            </w:pPr>
          </w:p>
        </w:tc>
        <w:tc>
          <w:tcPr>
            <w:tcW w:w="1097" w:type="dxa"/>
            <w:vAlign w:val="center"/>
          </w:tcPr>
          <w:p w14:paraId="65DA558A">
            <w:pPr>
              <w:widowControl/>
              <w:textAlignment w:val="center"/>
              <w:rPr>
                <w:rFonts w:ascii="宋体" w:hAnsi="宋体" w:eastAsia="宋体" w:cs="宋体"/>
                <w:szCs w:val="21"/>
                <w:highlight w:val="none"/>
              </w:rPr>
            </w:pPr>
            <w:r>
              <w:rPr>
                <w:rFonts w:ascii="宋体" w:hAnsi="宋体" w:eastAsia="宋体" w:cs="宋体"/>
                <w:spacing w:val="-3"/>
                <w:szCs w:val="21"/>
                <w:highlight w:val="none"/>
              </w:rPr>
              <w:t>生</w:t>
            </w:r>
            <w:r>
              <w:rPr>
                <w:rFonts w:ascii="宋体" w:hAnsi="宋体" w:eastAsia="宋体" w:cs="宋体"/>
                <w:spacing w:val="-2"/>
                <w:szCs w:val="21"/>
                <w:highlight w:val="none"/>
              </w:rPr>
              <w:t>产</w:t>
            </w:r>
            <w:r>
              <w:rPr>
                <w:rFonts w:hint="eastAsia" w:ascii="宋体" w:hAnsi="宋体" w:eastAsia="宋体" w:cs="宋体"/>
                <w:spacing w:val="-2"/>
                <w:szCs w:val="21"/>
                <w:highlight w:val="none"/>
              </w:rPr>
              <w:t>、销售人员</w:t>
            </w:r>
          </w:p>
        </w:tc>
        <w:tc>
          <w:tcPr>
            <w:tcW w:w="2820" w:type="dxa"/>
            <w:gridSpan w:val="2"/>
            <w:vAlign w:val="center"/>
          </w:tcPr>
          <w:p w14:paraId="7793F34F">
            <w:pPr>
              <w:widowControl/>
              <w:jc w:val="center"/>
              <w:textAlignment w:val="center"/>
              <w:rPr>
                <w:rFonts w:ascii="宋体" w:hAnsi="宋体" w:eastAsia="宋体" w:cs="宋体"/>
                <w:szCs w:val="21"/>
                <w:highlight w:val="none"/>
              </w:rPr>
            </w:pPr>
          </w:p>
        </w:tc>
      </w:tr>
      <w:tr w14:paraId="7E96D3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670A0CB8">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企业优势、关键产品特点</w:t>
            </w:r>
          </w:p>
        </w:tc>
        <w:tc>
          <w:tcPr>
            <w:tcW w:w="7500" w:type="dxa"/>
            <w:gridSpan w:val="6"/>
            <w:vAlign w:val="center"/>
          </w:tcPr>
          <w:p w14:paraId="781B06B2">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1E80BB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0DC7A1A4">
            <w:pPr>
              <w:widowControl/>
              <w:jc w:val="center"/>
              <w:textAlignment w:val="center"/>
              <w:rPr>
                <w:rFonts w:ascii="宋体" w:hAnsi="宋体" w:eastAsia="宋体" w:cs="宋体"/>
                <w:szCs w:val="21"/>
                <w:highlight w:val="none"/>
              </w:rPr>
            </w:pPr>
            <w:r>
              <w:rPr>
                <w:rFonts w:hint="eastAsia" w:ascii="宋体" w:hAnsi="宋体" w:eastAsia="宋体" w:cs="宋体"/>
                <w:color w:val="000000"/>
                <w:kern w:val="0"/>
                <w:szCs w:val="21"/>
                <w:highlight w:val="none"/>
                <w:lang w:bidi="ar"/>
              </w:rPr>
              <w:t>企业行业水平及行业口碑</w:t>
            </w:r>
          </w:p>
        </w:tc>
        <w:tc>
          <w:tcPr>
            <w:tcW w:w="7500" w:type="dxa"/>
            <w:gridSpan w:val="6"/>
            <w:vAlign w:val="center"/>
          </w:tcPr>
          <w:p w14:paraId="41F9241E">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7A84C2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2E92D0A">
            <w:pPr>
              <w:widowControl/>
              <w:jc w:val="center"/>
              <w:textAlignment w:val="center"/>
              <w:rPr>
                <w:rFonts w:ascii="宋体" w:hAnsi="宋体" w:eastAsia="宋体" w:cs="宋体"/>
                <w:szCs w:val="21"/>
                <w:highlight w:val="none"/>
              </w:rPr>
            </w:pPr>
            <w:r>
              <w:rPr>
                <w:rFonts w:ascii="宋体" w:hAnsi="宋体" w:eastAsia="宋体" w:cs="宋体"/>
                <w:spacing w:val="-10"/>
                <w:szCs w:val="21"/>
                <w:highlight w:val="none"/>
              </w:rPr>
              <w:t>公</w:t>
            </w:r>
            <w:r>
              <w:rPr>
                <w:rFonts w:ascii="宋体" w:hAnsi="宋体" w:eastAsia="宋体" w:cs="宋体"/>
                <w:spacing w:val="-7"/>
                <w:szCs w:val="21"/>
                <w:highlight w:val="none"/>
              </w:rPr>
              <w:t>司</w:t>
            </w:r>
            <w:r>
              <w:rPr>
                <w:rFonts w:ascii="宋体" w:hAnsi="宋体" w:eastAsia="宋体" w:cs="宋体"/>
                <w:spacing w:val="-5"/>
                <w:szCs w:val="21"/>
                <w:highlight w:val="none"/>
              </w:rPr>
              <w:t>现有主要研发、</w:t>
            </w:r>
            <w:r>
              <w:rPr>
                <w:rFonts w:ascii="宋体" w:hAnsi="宋体" w:eastAsia="宋体" w:cs="宋体"/>
                <w:szCs w:val="21"/>
                <w:highlight w:val="none"/>
              </w:rPr>
              <w:t xml:space="preserve"> </w:t>
            </w:r>
            <w:r>
              <w:rPr>
                <w:rFonts w:ascii="宋体" w:hAnsi="宋体" w:eastAsia="宋体" w:cs="宋体"/>
                <w:spacing w:val="-4"/>
                <w:szCs w:val="21"/>
                <w:highlight w:val="none"/>
              </w:rPr>
              <w:t>实</w:t>
            </w:r>
            <w:r>
              <w:rPr>
                <w:rFonts w:ascii="宋体" w:hAnsi="宋体" w:eastAsia="宋体" w:cs="宋体"/>
                <w:spacing w:val="-2"/>
                <w:szCs w:val="21"/>
                <w:highlight w:val="none"/>
              </w:rPr>
              <w:t>验、生产设备</w:t>
            </w:r>
          </w:p>
        </w:tc>
        <w:tc>
          <w:tcPr>
            <w:tcW w:w="7500" w:type="dxa"/>
            <w:gridSpan w:val="6"/>
            <w:vAlign w:val="center"/>
          </w:tcPr>
          <w:p w14:paraId="65619AD7">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301BCF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6335EA97">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近三或五年企业类似业绩及履约情况</w:t>
            </w:r>
          </w:p>
        </w:tc>
        <w:tc>
          <w:tcPr>
            <w:tcW w:w="7500" w:type="dxa"/>
            <w:gridSpan w:val="6"/>
            <w:vAlign w:val="center"/>
          </w:tcPr>
          <w:p w14:paraId="2DD6BBC3">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6434C3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2B87014">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售后服务及质量</w:t>
            </w:r>
          </w:p>
        </w:tc>
        <w:tc>
          <w:tcPr>
            <w:tcW w:w="7500" w:type="dxa"/>
            <w:gridSpan w:val="6"/>
            <w:vAlign w:val="center"/>
          </w:tcPr>
          <w:p w14:paraId="0FD27DAD">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444B18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586EE75">
            <w:pPr>
              <w:widowControl/>
              <w:textAlignment w:val="center"/>
              <w:rPr>
                <w:rFonts w:ascii="宋体" w:hAnsi="宋体" w:eastAsia="宋体" w:cs="宋体"/>
                <w:kern w:val="0"/>
                <w:szCs w:val="21"/>
                <w:highlight w:val="none"/>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50DCCDE7">
            <w:pPr>
              <w:widowControl/>
              <w:jc w:val="left"/>
              <w:rPr>
                <w:rFonts w:ascii="宋体" w:hAnsi="宋体" w:eastAsia="宋体" w:cs="宋体"/>
                <w:kern w:val="0"/>
                <w:szCs w:val="21"/>
                <w:highlight w:val="none"/>
                <w:lang w:bidi="ar"/>
              </w:rPr>
            </w:pPr>
          </w:p>
        </w:tc>
      </w:tr>
    </w:tbl>
    <w:p w14:paraId="0F1B30FF">
      <w:pPr>
        <w:pStyle w:val="8"/>
        <w:rPr>
          <w:rFonts w:ascii="Times New Roman" w:hAnsi="Times New Roman" w:eastAsia="宋体" w:cs="Times New Roman"/>
          <w:b/>
          <w:bCs/>
          <w:color w:val="000000"/>
          <w:sz w:val="24"/>
          <w:szCs w:val="24"/>
          <w:highlight w:val="none"/>
        </w:rPr>
      </w:pPr>
    </w:p>
    <w:p w14:paraId="1D39BA31">
      <w:pPr>
        <w:pStyle w:val="8"/>
        <w:rPr>
          <w:rFonts w:ascii="Times New Roman" w:hAnsi="Times New Roman" w:eastAsia="宋体" w:cs="Times New Roman"/>
          <w:b/>
          <w:bCs/>
          <w:color w:val="000000"/>
          <w:sz w:val="24"/>
          <w:szCs w:val="24"/>
          <w:highlight w:val="none"/>
        </w:rPr>
      </w:pPr>
    </w:p>
    <w:p w14:paraId="6D1DD998">
      <w:pPr>
        <w:pStyle w:val="8"/>
        <w:rPr>
          <w:rFonts w:ascii="Times New Roman" w:hAnsi="Times New Roman" w:eastAsia="宋体" w:cs="Times New Roman"/>
          <w:b/>
          <w:bCs/>
          <w:color w:val="000000"/>
          <w:sz w:val="24"/>
          <w:szCs w:val="24"/>
          <w:highlight w:val="none"/>
        </w:rPr>
      </w:pPr>
    </w:p>
    <w:p w14:paraId="358F7A13">
      <w:pPr>
        <w:pStyle w:val="8"/>
        <w:rPr>
          <w:rFonts w:ascii="Times New Roman" w:hAnsi="Times New Roman" w:eastAsia="宋体" w:cs="Times New Roman"/>
          <w:b/>
          <w:bCs/>
          <w:color w:val="000000"/>
          <w:sz w:val="24"/>
          <w:szCs w:val="24"/>
          <w:highlight w:val="none"/>
        </w:rPr>
      </w:pPr>
    </w:p>
    <w:p w14:paraId="350A8243">
      <w:pPr>
        <w:pStyle w:val="8"/>
        <w:rPr>
          <w:rFonts w:ascii="Times New Roman" w:hAnsi="Times New Roman" w:eastAsia="宋体" w:cs="Times New Roman"/>
          <w:b/>
          <w:bCs/>
          <w:color w:val="000000"/>
          <w:sz w:val="24"/>
          <w:szCs w:val="24"/>
          <w:highlight w:val="none"/>
        </w:rPr>
      </w:pPr>
    </w:p>
    <w:p w14:paraId="07014550">
      <w:pPr>
        <w:pStyle w:val="8"/>
        <w:rPr>
          <w:rFonts w:ascii="Times New Roman" w:hAnsi="Times New Roman" w:eastAsia="宋体" w:cs="Times New Roman"/>
          <w:b/>
          <w:bCs/>
          <w:color w:val="000000"/>
          <w:sz w:val="24"/>
          <w:szCs w:val="24"/>
          <w:highlight w:val="none"/>
        </w:rPr>
      </w:pPr>
    </w:p>
    <w:p w14:paraId="5ED8D96E">
      <w:pPr>
        <w:pStyle w:val="8"/>
        <w:rPr>
          <w:rFonts w:ascii="Times New Roman" w:hAnsi="Times New Roman" w:eastAsia="宋体" w:cs="Times New Roman"/>
          <w:b/>
          <w:bCs/>
          <w:color w:val="000000"/>
          <w:sz w:val="24"/>
          <w:szCs w:val="24"/>
          <w:highlight w:val="none"/>
        </w:rPr>
      </w:pPr>
    </w:p>
    <w:p w14:paraId="7E0FBA63">
      <w:pPr>
        <w:pStyle w:val="8"/>
        <w:rPr>
          <w:rFonts w:ascii="Times New Roman" w:hAnsi="Times New Roman" w:eastAsia="宋体" w:cs="Times New Roman"/>
          <w:b/>
          <w:bCs/>
          <w:color w:val="000000"/>
          <w:sz w:val="24"/>
          <w:szCs w:val="24"/>
          <w:highlight w:val="none"/>
        </w:rPr>
      </w:pPr>
    </w:p>
    <w:p w14:paraId="05291F07">
      <w:pPr>
        <w:pStyle w:val="8"/>
        <w:outlineLvl w:val="3"/>
        <w:rPr>
          <w:rFonts w:ascii="Times New Roman" w:hAnsi="Times New Roman" w:eastAsia="宋体" w:cs="Times New Roman"/>
          <w:b/>
          <w:bCs/>
          <w:color w:val="000000"/>
          <w:sz w:val="24"/>
          <w:szCs w:val="24"/>
          <w:highlight w:val="none"/>
        </w:rPr>
      </w:pPr>
      <w:r>
        <w:rPr>
          <w:rFonts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hAnsi="宋体" w:eastAsia="宋体" w:cs="宋体"/>
          <w:spacing w:val="-7"/>
          <w:sz w:val="24"/>
          <w:szCs w:val="24"/>
          <w:highlight w:val="none"/>
        </w:rPr>
        <w:t xml:space="preserve"> </w:t>
      </w:r>
      <w:r>
        <w:rPr>
          <w:rFonts w:hAnsi="宋体" w:eastAsia="宋体" w:cs="宋体"/>
          <w:spacing w:val="-7"/>
          <w:sz w:val="24"/>
          <w:szCs w:val="24"/>
          <w:highlight w:val="none"/>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highlight w:val="none"/>
        </w:rPr>
        <w:t>资产情况汇总表</w:t>
      </w:r>
    </w:p>
    <w:p w14:paraId="7B153A52">
      <w:pPr>
        <w:pStyle w:val="8"/>
        <w:rPr>
          <w:rFonts w:ascii="Times New Roman" w:hAnsi="Times New Roman" w:eastAsia="宋体" w:cs="Times New Roman"/>
          <w:b/>
          <w:bCs/>
          <w:color w:val="000000"/>
          <w:sz w:val="24"/>
          <w:szCs w:val="24"/>
          <w:highlight w:val="none"/>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3E0D9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219EED69">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2A9AE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9E59339">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37D1E8AE">
            <w:pPr>
              <w:spacing w:line="440" w:lineRule="exact"/>
              <w:jc w:val="center"/>
              <w:rPr>
                <w:rFonts w:ascii="宋体" w:hAnsi="宋体"/>
                <w:color w:val="000000"/>
                <w:sz w:val="24"/>
                <w:szCs w:val="24"/>
                <w:highlight w:val="none"/>
              </w:rPr>
            </w:pPr>
          </w:p>
        </w:tc>
      </w:tr>
      <w:tr w14:paraId="4439A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761F2AE">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4EA782CC">
            <w:pPr>
              <w:spacing w:line="440" w:lineRule="exact"/>
              <w:jc w:val="center"/>
              <w:rPr>
                <w:rFonts w:ascii="宋体" w:hAnsi="宋体"/>
                <w:color w:val="000000"/>
                <w:sz w:val="24"/>
                <w:szCs w:val="24"/>
                <w:highlight w:val="none"/>
              </w:rPr>
            </w:pPr>
          </w:p>
        </w:tc>
      </w:tr>
      <w:tr w14:paraId="11AC8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D64FE5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C2C9553">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55C163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5F53F32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4AD32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5763BFE">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1F5434A6">
            <w:pPr>
              <w:spacing w:line="440" w:lineRule="exact"/>
              <w:jc w:val="center"/>
              <w:rPr>
                <w:rFonts w:ascii="宋体" w:hAnsi="宋体"/>
                <w:color w:val="000000"/>
                <w:sz w:val="24"/>
                <w:szCs w:val="24"/>
                <w:highlight w:val="none"/>
              </w:rPr>
            </w:pPr>
          </w:p>
        </w:tc>
        <w:tc>
          <w:tcPr>
            <w:tcW w:w="1288" w:type="dxa"/>
          </w:tcPr>
          <w:p w14:paraId="0E319B81">
            <w:pPr>
              <w:spacing w:line="440" w:lineRule="exact"/>
              <w:jc w:val="center"/>
              <w:rPr>
                <w:rFonts w:ascii="宋体" w:hAnsi="宋体"/>
                <w:color w:val="000000"/>
                <w:sz w:val="24"/>
                <w:szCs w:val="24"/>
                <w:highlight w:val="none"/>
              </w:rPr>
            </w:pPr>
          </w:p>
        </w:tc>
        <w:tc>
          <w:tcPr>
            <w:tcW w:w="1288" w:type="dxa"/>
          </w:tcPr>
          <w:p w14:paraId="52948F48">
            <w:pPr>
              <w:spacing w:line="440" w:lineRule="exact"/>
              <w:jc w:val="center"/>
              <w:rPr>
                <w:rFonts w:ascii="宋体" w:hAnsi="宋体"/>
                <w:color w:val="000000"/>
                <w:sz w:val="24"/>
                <w:szCs w:val="24"/>
                <w:highlight w:val="none"/>
              </w:rPr>
            </w:pPr>
          </w:p>
        </w:tc>
      </w:tr>
      <w:tr w14:paraId="39779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B611E21">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B4D9633">
            <w:pPr>
              <w:spacing w:line="440" w:lineRule="exact"/>
              <w:jc w:val="center"/>
              <w:rPr>
                <w:rFonts w:ascii="宋体" w:hAnsi="宋体"/>
                <w:color w:val="000000"/>
                <w:sz w:val="24"/>
                <w:szCs w:val="24"/>
                <w:highlight w:val="none"/>
              </w:rPr>
            </w:pPr>
          </w:p>
        </w:tc>
        <w:tc>
          <w:tcPr>
            <w:tcW w:w="1288" w:type="dxa"/>
          </w:tcPr>
          <w:p w14:paraId="153CC6A7">
            <w:pPr>
              <w:spacing w:line="440" w:lineRule="exact"/>
              <w:jc w:val="center"/>
              <w:rPr>
                <w:rFonts w:ascii="宋体" w:hAnsi="宋体"/>
                <w:color w:val="000000"/>
                <w:sz w:val="24"/>
                <w:szCs w:val="24"/>
                <w:highlight w:val="none"/>
              </w:rPr>
            </w:pPr>
          </w:p>
        </w:tc>
        <w:tc>
          <w:tcPr>
            <w:tcW w:w="1288" w:type="dxa"/>
          </w:tcPr>
          <w:p w14:paraId="5A3F0260">
            <w:pPr>
              <w:spacing w:line="440" w:lineRule="exact"/>
              <w:jc w:val="center"/>
              <w:rPr>
                <w:rFonts w:ascii="宋体" w:hAnsi="宋体"/>
                <w:color w:val="000000"/>
                <w:sz w:val="24"/>
                <w:szCs w:val="24"/>
                <w:highlight w:val="none"/>
              </w:rPr>
            </w:pPr>
          </w:p>
        </w:tc>
      </w:tr>
      <w:tr w14:paraId="7915F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191A65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052F4FF1">
            <w:pPr>
              <w:spacing w:line="440" w:lineRule="exact"/>
              <w:jc w:val="center"/>
              <w:rPr>
                <w:rFonts w:ascii="宋体" w:hAnsi="宋体"/>
                <w:color w:val="000000"/>
                <w:sz w:val="24"/>
                <w:szCs w:val="24"/>
                <w:highlight w:val="none"/>
              </w:rPr>
            </w:pPr>
          </w:p>
        </w:tc>
        <w:tc>
          <w:tcPr>
            <w:tcW w:w="1288" w:type="dxa"/>
          </w:tcPr>
          <w:p w14:paraId="4DAF887C">
            <w:pPr>
              <w:spacing w:line="440" w:lineRule="exact"/>
              <w:jc w:val="center"/>
              <w:rPr>
                <w:rFonts w:ascii="宋体" w:hAnsi="宋体"/>
                <w:color w:val="000000"/>
                <w:sz w:val="24"/>
                <w:szCs w:val="24"/>
                <w:highlight w:val="none"/>
              </w:rPr>
            </w:pPr>
          </w:p>
        </w:tc>
        <w:tc>
          <w:tcPr>
            <w:tcW w:w="1288" w:type="dxa"/>
          </w:tcPr>
          <w:p w14:paraId="2ABCE799">
            <w:pPr>
              <w:spacing w:line="440" w:lineRule="exact"/>
              <w:jc w:val="center"/>
              <w:rPr>
                <w:rFonts w:ascii="宋体" w:hAnsi="宋体"/>
                <w:color w:val="000000"/>
                <w:sz w:val="24"/>
                <w:szCs w:val="24"/>
                <w:highlight w:val="none"/>
              </w:rPr>
            </w:pPr>
          </w:p>
        </w:tc>
      </w:tr>
      <w:tr w14:paraId="78065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3EA99EF">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5BE8A096">
            <w:pPr>
              <w:spacing w:line="440" w:lineRule="exact"/>
              <w:jc w:val="center"/>
              <w:rPr>
                <w:rFonts w:ascii="宋体" w:hAnsi="宋体"/>
                <w:color w:val="000000"/>
                <w:sz w:val="24"/>
                <w:szCs w:val="24"/>
                <w:highlight w:val="none"/>
              </w:rPr>
            </w:pPr>
          </w:p>
        </w:tc>
        <w:tc>
          <w:tcPr>
            <w:tcW w:w="1288" w:type="dxa"/>
          </w:tcPr>
          <w:p w14:paraId="03AC7A78">
            <w:pPr>
              <w:spacing w:line="440" w:lineRule="exact"/>
              <w:jc w:val="center"/>
              <w:rPr>
                <w:rFonts w:ascii="宋体" w:hAnsi="宋体"/>
                <w:color w:val="000000"/>
                <w:sz w:val="24"/>
                <w:szCs w:val="24"/>
                <w:highlight w:val="none"/>
              </w:rPr>
            </w:pPr>
          </w:p>
        </w:tc>
        <w:tc>
          <w:tcPr>
            <w:tcW w:w="1288" w:type="dxa"/>
          </w:tcPr>
          <w:p w14:paraId="203E4F21">
            <w:pPr>
              <w:spacing w:line="440" w:lineRule="exact"/>
              <w:jc w:val="center"/>
              <w:rPr>
                <w:rFonts w:ascii="宋体" w:hAnsi="宋体"/>
                <w:color w:val="000000"/>
                <w:sz w:val="24"/>
                <w:szCs w:val="24"/>
                <w:highlight w:val="none"/>
              </w:rPr>
            </w:pPr>
          </w:p>
        </w:tc>
      </w:tr>
      <w:tr w14:paraId="05D2E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053B18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21E86142">
            <w:pPr>
              <w:spacing w:line="440" w:lineRule="exact"/>
              <w:jc w:val="center"/>
              <w:rPr>
                <w:rFonts w:ascii="宋体" w:hAnsi="宋体"/>
                <w:color w:val="000000"/>
                <w:sz w:val="24"/>
                <w:szCs w:val="24"/>
                <w:highlight w:val="none"/>
              </w:rPr>
            </w:pPr>
          </w:p>
        </w:tc>
        <w:tc>
          <w:tcPr>
            <w:tcW w:w="1288" w:type="dxa"/>
          </w:tcPr>
          <w:p w14:paraId="6A0527E8">
            <w:pPr>
              <w:spacing w:line="440" w:lineRule="exact"/>
              <w:jc w:val="center"/>
              <w:rPr>
                <w:rFonts w:ascii="宋体" w:hAnsi="宋体"/>
                <w:color w:val="000000"/>
                <w:sz w:val="24"/>
                <w:szCs w:val="24"/>
                <w:highlight w:val="none"/>
              </w:rPr>
            </w:pPr>
          </w:p>
        </w:tc>
        <w:tc>
          <w:tcPr>
            <w:tcW w:w="1288" w:type="dxa"/>
          </w:tcPr>
          <w:p w14:paraId="3063DF82">
            <w:pPr>
              <w:spacing w:line="440" w:lineRule="exact"/>
              <w:jc w:val="center"/>
              <w:rPr>
                <w:rFonts w:ascii="宋体" w:hAnsi="宋体"/>
                <w:color w:val="000000"/>
                <w:sz w:val="24"/>
                <w:szCs w:val="24"/>
                <w:highlight w:val="none"/>
              </w:rPr>
            </w:pPr>
          </w:p>
        </w:tc>
      </w:tr>
      <w:tr w14:paraId="187CA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6296194">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03A4AEC4">
            <w:pPr>
              <w:spacing w:line="440" w:lineRule="exact"/>
              <w:jc w:val="center"/>
              <w:rPr>
                <w:rFonts w:ascii="宋体" w:hAnsi="宋体"/>
                <w:color w:val="000000"/>
                <w:sz w:val="24"/>
                <w:szCs w:val="24"/>
                <w:highlight w:val="none"/>
              </w:rPr>
            </w:pPr>
          </w:p>
        </w:tc>
        <w:tc>
          <w:tcPr>
            <w:tcW w:w="1288" w:type="dxa"/>
          </w:tcPr>
          <w:p w14:paraId="4052946A">
            <w:pPr>
              <w:spacing w:line="440" w:lineRule="exact"/>
              <w:jc w:val="center"/>
              <w:rPr>
                <w:rFonts w:ascii="宋体" w:hAnsi="宋体"/>
                <w:color w:val="000000"/>
                <w:sz w:val="24"/>
                <w:szCs w:val="24"/>
                <w:highlight w:val="none"/>
              </w:rPr>
            </w:pPr>
          </w:p>
        </w:tc>
        <w:tc>
          <w:tcPr>
            <w:tcW w:w="1288" w:type="dxa"/>
          </w:tcPr>
          <w:p w14:paraId="7F4B8040">
            <w:pPr>
              <w:spacing w:line="440" w:lineRule="exact"/>
              <w:jc w:val="center"/>
              <w:rPr>
                <w:rFonts w:ascii="宋体" w:hAnsi="宋体"/>
                <w:color w:val="000000"/>
                <w:sz w:val="24"/>
                <w:szCs w:val="24"/>
                <w:highlight w:val="none"/>
              </w:rPr>
            </w:pPr>
          </w:p>
        </w:tc>
      </w:tr>
      <w:tr w14:paraId="06654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8CBC259">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6C7C04E9">
            <w:pPr>
              <w:spacing w:line="440" w:lineRule="exact"/>
              <w:jc w:val="center"/>
              <w:rPr>
                <w:rFonts w:ascii="宋体" w:hAnsi="宋体"/>
                <w:color w:val="000000"/>
                <w:sz w:val="24"/>
                <w:szCs w:val="24"/>
                <w:highlight w:val="none"/>
              </w:rPr>
            </w:pPr>
          </w:p>
        </w:tc>
        <w:tc>
          <w:tcPr>
            <w:tcW w:w="1288" w:type="dxa"/>
          </w:tcPr>
          <w:p w14:paraId="29C6AB5F">
            <w:pPr>
              <w:spacing w:line="440" w:lineRule="exact"/>
              <w:jc w:val="center"/>
              <w:rPr>
                <w:rFonts w:ascii="宋体" w:hAnsi="宋体"/>
                <w:color w:val="000000"/>
                <w:sz w:val="24"/>
                <w:szCs w:val="24"/>
                <w:highlight w:val="none"/>
              </w:rPr>
            </w:pPr>
          </w:p>
        </w:tc>
        <w:tc>
          <w:tcPr>
            <w:tcW w:w="1288" w:type="dxa"/>
          </w:tcPr>
          <w:p w14:paraId="6588F8D2">
            <w:pPr>
              <w:spacing w:line="440" w:lineRule="exact"/>
              <w:jc w:val="center"/>
              <w:rPr>
                <w:rFonts w:ascii="宋体" w:hAnsi="宋体"/>
                <w:color w:val="000000"/>
                <w:sz w:val="24"/>
                <w:szCs w:val="24"/>
                <w:highlight w:val="none"/>
              </w:rPr>
            </w:pPr>
          </w:p>
        </w:tc>
      </w:tr>
      <w:tr w14:paraId="37336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6B65B1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11648A84">
            <w:pPr>
              <w:spacing w:line="440" w:lineRule="exact"/>
              <w:jc w:val="center"/>
              <w:rPr>
                <w:rFonts w:ascii="宋体" w:hAnsi="宋体"/>
                <w:color w:val="000000"/>
                <w:sz w:val="24"/>
                <w:szCs w:val="24"/>
                <w:highlight w:val="none"/>
              </w:rPr>
            </w:pPr>
          </w:p>
        </w:tc>
        <w:tc>
          <w:tcPr>
            <w:tcW w:w="1288" w:type="dxa"/>
          </w:tcPr>
          <w:p w14:paraId="03000DF5">
            <w:pPr>
              <w:spacing w:line="440" w:lineRule="exact"/>
              <w:jc w:val="center"/>
              <w:rPr>
                <w:rFonts w:ascii="宋体" w:hAnsi="宋体"/>
                <w:color w:val="000000"/>
                <w:sz w:val="24"/>
                <w:szCs w:val="24"/>
                <w:highlight w:val="none"/>
              </w:rPr>
            </w:pPr>
          </w:p>
        </w:tc>
        <w:tc>
          <w:tcPr>
            <w:tcW w:w="1288" w:type="dxa"/>
          </w:tcPr>
          <w:p w14:paraId="56A2ECFD">
            <w:pPr>
              <w:spacing w:line="440" w:lineRule="exact"/>
              <w:jc w:val="center"/>
              <w:rPr>
                <w:rFonts w:ascii="宋体" w:hAnsi="宋体"/>
                <w:color w:val="000000"/>
                <w:sz w:val="24"/>
                <w:szCs w:val="24"/>
                <w:highlight w:val="none"/>
              </w:rPr>
            </w:pPr>
          </w:p>
        </w:tc>
      </w:tr>
      <w:tr w14:paraId="2DA09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C02362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16B9BD16">
            <w:pPr>
              <w:spacing w:line="440" w:lineRule="exact"/>
              <w:jc w:val="center"/>
              <w:rPr>
                <w:rFonts w:ascii="宋体" w:hAnsi="宋体"/>
                <w:color w:val="000000"/>
                <w:sz w:val="24"/>
                <w:szCs w:val="24"/>
                <w:highlight w:val="none"/>
              </w:rPr>
            </w:pPr>
          </w:p>
        </w:tc>
        <w:tc>
          <w:tcPr>
            <w:tcW w:w="1288" w:type="dxa"/>
          </w:tcPr>
          <w:p w14:paraId="685C00C8">
            <w:pPr>
              <w:spacing w:line="440" w:lineRule="exact"/>
              <w:jc w:val="center"/>
              <w:rPr>
                <w:rFonts w:ascii="宋体" w:hAnsi="宋体"/>
                <w:color w:val="000000"/>
                <w:sz w:val="24"/>
                <w:szCs w:val="24"/>
                <w:highlight w:val="none"/>
              </w:rPr>
            </w:pPr>
          </w:p>
        </w:tc>
        <w:tc>
          <w:tcPr>
            <w:tcW w:w="1288" w:type="dxa"/>
          </w:tcPr>
          <w:p w14:paraId="55716F2E">
            <w:pPr>
              <w:spacing w:line="440" w:lineRule="exact"/>
              <w:jc w:val="center"/>
              <w:rPr>
                <w:rFonts w:ascii="宋体" w:hAnsi="宋体"/>
                <w:color w:val="000000"/>
                <w:sz w:val="24"/>
                <w:szCs w:val="24"/>
                <w:highlight w:val="none"/>
              </w:rPr>
            </w:pPr>
          </w:p>
        </w:tc>
      </w:tr>
      <w:tr w14:paraId="34644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12A6D6E">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09DAED9D">
            <w:pPr>
              <w:spacing w:line="440" w:lineRule="exact"/>
              <w:jc w:val="center"/>
              <w:rPr>
                <w:rFonts w:ascii="宋体" w:hAnsi="宋体"/>
                <w:color w:val="000000"/>
                <w:sz w:val="24"/>
                <w:szCs w:val="24"/>
                <w:highlight w:val="none"/>
              </w:rPr>
            </w:pPr>
          </w:p>
        </w:tc>
        <w:tc>
          <w:tcPr>
            <w:tcW w:w="1288" w:type="dxa"/>
          </w:tcPr>
          <w:p w14:paraId="496FA3AB">
            <w:pPr>
              <w:spacing w:line="440" w:lineRule="exact"/>
              <w:jc w:val="center"/>
              <w:rPr>
                <w:rFonts w:ascii="宋体" w:hAnsi="宋体"/>
                <w:color w:val="000000"/>
                <w:sz w:val="24"/>
                <w:szCs w:val="24"/>
                <w:highlight w:val="none"/>
              </w:rPr>
            </w:pPr>
          </w:p>
        </w:tc>
        <w:tc>
          <w:tcPr>
            <w:tcW w:w="1288" w:type="dxa"/>
          </w:tcPr>
          <w:p w14:paraId="6367060B">
            <w:pPr>
              <w:spacing w:line="440" w:lineRule="exact"/>
              <w:jc w:val="center"/>
              <w:rPr>
                <w:rFonts w:ascii="宋体" w:hAnsi="宋体"/>
                <w:color w:val="000000"/>
                <w:sz w:val="24"/>
                <w:szCs w:val="24"/>
                <w:highlight w:val="none"/>
              </w:rPr>
            </w:pPr>
          </w:p>
        </w:tc>
      </w:tr>
    </w:tbl>
    <w:p w14:paraId="4201E1B0">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6EE367E2">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22F69A94">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60B38884">
      <w:pPr>
        <w:rPr>
          <w:rFonts w:ascii="宋体" w:hAnsi="Calibri" w:eastAsia="宋体" w:cs="宋体"/>
          <w:b/>
          <w:bCs/>
          <w:color w:val="000000"/>
          <w:sz w:val="28"/>
          <w:szCs w:val="20"/>
          <w:highlight w:val="none"/>
        </w:rPr>
        <w:sectPr>
          <w:footerReference r:id="rId4" w:type="first"/>
          <w:footerReference r:id="rId3" w:type="default"/>
          <w:pgSz w:w="11906" w:h="16838"/>
          <w:pgMar w:top="1588" w:right="1418" w:bottom="1134" w:left="1418" w:header="851" w:footer="992" w:gutter="0"/>
          <w:pgNumType w:fmt="decimal"/>
          <w:cols w:space="720" w:num="1"/>
          <w:titlePg/>
          <w:docGrid w:type="lines" w:linePitch="312" w:charSpace="0"/>
        </w:sectPr>
      </w:pPr>
    </w:p>
    <w:p w14:paraId="32E84DD4">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附件4</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保密承诺函</w:t>
      </w:r>
    </w:p>
    <w:p w14:paraId="281B5D0A">
      <w:pPr>
        <w:spacing w:line="240" w:lineRule="exact"/>
        <w:jc w:val="center"/>
        <w:rPr>
          <w:rFonts w:ascii="宋体" w:hAnsi="Calibri" w:eastAsia="宋体" w:cs="Times New Roman"/>
          <w:b/>
          <w:bCs/>
          <w:sz w:val="36"/>
          <w:szCs w:val="20"/>
          <w:highlight w:val="none"/>
        </w:rPr>
      </w:pPr>
    </w:p>
    <w:p w14:paraId="002B474D">
      <w:pPr>
        <w:spacing w:line="360" w:lineRule="auto"/>
        <w:rPr>
          <w:rFonts w:ascii="宋体" w:hAnsi="Calibri" w:eastAsia="宋体" w:cs="Times New Roman"/>
          <w:sz w:val="24"/>
          <w:szCs w:val="20"/>
          <w:highlight w:val="none"/>
          <w:u w:val="single"/>
        </w:rPr>
      </w:pPr>
      <w:r>
        <w:rPr>
          <w:rFonts w:hint="eastAsia" w:ascii="宋体" w:hAnsi="宋体" w:eastAsia="宋体" w:cs="Times New Roman"/>
          <w:sz w:val="24"/>
          <w:szCs w:val="20"/>
          <w:highlight w:val="none"/>
        </w:rPr>
        <w:t>项目名称：</w:t>
      </w:r>
      <w:r>
        <w:rPr>
          <w:rFonts w:hint="eastAsia" w:ascii="宋体" w:hAnsi="宋体" w:eastAsia="宋体" w:cs="Times New Roman"/>
          <w:sz w:val="24"/>
          <w:szCs w:val="20"/>
          <w:highlight w:val="none"/>
          <w:u w:val="single"/>
          <w:lang w:val="en-US" w:eastAsia="zh-CN"/>
        </w:rPr>
        <w:t xml:space="preserve">                      </w:t>
      </w:r>
      <w:r>
        <w:rPr>
          <w:rFonts w:hint="eastAsia" w:ascii="宋体" w:hAnsi="宋体" w:eastAsia="宋体" w:cs="Times New Roman"/>
          <w:sz w:val="24"/>
          <w:szCs w:val="20"/>
          <w:highlight w:val="none"/>
          <w:u w:val="single"/>
        </w:rPr>
        <w:t>项目</w:t>
      </w:r>
    </w:p>
    <w:p w14:paraId="4E0D6ECD">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重汽（济南）车桥有限公司：</w:t>
      </w:r>
    </w:p>
    <w:p w14:paraId="71B38585">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我代表（投标人名称）对招标人的商业秘密作如下承诺：</w:t>
      </w:r>
    </w:p>
    <w:p w14:paraId="2C850BCA">
      <w:pPr>
        <w:spacing w:line="360" w:lineRule="auto"/>
        <w:ind w:left="479" w:leftChars="228"/>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highlight w:val="none"/>
          <w:u w:val="single"/>
        </w:rPr>
        <w:t xml:space="preserve">                                                                 </w:t>
      </w:r>
    </w:p>
    <w:p w14:paraId="36B7656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8BF548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B8CD2E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C9841E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7CB795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24C07B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F2CC94B">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35926E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7FF88D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53B138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D4B783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8B980F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3C0AAC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7448A05">
      <w:pPr>
        <w:spacing w:line="360" w:lineRule="auto"/>
        <w:ind w:firstLine="480" w:firstLineChars="200"/>
        <w:rPr>
          <w:rFonts w:ascii="宋体" w:hAnsi="宋体" w:eastAsia="宋体" w:cs="Times New Roman"/>
          <w:sz w:val="24"/>
          <w:szCs w:val="20"/>
          <w:highlight w:val="none"/>
          <w:u w:val="single"/>
        </w:rPr>
      </w:pPr>
    </w:p>
    <w:p w14:paraId="00E03DF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投标人：（盖章）</w:t>
      </w:r>
    </w:p>
    <w:p w14:paraId="4A1D738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法定代表人（委托代理人）：（签字）</w:t>
      </w:r>
    </w:p>
    <w:p w14:paraId="004DAB0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288350E9">
      <w:pPr>
        <w:spacing w:line="360" w:lineRule="auto"/>
        <w:ind w:firstLine="562" w:firstLineChars="200"/>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p>
    <w:bookmarkEnd w:id="8"/>
    <w:bookmarkEnd w:id="9"/>
    <w:bookmarkEnd w:id="10"/>
    <w:p w14:paraId="2EF1EFD2">
      <w:pPr>
        <w:rPr>
          <w:rFonts w:hAnsi="宋体" w:eastAsia="宋体" w:cs="宋体"/>
          <w:b/>
          <w:bCs/>
          <w:color w:val="000000"/>
          <w:sz w:val="24"/>
        </w:rPr>
      </w:pPr>
      <w:r>
        <w:rPr>
          <w:rFonts w:hint="eastAsia" w:hAnsi="宋体" w:eastAsia="宋体" w:cs="宋体"/>
          <w:b/>
          <w:bCs/>
          <w:color w:val="000000"/>
          <w:sz w:val="24"/>
        </w:rPr>
        <w:t>SRM非生产供应商注册操作手册</w:t>
      </w:r>
    </w:p>
    <w:p w14:paraId="707B1058">
      <w:pPr>
        <w:pStyle w:val="8"/>
        <w:rPr>
          <w:rFonts w:eastAsia="宋体"/>
        </w:rPr>
      </w:pPr>
    </w:p>
    <w:p w14:paraId="623781B0">
      <w:pPr>
        <w:adjustRightInd w:val="0"/>
        <w:snapToGrid w:val="0"/>
        <w:spacing w:line="360" w:lineRule="auto"/>
        <w:jc w:val="left"/>
        <w:rPr>
          <w:rFonts w:ascii="宋体" w:hAnsi="宋体" w:eastAsia="宋体" w:cs="宋体"/>
          <w:sz w:val="24"/>
        </w:rPr>
      </w:pPr>
      <w:r>
        <w:rPr>
          <w:rFonts w:ascii="宋体" w:hAnsi="宋体" w:eastAsia="宋体" w:cs="宋体"/>
          <w:sz w:val="24"/>
        </w:rPr>
        <w:t>浏览器中输入地址;</w:t>
      </w:r>
    </w:p>
    <w:p w14:paraId="6EEE36B5">
      <w:pPr>
        <w:adjustRightInd w:val="0"/>
        <w:snapToGrid w:val="0"/>
        <w:spacing w:line="360" w:lineRule="auto"/>
        <w:jc w:val="left"/>
        <w:rPr>
          <w:rFonts w:ascii="宋体" w:hAnsi="宋体" w:eastAsia="宋体" w:cs="宋体"/>
          <w:sz w:val="24"/>
        </w:rPr>
      </w:pPr>
      <w:r>
        <w:fldChar w:fldCharType="begin"/>
      </w:r>
      <w:r>
        <w:instrText xml:space="preserve"> HYPERLINK "http://ecaitong.sinotruk.com:8012/" \l "/login" \t "dlt" </w:instrText>
      </w:r>
      <w:r>
        <w:fldChar w:fldCharType="separate"/>
      </w:r>
      <w:r>
        <w:rPr>
          <w:rFonts w:ascii="宋体" w:hAnsi="宋体" w:eastAsia="宋体" w:cs="宋体"/>
          <w:sz w:val="24"/>
        </w:rPr>
        <w:t>http</w:t>
      </w:r>
      <w:r>
        <w:rPr>
          <w:rFonts w:hint="eastAsia" w:ascii="宋体" w:hAnsi="宋体" w:eastAsia="宋体" w:cs="宋体"/>
          <w:sz w:val="24"/>
        </w:rPr>
        <w:t>s</w:t>
      </w:r>
      <w:r>
        <w:rPr>
          <w:rFonts w:ascii="宋体" w:hAnsi="宋体" w:eastAsia="宋体" w:cs="宋体"/>
          <w:sz w:val="24"/>
        </w:rPr>
        <w:t>://ecaitong.sinotruk.com:8012/#/login</w:t>
      </w:r>
      <w:r>
        <w:rPr>
          <w:rFonts w:ascii="宋体" w:hAnsi="宋体" w:eastAsia="宋体" w:cs="宋体"/>
          <w:sz w:val="24"/>
        </w:rPr>
        <w:fldChar w:fldCharType="end"/>
      </w:r>
    </w:p>
    <w:p w14:paraId="16A227D0">
      <w:pPr>
        <w:adjustRightInd w:val="0"/>
        <w:snapToGrid w:val="0"/>
        <w:spacing w:line="360" w:lineRule="auto"/>
        <w:jc w:val="left"/>
        <w:rPr>
          <w:rFonts w:ascii="宋体" w:hAnsi="宋体" w:eastAsia="宋体" w:cs="宋体"/>
          <w:sz w:val="24"/>
        </w:rPr>
      </w:pPr>
      <w:r>
        <w:rPr>
          <w:rFonts w:ascii="宋体" w:hAnsi="宋体" w:eastAsia="宋体" w:cs="宋体"/>
          <w:sz w:val="24"/>
        </w:rPr>
        <w:t>1.点击立即注册</w:t>
      </w:r>
    </w:p>
    <w:p w14:paraId="7A03926A">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0"/>
                    <a:stretch>
                      <a:fillRect/>
                    </a:stretch>
                  </pic:blipFill>
                  <pic:spPr>
                    <a:xfrm>
                      <a:off x="0" y="0"/>
                      <a:ext cx="5760085" cy="2933377"/>
                    </a:xfrm>
                    <a:prstGeom prst="rect">
                      <a:avLst/>
                    </a:prstGeom>
                  </pic:spPr>
                </pic:pic>
              </a:graphicData>
            </a:graphic>
          </wp:inline>
        </w:drawing>
      </w:r>
    </w:p>
    <w:p w14:paraId="76461F77">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D53D5D3">
      <w:pPr>
        <w:snapToGrid w:val="0"/>
        <w:spacing w:line="312" w:lineRule="auto"/>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1"/>
                    <a:stretch>
                      <a:fillRect/>
                    </a:stretch>
                  </pic:blipFill>
                  <pic:spPr>
                    <a:xfrm>
                      <a:off x="0" y="0"/>
                      <a:ext cx="5760085" cy="2766707"/>
                    </a:xfrm>
                    <a:prstGeom prst="rect">
                      <a:avLst/>
                    </a:prstGeom>
                  </pic:spPr>
                </pic:pic>
              </a:graphicData>
            </a:graphic>
          </wp:inline>
        </w:drawing>
      </w:r>
    </w:p>
    <w:p w14:paraId="7977B68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1343271">
      <w:pPr>
        <w:snapToGrid w:val="0"/>
        <w:spacing w:line="312" w:lineRule="auto"/>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2"/>
                    <a:stretch>
                      <a:fillRect/>
                    </a:stretch>
                  </pic:blipFill>
                  <pic:spPr>
                    <a:xfrm>
                      <a:off x="0" y="0"/>
                      <a:ext cx="5760085" cy="2870054"/>
                    </a:xfrm>
                    <a:prstGeom prst="rect">
                      <a:avLst/>
                    </a:prstGeom>
                  </pic:spPr>
                </pic:pic>
              </a:graphicData>
            </a:graphic>
          </wp:inline>
        </w:drawing>
      </w:r>
    </w:p>
    <w:p w14:paraId="5A8EB3F8">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86D11B9">
      <w:pPr>
        <w:snapToGrid w:val="0"/>
        <w:spacing w:line="312" w:lineRule="auto"/>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3"/>
                    <a:stretch>
                      <a:fillRect/>
                    </a:stretch>
                  </pic:blipFill>
                  <pic:spPr>
                    <a:xfrm>
                      <a:off x="0" y="0"/>
                      <a:ext cx="5760085" cy="2853375"/>
                    </a:xfrm>
                    <a:prstGeom prst="rect">
                      <a:avLst/>
                    </a:prstGeom>
                  </pic:spPr>
                </pic:pic>
              </a:graphicData>
            </a:graphic>
          </wp:inline>
        </w:drawing>
      </w:r>
    </w:p>
    <w:p w14:paraId="2601391F">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34E1106">
      <w:pPr>
        <w:pStyle w:val="8"/>
      </w:pPr>
    </w:p>
    <w:p w14:paraId="728D8E4E">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4"/>
                    <a:stretch>
                      <a:fillRect/>
                    </a:stretch>
                  </pic:blipFill>
                  <pic:spPr>
                    <a:xfrm>
                      <a:off x="0" y="0"/>
                      <a:ext cx="5760085" cy="2810122"/>
                    </a:xfrm>
                    <a:prstGeom prst="rect">
                      <a:avLst/>
                    </a:prstGeom>
                  </pic:spPr>
                </pic:pic>
              </a:graphicData>
            </a:graphic>
          </wp:inline>
        </w:drawing>
      </w:r>
    </w:p>
    <w:p w14:paraId="6FD361BF">
      <w:pPr>
        <w:pStyle w:val="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5"/>
                    <a:stretch>
                      <a:fillRect/>
                    </a:stretch>
                  </pic:blipFill>
                  <pic:spPr>
                    <a:xfrm>
                      <a:off x="0" y="0"/>
                      <a:ext cx="5760085" cy="2820042"/>
                    </a:xfrm>
                    <a:prstGeom prst="rect">
                      <a:avLst/>
                    </a:prstGeom>
                  </pic:spPr>
                </pic:pic>
              </a:graphicData>
            </a:graphic>
          </wp:inline>
        </w:drawing>
      </w:r>
    </w:p>
    <w:p w14:paraId="271DBF1E">
      <w:pPr>
        <w:pStyle w:val="8"/>
      </w:pPr>
    </w:p>
    <w:p w14:paraId="69D8D830">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0E1DC86">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416DBE1F">
      <w:pPr>
        <w:pStyle w:val="8"/>
      </w:pPr>
      <w:r>
        <w:rPr>
          <w:rFonts w:hint="eastAsia" w:hAnsi="宋体" w:eastAsia="宋体" w:cs="宋体"/>
          <w:b/>
          <w:bCs/>
          <w:color w:val="000000"/>
          <w:sz w:val="24"/>
          <w:szCs w:val="28"/>
          <w:highlight w:val="yellow"/>
        </w:rPr>
        <w:t>2.配套能力“供货类别”填“直管单位非生产招标 / 工艺设备 / 工艺设备”，业务主管部门选择“工艺研究院”。</w:t>
      </w:r>
    </w:p>
    <w:p w14:paraId="0DA375D4">
      <w:pPr>
        <w:pStyle w:val="8"/>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14:paraId="11487A31">
      <w:pPr>
        <w:pStyle w:val="8"/>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附件7 </w:t>
      </w:r>
      <w:r>
        <w:rPr>
          <w:rFonts w:hint="eastAsia" w:hAnsi="宋体" w:eastAsia="宋体" w:cs="Times New Roman"/>
          <w:b/>
          <w:color w:val="000000"/>
          <w:sz w:val="24"/>
          <w:szCs w:val="24"/>
        </w:rPr>
        <w:t>SRM系统供应商用户手册</w:t>
      </w:r>
    </w:p>
    <w:p w14:paraId="497C08E4">
      <w:pPr>
        <w:spacing w:line="360" w:lineRule="auto"/>
        <w:rPr>
          <w:rFonts w:ascii="宋体" w:hAnsi="宋体" w:eastAsia="宋体" w:cs="宋体"/>
          <w:sz w:val="24"/>
        </w:rPr>
      </w:pPr>
      <w:r>
        <w:rPr>
          <w:rFonts w:hint="eastAsia" w:ascii="宋体" w:hAnsi="宋体" w:eastAsia="宋体" w:cs="宋体"/>
          <w:color w:val="000000"/>
          <w:sz w:val="24"/>
        </w:rPr>
        <w:t>系统网址：</w:t>
      </w:r>
      <w:r>
        <w:fldChar w:fldCharType="begin"/>
      </w:r>
      <w:r>
        <w:instrText xml:space="preserve"> HYPERLINK "http://ecaitong.sinotruk.com:8012/" \t "dlt" </w:instrText>
      </w:r>
      <w:r>
        <w:fldChar w:fldCharType="separate"/>
      </w:r>
      <w:r>
        <w:rPr>
          <w:rStyle w:val="24"/>
          <w:rFonts w:hint="eastAsia" w:ascii="宋体" w:hAnsi="宋体" w:eastAsia="宋体" w:cs="宋体"/>
          <w:sz w:val="24"/>
        </w:rPr>
        <w:t>https://ecaitong.sinotruk.com:8012/</w:t>
      </w:r>
      <w:r>
        <w:rPr>
          <w:rStyle w:val="24"/>
          <w:rFonts w:hint="eastAsia" w:ascii="宋体" w:hAnsi="宋体" w:eastAsia="宋体" w:cs="宋体"/>
          <w:sz w:val="24"/>
        </w:rPr>
        <w:fldChar w:fldCharType="end"/>
      </w:r>
    </w:p>
    <w:p w14:paraId="27FED937">
      <w:pPr>
        <w:spacing w:line="360" w:lineRule="auto"/>
        <w:rPr>
          <w:rFonts w:ascii="宋体" w:hAnsi="宋体" w:eastAsia="宋体" w:cs="宋体"/>
          <w:sz w:val="24"/>
        </w:rPr>
      </w:pPr>
      <w:r>
        <w:rPr>
          <w:rFonts w:hint="eastAsia" w:ascii="宋体" w:hAnsi="宋体" w:eastAsia="宋体" w:cs="宋体"/>
          <w:color w:val="000000"/>
          <w:sz w:val="24"/>
        </w:rPr>
        <w:t>用 户 名：gys+供应商代码（</w:t>
      </w:r>
      <w:r>
        <w:rPr>
          <w:rFonts w:hint="eastAsia" w:ascii="宋体" w:hAnsi="宋体" w:eastAsia="宋体" w:cs="宋体"/>
          <w:color w:val="FF0000"/>
          <w:sz w:val="24"/>
        </w:rPr>
        <w:t>注意：注册完毕后，用户名不要用手机号登录</w:t>
      </w:r>
      <w:r>
        <w:rPr>
          <w:rFonts w:hint="eastAsia" w:ascii="宋体" w:hAnsi="宋体" w:eastAsia="宋体" w:cs="宋体"/>
          <w:color w:val="000000"/>
          <w:sz w:val="24"/>
        </w:rPr>
        <w:t>）</w:t>
      </w:r>
    </w:p>
    <w:p w14:paraId="412CD3E5">
      <w:pPr>
        <w:spacing w:line="360" w:lineRule="auto"/>
        <w:rPr>
          <w:rFonts w:ascii="宋体" w:hAnsi="宋体" w:eastAsia="宋体" w:cs="宋体"/>
          <w:sz w:val="24"/>
        </w:rPr>
      </w:pPr>
      <w:r>
        <w:rPr>
          <w:rFonts w:hint="eastAsia" w:ascii="宋体" w:hAnsi="宋体" w:eastAsia="宋体" w:cs="宋体"/>
          <w:color w:val="000000"/>
          <w:sz w:val="24"/>
        </w:rPr>
        <w:t>初始密码：</w:t>
      </w:r>
      <w:r>
        <w:rPr>
          <w:rFonts w:hint="eastAsia" w:ascii="宋体" w:hAnsi="宋体" w:eastAsia="宋体" w:cs="宋体"/>
          <w:color w:val="000000"/>
          <w:sz w:val="24"/>
          <w:highlight w:val="yellow"/>
        </w:rPr>
        <w:t>scm@2022</w:t>
      </w:r>
    </w:p>
    <w:p w14:paraId="208F89BD">
      <w:pPr>
        <w:spacing w:line="360" w:lineRule="auto"/>
        <w:rPr>
          <w:rFonts w:ascii="宋体" w:hAnsi="宋体" w:eastAsia="宋体" w:cs="宋体"/>
          <w:b/>
          <w:bCs/>
          <w:color w:val="000000"/>
          <w:sz w:val="24"/>
        </w:rPr>
      </w:pPr>
      <w:r>
        <w:rPr>
          <w:rFonts w:hint="eastAsia" w:ascii="宋体" w:hAnsi="宋体" w:eastAsia="宋体" w:cs="宋体"/>
          <w:b/>
          <w:bCs/>
          <w:color w:val="000000"/>
          <w:sz w:val="24"/>
        </w:rPr>
        <w:t>1.供应商应标</w:t>
      </w:r>
    </w:p>
    <w:p w14:paraId="4C04808C">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供应商应标</w:t>
      </w:r>
    </w:p>
    <w:p w14:paraId="24FAB74D">
      <w:pPr>
        <w:spacing w:line="360" w:lineRule="auto"/>
        <w:rPr>
          <w:rFonts w:ascii="宋体" w:hAnsi="宋体" w:eastAsia="宋体" w:cs="宋体"/>
          <w:color w:val="000000"/>
          <w:sz w:val="24"/>
        </w:rPr>
      </w:pPr>
      <w:r>
        <w:rPr>
          <w:rFonts w:ascii="宋体" w:hAnsi="宋体" w:eastAsia="宋体" w:cs="宋体"/>
          <w:color w:val="000000"/>
          <w:sz w:val="24"/>
        </w:rPr>
        <w:t>点击应标，上传文件之后点击提交。</w:t>
      </w:r>
    </w:p>
    <w:p w14:paraId="7BC0A48E">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6"/>
                    <a:stretch>
                      <a:fillRect/>
                    </a:stretch>
                  </pic:blipFill>
                  <pic:spPr>
                    <a:xfrm>
                      <a:off x="0" y="0"/>
                      <a:ext cx="5760085" cy="2269864"/>
                    </a:xfrm>
                    <a:prstGeom prst="rect">
                      <a:avLst/>
                    </a:prstGeom>
                  </pic:spPr>
                </pic:pic>
              </a:graphicData>
            </a:graphic>
          </wp:inline>
        </w:drawing>
      </w:r>
    </w:p>
    <w:p w14:paraId="46A0F2AC"/>
    <w:p w14:paraId="4D1313BA">
      <w:pPr>
        <w:spacing w:line="360" w:lineRule="auto"/>
        <w:rPr>
          <w:rFonts w:ascii="宋体" w:hAnsi="宋体" w:eastAsia="宋体" w:cs="宋体"/>
          <w:b/>
          <w:bCs/>
          <w:color w:val="000000"/>
          <w:sz w:val="24"/>
        </w:rPr>
      </w:pPr>
      <w:r>
        <w:rPr>
          <w:rFonts w:hint="eastAsia" w:ascii="宋体" w:hAnsi="宋体" w:eastAsia="宋体" w:cs="宋体"/>
          <w:b/>
          <w:bCs/>
          <w:color w:val="000000"/>
          <w:sz w:val="24"/>
        </w:rPr>
        <w:t>2.供应商投标</w:t>
      </w:r>
    </w:p>
    <w:p w14:paraId="267C757D">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供应商投标</w:t>
      </w:r>
    </w:p>
    <w:p w14:paraId="236864F4">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7"/>
                    <a:stretch>
                      <a:fillRect/>
                    </a:stretch>
                  </pic:blipFill>
                  <pic:spPr>
                    <a:xfrm>
                      <a:off x="0" y="0"/>
                      <a:ext cx="5760085" cy="2125673"/>
                    </a:xfrm>
                    <a:prstGeom prst="rect">
                      <a:avLst/>
                    </a:prstGeom>
                  </pic:spPr>
                </pic:pic>
              </a:graphicData>
            </a:graphic>
          </wp:inline>
        </w:drawing>
      </w:r>
    </w:p>
    <w:p w14:paraId="3AC99CF4">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F22210E">
      <w:pPr>
        <w:pStyle w:val="8"/>
      </w:pPr>
      <w:r>
        <w:rPr>
          <w:rFonts w:hint="eastAsia" w:hAnsi="宋体" w:eastAsia="宋体" w:cs="宋体"/>
          <w:color w:val="000000"/>
          <w:sz w:val="24"/>
          <w:szCs w:val="28"/>
          <w:highlight w:val="yellow"/>
        </w:rPr>
        <w:t>注意：系统内的投标报价单位为“万元”，如开标现场发现填错报价，即直接淘汰。</w:t>
      </w:r>
    </w:p>
    <w:p w14:paraId="057ADB27">
      <w:pPr>
        <w:pStyle w:val="6"/>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8"/>
                    <a:stretch>
                      <a:fillRect/>
                    </a:stretch>
                  </pic:blipFill>
                  <pic:spPr>
                    <a:xfrm>
                      <a:off x="0" y="0"/>
                      <a:ext cx="5490210" cy="2669498"/>
                    </a:xfrm>
                    <a:prstGeom prst="rect">
                      <a:avLst/>
                    </a:prstGeom>
                  </pic:spPr>
                </pic:pic>
              </a:graphicData>
            </a:graphic>
          </wp:inline>
        </w:drawing>
      </w:r>
    </w:p>
    <w:p w14:paraId="04257E55">
      <w:pPr>
        <w:spacing w:line="360" w:lineRule="auto"/>
        <w:rPr>
          <w:rFonts w:ascii="宋体" w:hAnsi="宋体" w:eastAsia="宋体" w:cs="宋体"/>
          <w:b/>
          <w:bCs/>
          <w:color w:val="000000"/>
          <w:sz w:val="24"/>
        </w:rPr>
      </w:pPr>
      <w:r>
        <w:rPr>
          <w:rFonts w:hint="eastAsia" w:ascii="宋体" w:hAnsi="宋体" w:eastAsia="宋体" w:cs="宋体"/>
          <w:b/>
          <w:bCs/>
          <w:color w:val="000000"/>
          <w:sz w:val="24"/>
        </w:rPr>
        <w:t>3.供应商技术标澄清函</w:t>
      </w:r>
    </w:p>
    <w:p w14:paraId="61241748">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供应商技术标澄清函</w:t>
      </w:r>
    </w:p>
    <w:p w14:paraId="391DEB3B">
      <w:pPr>
        <w:spacing w:line="360" w:lineRule="auto"/>
        <w:rPr>
          <w:rFonts w:ascii="宋体" w:hAnsi="宋体" w:eastAsia="宋体" w:cs="宋体"/>
          <w:sz w:val="24"/>
        </w:rPr>
      </w:pPr>
      <w:r>
        <w:rPr>
          <w:rFonts w:ascii="宋体" w:hAnsi="宋体" w:eastAsia="宋体" w:cs="宋体"/>
          <w:color w:val="000000"/>
          <w:sz w:val="24"/>
        </w:rPr>
        <w:t>点击编辑按钮进入系统，上传技术标澄清函。</w:t>
      </w:r>
    </w:p>
    <w:p w14:paraId="3D1BF933">
      <w:pPr>
        <w:spacing w:line="360" w:lineRule="auto"/>
        <w:rPr>
          <w:rFonts w:ascii="Arial" w:hAnsi="Arial" w:eastAsia="Arial" w:cs="Arial"/>
          <w:color w:val="000000"/>
          <w:sz w:val="28"/>
        </w:rPr>
      </w:pPr>
      <w:r>
        <w:rPr>
          <w:rFonts w:ascii="宋体" w:hAnsi="宋体" w:eastAsia="宋体" w:cs="宋体"/>
          <w:color w:val="000000"/>
          <w:sz w:val="24"/>
        </w:rPr>
        <w:t>开标之后所有投标的供应商都可编辑提交，技术标入围之后</w:t>
      </w:r>
      <w:r>
        <w:rPr>
          <w:rFonts w:hint="eastAsia" w:ascii="宋体" w:hAnsi="宋体" w:eastAsia="宋体" w:cs="宋体"/>
          <w:color w:val="000000"/>
          <w:sz w:val="24"/>
        </w:rPr>
        <w:t xml:space="preserve"> </w:t>
      </w:r>
      <w:r>
        <w:rPr>
          <w:rFonts w:ascii="宋体" w:hAnsi="宋体" w:eastAsia="宋体" w:cs="宋体"/>
          <w:color w:val="000000"/>
          <w:sz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9"/>
                    <a:stretch>
                      <a:fillRect/>
                    </a:stretch>
                  </pic:blipFill>
                  <pic:spPr>
                    <a:xfrm>
                      <a:off x="0" y="0"/>
                      <a:ext cx="5490210" cy="1992743"/>
                    </a:xfrm>
                    <a:prstGeom prst="rect">
                      <a:avLst/>
                    </a:prstGeom>
                  </pic:spPr>
                </pic:pic>
              </a:graphicData>
            </a:graphic>
          </wp:inline>
        </w:drawing>
      </w:r>
    </w:p>
    <w:p w14:paraId="0ABBE69A">
      <w:pPr>
        <w:spacing w:line="360" w:lineRule="auto"/>
        <w:rPr>
          <w:rFonts w:ascii="宋体" w:hAnsi="宋体" w:eastAsia="宋体" w:cs="宋体"/>
          <w:b/>
          <w:bCs/>
          <w:color w:val="000000"/>
          <w:sz w:val="24"/>
        </w:rPr>
      </w:pPr>
      <w:r>
        <w:rPr>
          <w:rFonts w:hint="eastAsia" w:ascii="宋体" w:hAnsi="宋体" w:eastAsia="宋体" w:cs="宋体"/>
          <w:b/>
          <w:bCs/>
          <w:color w:val="000000"/>
          <w:sz w:val="24"/>
        </w:rPr>
        <w:t>4.供应商报价</w:t>
      </w:r>
    </w:p>
    <w:p w14:paraId="6B60D91A">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供应商报价</w:t>
      </w:r>
    </w:p>
    <w:p w14:paraId="205AC270">
      <w:pPr>
        <w:spacing w:line="360" w:lineRule="auto"/>
        <w:rPr>
          <w:rFonts w:ascii="宋体" w:hAnsi="宋体" w:eastAsia="宋体" w:cs="宋体"/>
          <w:sz w:val="24"/>
        </w:rPr>
      </w:pPr>
      <w:r>
        <w:rPr>
          <w:rFonts w:ascii="宋体" w:hAnsi="宋体" w:eastAsia="宋体" w:cs="宋体"/>
          <w:color w:val="000000"/>
          <w:sz w:val="24"/>
        </w:rPr>
        <w:t>点击报价按钮进入报价详情界面，请在此轮报价起止时间内报价，否则无法报价。</w:t>
      </w:r>
    </w:p>
    <w:p w14:paraId="1B35442E">
      <w:pPr>
        <w:spacing w:line="360" w:lineRule="auto"/>
        <w:rPr>
          <w:rFonts w:ascii="宋体" w:hAnsi="宋体" w:eastAsia="宋体" w:cs="宋体"/>
          <w:b/>
          <w:bCs/>
          <w:color w:val="000000"/>
          <w:sz w:val="24"/>
        </w:rPr>
      </w:pPr>
      <w:r>
        <w:rPr>
          <w:rFonts w:hint="eastAsia" w:ascii="宋体" w:hAnsi="宋体" w:eastAsia="宋体" w:cs="宋体"/>
          <w:b/>
          <w:bCs/>
          <w:color w:val="000000"/>
          <w:sz w:val="24"/>
        </w:rPr>
        <w:t>5.供应商澄清报价</w:t>
      </w:r>
    </w:p>
    <w:p w14:paraId="1B8835D7">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供应商澄清报价</w:t>
      </w:r>
    </w:p>
    <w:p w14:paraId="48EAE774">
      <w:pPr>
        <w:spacing w:line="360" w:lineRule="auto"/>
        <w:rPr>
          <w:rFonts w:ascii="宋体" w:hAnsi="宋体" w:eastAsia="宋体" w:cs="宋体"/>
          <w:sz w:val="24"/>
        </w:rPr>
      </w:pPr>
      <w:r>
        <w:rPr>
          <w:rFonts w:ascii="宋体" w:hAnsi="宋体" w:eastAsia="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37C38AA">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0"/>
                    <a:stretch>
                      <a:fillRect/>
                    </a:stretch>
                  </pic:blipFill>
                  <pic:spPr>
                    <a:xfrm>
                      <a:off x="0" y="0"/>
                      <a:ext cx="5490210" cy="2544669"/>
                    </a:xfrm>
                    <a:prstGeom prst="rect">
                      <a:avLst/>
                    </a:prstGeom>
                  </pic:spPr>
                </pic:pic>
              </a:graphicData>
            </a:graphic>
          </wp:inline>
        </w:drawing>
      </w:r>
    </w:p>
    <w:p w14:paraId="5858BBA2">
      <w:pPr>
        <w:spacing w:line="360" w:lineRule="auto"/>
        <w:rPr>
          <w:rFonts w:ascii="宋体" w:hAnsi="宋体" w:eastAsia="宋体" w:cs="宋体"/>
          <w:b/>
          <w:bCs/>
          <w:color w:val="000000"/>
          <w:sz w:val="24"/>
        </w:rPr>
      </w:pPr>
      <w:r>
        <w:rPr>
          <w:rFonts w:hint="eastAsia" w:ascii="宋体" w:hAnsi="宋体" w:eastAsia="宋体" w:cs="宋体"/>
          <w:b/>
          <w:bCs/>
          <w:color w:val="000000"/>
          <w:sz w:val="24"/>
        </w:rPr>
        <w:t>6.供应商查看中标通知</w:t>
      </w:r>
    </w:p>
    <w:p w14:paraId="1B1A0CE1">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中标项目</w:t>
      </w:r>
    </w:p>
    <w:p w14:paraId="1907A9FC">
      <w:pPr>
        <w:spacing w:line="360" w:lineRule="auto"/>
        <w:rPr>
          <w:rFonts w:ascii="宋体" w:hAnsi="宋体" w:eastAsia="宋体" w:cs="宋体"/>
          <w:sz w:val="24"/>
        </w:rPr>
      </w:pPr>
      <w:r>
        <w:rPr>
          <w:rFonts w:ascii="宋体" w:hAnsi="宋体" w:eastAsia="宋体" w:cs="宋体"/>
          <w:color w:val="000000"/>
          <w:sz w:val="24"/>
        </w:rPr>
        <w:t>点击查看进入查看中标项目详情</w:t>
      </w:r>
    </w:p>
    <w:p w14:paraId="3BA38306">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1"/>
                    <a:stretch>
                      <a:fillRect/>
                    </a:stretch>
                  </pic:blipFill>
                  <pic:spPr>
                    <a:xfrm>
                      <a:off x="0" y="0"/>
                      <a:ext cx="5760085" cy="1956600"/>
                    </a:xfrm>
                    <a:prstGeom prst="rect">
                      <a:avLst/>
                    </a:prstGeom>
                  </pic:spPr>
                </pic:pic>
              </a:graphicData>
            </a:graphic>
          </wp:inline>
        </w:drawing>
      </w:r>
    </w:p>
    <w:p w14:paraId="6310C61D">
      <w:pPr>
        <w:pStyle w:val="8"/>
        <w:rPr>
          <w:rFonts w:hAnsi="宋体" w:eastAsia="宋体" w:cs="Times New Roman"/>
          <w:b/>
          <w:color w:val="000000"/>
          <w:sz w:val="24"/>
          <w:szCs w:val="24"/>
        </w:rPr>
      </w:pPr>
    </w:p>
    <w:p w14:paraId="0B98B7E3">
      <w:pPr>
        <w:pStyle w:val="8"/>
        <w:rPr>
          <w:rFonts w:hAnsi="宋体" w:eastAsia="宋体" w:cs="Times New Roman"/>
          <w:b/>
          <w:color w:val="000000"/>
          <w:sz w:val="24"/>
          <w:szCs w:val="24"/>
        </w:rPr>
      </w:pPr>
    </w:p>
    <w:p w14:paraId="1D7933F5">
      <w:pPr>
        <w:pStyle w:val="8"/>
        <w:rPr>
          <w:rFonts w:hAnsi="宋体" w:eastAsia="宋体" w:cs="Times New Roman"/>
          <w:b/>
          <w:color w:val="000000"/>
          <w:sz w:val="24"/>
          <w:szCs w:val="24"/>
        </w:rPr>
      </w:pPr>
    </w:p>
    <w:p w14:paraId="54D0BE89"/>
    <w:p w14:paraId="21555749">
      <w:pPr>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w:t>
      </w:r>
    </w:p>
    <w:p w14:paraId="02BDAA68">
      <w:pPr>
        <w:rPr>
          <w:rFonts w:asciiTheme="majorEastAsia" w:hAnsiTheme="majorEastAsia" w:eastAsiaTheme="majorEastAsia" w:cstheme="majorEastAsia"/>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381CC0">
    <w:pPr>
      <w:pStyle w:val="10"/>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0A4A36">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5D0A4A36">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4ECDD">
    <w:pPr>
      <w:pStyle w:val="10"/>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076F9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52076F9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87B68">
    <w:pPr>
      <w:pStyle w:val="10"/>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DC227">
    <w:pPr>
      <w:pStyle w:val="10"/>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8DFA8">
    <w:pPr>
      <w:pStyle w:val="1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5F5BCC4">
                          <w:pPr>
                            <w:pStyle w:val="10"/>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ZQzlccBAACd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n5asmZFYZe/PLzx+XXn8vv74xi&#10;JFDvsaK6e0+VcXjnBlqbOY4UTLyHNpj0JUaM8iTv+SovDJHJdGm9Wq9LSknKzQ7hFw/XfcD4Hpxh&#10;yah5oPfLsorTR4xj6VySull3p7TOb6jtPwHCHCOQl2C6nZiMEycrDvthord3zZnY9bQINbe095zp&#10;D5Z0TjszG2E29pOROqK/PUYaI0+XUEcoYpUcerXMb9qwtBaP/Vz18Fdt/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rZQzlccBAACdAwAADgAAAAAAAAABACAAAAAeAQAAZHJzL2Uyb0RvYy54&#10;bWxQSwUGAAAAAAYABgBZAQAAVwUAAAAA&#10;">
              <v:fill on="f" focussize="0,0"/>
              <v:stroke on="f"/>
              <v:imagedata o:title=""/>
              <o:lock v:ext="edit" aspectratio="f"/>
              <v:textbox inset="0mm,0mm,0mm,0mm" style="mso-fit-shape-to-text:t;">
                <w:txbxContent>
                  <w:p w14:paraId="35F5BCC4">
                    <w:pPr>
                      <w:pStyle w:val="10"/>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7D8CC014">
    <w:pPr>
      <w:pStyle w:val="1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4"/>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F8024857"/>
    <w:multiLevelType w:val="singleLevel"/>
    <w:tmpl w:val="F8024857"/>
    <w:lvl w:ilvl="0" w:tentative="0">
      <w:start w:val="1"/>
      <w:numFmt w:val="chineseCounting"/>
      <w:suff w:val="nothing"/>
      <w:lvlText w:val="%1、"/>
      <w:lvlJc w:val="left"/>
      <w:rPr>
        <w:rFonts w:hint="eastAsia"/>
      </w:rPr>
    </w:lvl>
  </w:abstractNum>
  <w:abstractNum w:abstractNumId="2">
    <w:nsid w:val="346C6C97"/>
    <w:multiLevelType w:val="singleLevel"/>
    <w:tmpl w:val="346C6C97"/>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3">
    <w:nsid w:val="56D20133"/>
    <w:multiLevelType w:val="multilevel"/>
    <w:tmpl w:val="56D20133"/>
    <w:lvl w:ilvl="0" w:tentative="0">
      <w:start w:val="1"/>
      <w:numFmt w:val="chineseCountingThousand"/>
      <w:pStyle w:val="3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966038"/>
    <w:rsid w:val="00A62C6C"/>
    <w:rsid w:val="00B818A2"/>
    <w:rsid w:val="00C67386"/>
    <w:rsid w:val="029F0E5C"/>
    <w:rsid w:val="05072508"/>
    <w:rsid w:val="07E17B6F"/>
    <w:rsid w:val="083A529F"/>
    <w:rsid w:val="092F44B4"/>
    <w:rsid w:val="0FF61F83"/>
    <w:rsid w:val="12F116C7"/>
    <w:rsid w:val="12F24CD6"/>
    <w:rsid w:val="136F77C2"/>
    <w:rsid w:val="1490034C"/>
    <w:rsid w:val="15711640"/>
    <w:rsid w:val="169D08E8"/>
    <w:rsid w:val="21E716D2"/>
    <w:rsid w:val="23AB1BB8"/>
    <w:rsid w:val="27516871"/>
    <w:rsid w:val="331039D5"/>
    <w:rsid w:val="344305EA"/>
    <w:rsid w:val="373B05AC"/>
    <w:rsid w:val="373C2E22"/>
    <w:rsid w:val="3D7D7D5D"/>
    <w:rsid w:val="3E1622DC"/>
    <w:rsid w:val="42EE0B0F"/>
    <w:rsid w:val="44907102"/>
    <w:rsid w:val="48EF075C"/>
    <w:rsid w:val="4FAC3B7D"/>
    <w:rsid w:val="518A658B"/>
    <w:rsid w:val="52EC41E8"/>
    <w:rsid w:val="53442BBA"/>
    <w:rsid w:val="545D2BAA"/>
    <w:rsid w:val="558946E0"/>
    <w:rsid w:val="55FF6EE2"/>
    <w:rsid w:val="57917819"/>
    <w:rsid w:val="591B5C37"/>
    <w:rsid w:val="59CE123B"/>
    <w:rsid w:val="5E6E1B79"/>
    <w:rsid w:val="6A2E5C0F"/>
    <w:rsid w:val="6F1C43D6"/>
    <w:rsid w:val="729775F9"/>
    <w:rsid w:val="730C5BD1"/>
    <w:rsid w:val="7CD508F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qFormat/>
    <w:uiPriority w:val="9"/>
    <w:pPr>
      <w:keepNext/>
      <w:spacing w:before="240" w:after="60"/>
      <w:outlineLvl w:val="1"/>
    </w:pPr>
    <w:rPr>
      <w:rFonts w:ascii="Cambria" w:hAnsi="Cambria"/>
      <w:b/>
      <w:bCs/>
      <w:i/>
      <w:iCs/>
      <w:sz w:val="28"/>
      <w:szCs w:val="28"/>
    </w:rPr>
  </w:style>
  <w:style w:type="paragraph" w:styleId="5">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98"/>
    <w:rPr>
      <w:rFonts w:ascii="仿宋_GB2312" w:eastAsia="仿宋_GB2312"/>
      <w:sz w:val="32"/>
    </w:rPr>
  </w:style>
  <w:style w:type="paragraph" w:styleId="3">
    <w:name w:val="Body Text Indent"/>
    <w:basedOn w:val="1"/>
    <w:qFormat/>
    <w:uiPriority w:val="0"/>
    <w:pPr>
      <w:spacing w:after="120"/>
      <w:ind w:left="420" w:leftChars="200"/>
    </w:pPr>
  </w:style>
  <w:style w:type="paragraph" w:styleId="7">
    <w:name w:val="Normal Indent"/>
    <w:basedOn w:val="1"/>
    <w:next w:val="1"/>
    <w:qFormat/>
    <w:uiPriority w:val="0"/>
    <w:pPr>
      <w:ind w:firstLine="420" w:firstLineChars="200"/>
    </w:pPr>
    <w:rPr>
      <w:sz w:val="21"/>
    </w:rPr>
  </w:style>
  <w:style w:type="paragraph" w:styleId="8">
    <w:name w:val="Plain Text"/>
    <w:basedOn w:val="1"/>
    <w:qFormat/>
    <w:uiPriority w:val="0"/>
    <w:rPr>
      <w:rFonts w:ascii="宋体"/>
      <w:szCs w:val="20"/>
    </w:rPr>
  </w:style>
  <w:style w:type="paragraph" w:styleId="9">
    <w:name w:val="List Bullet 5"/>
    <w:basedOn w:val="1"/>
    <w:qFormat/>
    <w:uiPriority w:val="0"/>
    <w:pPr>
      <w:numPr>
        <w:ilvl w:val="0"/>
        <w:numId w:val="1"/>
      </w:numPr>
    </w:pPr>
  </w:style>
  <w:style w:type="paragraph" w:styleId="10">
    <w:name w:val="footer"/>
    <w:basedOn w:val="1"/>
    <w:unhideWhenUsed/>
    <w:qFormat/>
    <w:uiPriority w:val="99"/>
    <w:pPr>
      <w:tabs>
        <w:tab w:val="center" w:pos="4153"/>
        <w:tab w:val="right" w:pos="8306"/>
      </w:tabs>
      <w:snapToGrid w:val="0"/>
      <w:jc w:val="lef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2"/>
    <w:basedOn w:val="1"/>
    <w:next w:val="1"/>
    <w:qFormat/>
    <w:uiPriority w:val="39"/>
    <w:pPr>
      <w:tabs>
        <w:tab w:val="right" w:leader="dot" w:pos="9629"/>
      </w:tabs>
      <w:ind w:left="480" w:leftChars="200"/>
    </w:pPr>
    <w:rPr>
      <w:b/>
    </w:rPr>
  </w:style>
  <w:style w:type="paragraph" w:styleId="13">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paragraph" w:styleId="14">
    <w:name w:val="Body Text First Indent 2"/>
    <w:basedOn w:val="3"/>
    <w:next w:val="12"/>
    <w:qFormat/>
    <w:uiPriority w:val="0"/>
    <w:pPr>
      <w:spacing w:line="276" w:lineRule="auto"/>
      <w:ind w:left="200" w:firstLine="200" w:firstLineChars="200"/>
      <w:jc w:val="left"/>
    </w:pPr>
  </w:style>
  <w:style w:type="character" w:styleId="17">
    <w:name w:val="Strong"/>
    <w:basedOn w:val="16"/>
    <w:qFormat/>
    <w:uiPriority w:val="0"/>
    <w:rPr>
      <w:b/>
    </w:rPr>
  </w:style>
  <w:style w:type="character" w:styleId="18">
    <w:name w:val="page number"/>
    <w:basedOn w:val="16"/>
    <w:semiHidden/>
    <w:qFormat/>
    <w:uiPriority w:val="0"/>
  </w:style>
  <w:style w:type="character" w:styleId="19">
    <w:name w:val="FollowedHyperlink"/>
    <w:basedOn w:val="16"/>
    <w:qFormat/>
    <w:uiPriority w:val="0"/>
    <w:rPr>
      <w:color w:val="800080"/>
      <w:u w:val="none"/>
    </w:rPr>
  </w:style>
  <w:style w:type="character" w:styleId="20">
    <w:name w:val="HTML Definition"/>
    <w:basedOn w:val="16"/>
    <w:qFormat/>
    <w:uiPriority w:val="0"/>
  </w:style>
  <w:style w:type="character" w:styleId="21">
    <w:name w:val="HTML Typewriter"/>
    <w:basedOn w:val="16"/>
    <w:qFormat/>
    <w:uiPriority w:val="0"/>
    <w:rPr>
      <w:rFonts w:hint="default" w:ascii="monospace" w:hAnsi="monospace" w:eastAsia="monospace" w:cs="monospace"/>
      <w:sz w:val="20"/>
    </w:rPr>
  </w:style>
  <w:style w:type="character" w:styleId="22">
    <w:name w:val="HTML Acronym"/>
    <w:basedOn w:val="16"/>
    <w:qFormat/>
    <w:uiPriority w:val="0"/>
  </w:style>
  <w:style w:type="character" w:styleId="23">
    <w:name w:val="HTML Variable"/>
    <w:basedOn w:val="16"/>
    <w:qFormat/>
    <w:uiPriority w:val="0"/>
  </w:style>
  <w:style w:type="character" w:styleId="24">
    <w:name w:val="Hyperlink"/>
    <w:basedOn w:val="16"/>
    <w:qFormat/>
    <w:uiPriority w:val="0"/>
    <w:rPr>
      <w:color w:val="0000FF"/>
      <w:u w:val="none"/>
    </w:rPr>
  </w:style>
  <w:style w:type="character" w:styleId="25">
    <w:name w:val="HTML Code"/>
    <w:basedOn w:val="16"/>
    <w:qFormat/>
    <w:uiPriority w:val="0"/>
    <w:rPr>
      <w:rFonts w:hint="default" w:ascii="monospace" w:hAnsi="monospace" w:eastAsia="monospace" w:cs="monospace"/>
      <w:sz w:val="20"/>
    </w:rPr>
  </w:style>
  <w:style w:type="character" w:styleId="26">
    <w:name w:val="HTML Cite"/>
    <w:basedOn w:val="16"/>
    <w:qFormat/>
    <w:uiPriority w:val="0"/>
  </w:style>
  <w:style w:type="character" w:styleId="27">
    <w:name w:val="HTML Keyboard"/>
    <w:basedOn w:val="16"/>
    <w:qFormat/>
    <w:uiPriority w:val="0"/>
    <w:rPr>
      <w:rFonts w:ascii="monospace" w:hAnsi="monospace" w:eastAsia="monospace" w:cs="monospace"/>
      <w:sz w:val="20"/>
    </w:rPr>
  </w:style>
  <w:style w:type="character" w:styleId="28">
    <w:name w:val="HTML Sample"/>
    <w:basedOn w:val="16"/>
    <w:qFormat/>
    <w:uiPriority w:val="0"/>
    <w:rPr>
      <w:rFonts w:hint="default" w:ascii="monospace" w:hAnsi="monospace" w:eastAsia="monospace" w:cs="monospace"/>
    </w:rPr>
  </w:style>
  <w:style w:type="paragraph" w:customStyle="1" w:styleId="29">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30">
    <w:name w:val="Table Paragraph"/>
    <w:basedOn w:val="1"/>
    <w:qFormat/>
    <w:uiPriority w:val="1"/>
    <w:rPr>
      <w:rFonts w:ascii="宋体" w:hAnsi="宋体" w:eastAsia="宋体" w:cs="宋体"/>
    </w:rPr>
  </w:style>
  <w:style w:type="table" w:customStyle="1" w:styleId="31">
    <w:name w:val="Table Normal"/>
    <w:semiHidden/>
    <w:unhideWhenUsed/>
    <w:qFormat/>
    <w:uiPriority w:val="0"/>
    <w:tblPr>
      <w:tblCellMar>
        <w:top w:w="0" w:type="dxa"/>
        <w:left w:w="0" w:type="dxa"/>
        <w:bottom w:w="0" w:type="dxa"/>
        <w:right w:w="0" w:type="dxa"/>
      </w:tblCellMar>
    </w:tblPr>
  </w:style>
  <w:style w:type="paragraph" w:customStyle="1" w:styleId="32">
    <w:name w:val="（二）级标题"/>
    <w:basedOn w:val="8"/>
    <w:qFormat/>
    <w:uiPriority w:val="2"/>
    <w:pPr>
      <w:numPr>
        <w:ilvl w:val="0"/>
        <w:numId w:val="2"/>
      </w:numPr>
      <w:spacing w:line="360" w:lineRule="auto"/>
      <w:outlineLvl w:val="2"/>
    </w:pPr>
    <w:rPr>
      <w:b/>
    </w:rPr>
  </w:style>
  <w:style w:type="paragraph" w:customStyle="1" w:styleId="33">
    <w:name w:val="标书正文"/>
    <w:basedOn w:val="8"/>
    <w:qFormat/>
    <w:uiPriority w:val="9"/>
    <w:pPr>
      <w:spacing w:line="360" w:lineRule="auto"/>
      <w:jc w:val="left"/>
    </w:pPr>
  </w:style>
  <w:style w:type="paragraph" w:customStyle="1" w:styleId="34">
    <w:name w:val="一级标题"/>
    <w:basedOn w:val="8"/>
    <w:qFormat/>
    <w:uiPriority w:val="0"/>
    <w:pPr>
      <w:numPr>
        <w:ilvl w:val="0"/>
        <w:numId w:val="3"/>
      </w:numPr>
      <w:spacing w:line="360" w:lineRule="auto"/>
      <w:outlineLvl w:val="1"/>
    </w:pPr>
    <w:rPr>
      <w:rFonts w:ascii="黑体" w:eastAsia="黑体"/>
      <w:b/>
      <w:bCs/>
      <w:sz w:val="28"/>
    </w:rPr>
  </w:style>
  <w:style w:type="paragraph" w:customStyle="1" w:styleId="35">
    <w:name w:val="标书正文格式"/>
    <w:basedOn w:val="8"/>
    <w:qFormat/>
    <w:uiPriority w:val="0"/>
    <w:pPr>
      <w:spacing w:line="360" w:lineRule="auto"/>
      <w:ind w:firstLine="200" w:firstLineChars="200"/>
    </w:pPr>
    <w:rPr>
      <w:rFonts w:hAnsi="宋体" w:eastAsiaTheme="minorEastAsia"/>
      <w:color w:val="000000"/>
      <w:sz w:val="24"/>
      <w:szCs w:val="24"/>
    </w:rPr>
  </w:style>
  <w:style w:type="paragraph" w:customStyle="1" w:styleId="36">
    <w:name w:val="标书三级标题"/>
    <w:basedOn w:val="5"/>
    <w:next w:val="35"/>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7">
    <w:name w:val="标书二级标题"/>
    <w:basedOn w:val="4"/>
    <w:qFormat/>
    <w:uiPriority w:val="0"/>
    <w:pPr>
      <w:spacing w:before="0" w:after="0" w:line="240" w:lineRule="auto"/>
      <w:jc w:val="left"/>
    </w:pPr>
    <w:rPr>
      <w:rFonts w:ascii="宋体" w:hAnsi="宋体" w:cstheme="minorBidi"/>
      <w:b w:val="0"/>
      <w:sz w:val="28"/>
      <w:szCs w:val="30"/>
      <w:lang w:val="en-US" w:eastAsia="zh-CN"/>
    </w:rPr>
  </w:style>
  <w:style w:type="paragraph" w:customStyle="1" w:styleId="38">
    <w:name w:val="标书表格"/>
    <w:basedOn w:val="1"/>
    <w:qFormat/>
    <w:uiPriority w:val="0"/>
    <w:pPr>
      <w:jc w:val="center"/>
    </w:pPr>
    <w:rPr>
      <w:rFonts w:asciiTheme="minorHAnsi" w:hAnsiTheme="minorHAnsi" w:eastAsiaTheme="minorEastAsia" w:cstheme="minorBidi"/>
      <w:b/>
      <w:szCs w:val="22"/>
    </w:rPr>
  </w:style>
  <w:style w:type="character" w:customStyle="1" w:styleId="39">
    <w:name w:val="NormalCharacter"/>
    <w:basedOn w:val="16"/>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15</Pages>
  <Words>4145</Words>
  <Characters>4479</Characters>
  <Lines>23</Lines>
  <Paragraphs>6</Paragraphs>
  <TotalTime>32</TotalTime>
  <ScaleCrop>false</ScaleCrop>
  <LinksUpToDate>false</LinksUpToDate>
  <CharactersWithSpaces>6062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2026-06-23T09:17:27Z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0B6FC9F5F11243AA9870DABBB0836681_13</vt:lpwstr>
  </property>
</Properties>
</file>