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eastAsia" w:ascii="宋体" w:hAnsi="宋体"/>
          <w:b/>
          <w:sz w:val="48"/>
          <w:szCs w:val="48"/>
          <w:highlight w:val="none"/>
          <w:lang w:val="en-US" w:eastAsia="zh-CN"/>
        </w:rPr>
      </w:pPr>
    </w:p>
    <w:p>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jc w:val="center"/>
        <w:rPr>
          <w:rFonts w:hint="default" w:ascii="宋体" w:hAnsi="宋体"/>
          <w:sz w:val="72"/>
          <w:szCs w:val="72"/>
          <w:highlight w:val="none"/>
          <w:lang w:val="en-US"/>
        </w:rPr>
      </w:pPr>
      <w:r>
        <w:rPr>
          <w:rFonts w:hint="eastAsia" w:ascii="宋体" w:hAnsi="宋体" w:cs="Times New Roman"/>
          <w:b/>
          <w:sz w:val="50"/>
          <w:highlight w:val="none"/>
          <w:lang w:val="en-US" w:eastAsia="zh-CN"/>
        </w:rPr>
        <w:t>产品试验检测中心章丘试验室燃气管道改造项目</w:t>
      </w: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color w:val="FF0000"/>
          <w:sz w:val="32"/>
          <w:szCs w:val="32"/>
          <w:highlight w:val="none"/>
          <w:lang w:val="en-US" w:eastAsia="zh-CN"/>
        </w:rPr>
      </w:pPr>
      <w:r>
        <w:rPr>
          <w:rFonts w:hint="eastAsia" w:ascii="宋体" w:hAnsi="宋体"/>
          <w:bCs/>
          <w:sz w:val="32"/>
          <w:szCs w:val="32"/>
          <w:highlight w:val="none"/>
        </w:rPr>
        <w:t>采购形式编号：CGZX2025050173</w:t>
      </w:r>
    </w:p>
    <w:p>
      <w:pPr>
        <w:spacing w:line="276" w:lineRule="auto"/>
        <w:rPr>
          <w:rFonts w:hint="eastAsia" w:ascii="宋体" w:hAnsi="宋体"/>
          <w:sz w:val="28"/>
          <w:szCs w:val="28"/>
          <w:highlight w:val="none"/>
        </w:rPr>
      </w:pPr>
    </w:p>
    <w:p>
      <w:pPr>
        <w:pStyle w:val="7"/>
        <w:rPr>
          <w:rFonts w:hint="eastAsia" w:ascii="宋体" w:hAnsi="宋体"/>
          <w:sz w:val="28"/>
          <w:szCs w:val="28"/>
          <w:highlight w:val="none"/>
        </w:rPr>
      </w:pPr>
    </w:p>
    <w:p>
      <w:pPr>
        <w:pStyle w:val="7"/>
        <w:rPr>
          <w:rFonts w:hint="eastAsia" w:ascii="宋体" w:hAnsi="宋体"/>
          <w:sz w:val="28"/>
          <w:szCs w:val="28"/>
          <w:highlight w:val="none"/>
        </w:rPr>
      </w:pPr>
    </w:p>
    <w:p>
      <w:pPr>
        <w:pStyle w:val="7"/>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五</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2"/>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"_Toc54267469"</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第一章  </w:t>
      </w:r>
      <w:r>
        <w:rPr>
          <w:rStyle w:val="24"/>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2"/>
        <w:rPr>
          <w:rFonts w:ascii="等线" w:hAnsi="等线" w:eastAsia="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"_Toc54267470"</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2"/>
        <w:rPr>
          <w:rFonts w:hint="default" w:ascii="等线" w:hAnsi="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"_Toc54267471"</w:instrText>
      </w:r>
      <w:r>
        <w:rPr>
          <w:rStyle w:val="24"/>
          <w:b w:val="0"/>
          <w:bCs w:val="0"/>
          <w:highlight w:val="none"/>
        </w:rPr>
        <w:instrText xml:space="preserve"> </w:instrText>
      </w:r>
      <w:r>
        <w:rPr>
          <w:b w:val="0"/>
          <w:bCs w:val="0"/>
          <w:highlight w:val="none"/>
        </w:rPr>
        <w:fldChar w:fldCharType="separate"/>
      </w:r>
      <w:r>
        <w:rPr>
          <w:rStyle w:val="24"/>
          <w:rFonts w:hint="eastAsia" w:ascii="宋体" w:hAnsi="宋体" w:eastAsia="宋体" w:cs="宋体"/>
          <w:b w:val="0"/>
          <w:bCs w:val="0"/>
          <w:highlight w:val="none"/>
        </w:rPr>
        <w:t>第三章</w:t>
      </w:r>
      <w:r>
        <w:rPr>
          <w:rStyle w:val="24"/>
          <w:rFonts w:ascii="黑体" w:eastAsia="黑体"/>
          <w:b w:val="0"/>
          <w:bCs w:val="0"/>
          <w:highlight w:val="none"/>
        </w:rPr>
        <w:t xml:space="preserve">  </w:t>
      </w:r>
      <w:r>
        <w:rPr>
          <w:rStyle w:val="24"/>
          <w:b w:val="0"/>
          <w:bCs w:val="0"/>
          <w:highlight w:val="none"/>
        </w:rPr>
        <w:t>施工内容及技术</w:t>
      </w:r>
      <w:bookmarkStart w:id="0" w:name="_Hlt64617771"/>
      <w:r>
        <w:rPr>
          <w:rStyle w:val="24"/>
          <w:b w:val="0"/>
          <w:bCs w:val="0"/>
          <w:highlight w:val="none"/>
        </w:rPr>
        <w:t>要</w:t>
      </w:r>
      <w:bookmarkEnd w:id="0"/>
      <w:bookmarkStart w:id="1" w:name="_Hlt55311405"/>
      <w:r>
        <w:rPr>
          <w:rStyle w:val="24"/>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"_Toc54267472"</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第四章  施工工程合同</w:t>
      </w:r>
      <w:bookmarkStart w:id="2" w:name="_Hlt55311416"/>
      <w:r>
        <w:rPr>
          <w:rStyle w:val="24"/>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"_Toc54267473"</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第五章  </w:t>
      </w:r>
      <w:r>
        <w:rPr>
          <w:rStyle w:val="24"/>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pStyle w:val="15"/>
        <w:rPr>
          <w:rFonts w:hint="eastAsia" w:eastAsia="宋体"/>
          <w:sz w:val="44"/>
          <w:szCs w:val="44"/>
          <w:highlight w:val="none"/>
          <w:lang w:eastAsia="zh-CN"/>
        </w:rPr>
      </w:pPr>
      <w:bookmarkStart w:id="3" w:name="_Toc18114"/>
      <w:bookmarkStart w:id="4" w:name="_Toc54267469"/>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产品试验检测中心章丘试验室燃气管道改造项目</w:t>
      </w:r>
    </w:p>
    <w:p>
      <w:pPr>
        <w:pStyle w:val="9"/>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5" w:name="_Toc152045514"/>
      <w:bookmarkEnd w:id="5"/>
      <w:bookmarkStart w:id="6" w:name="_Toc179632530"/>
      <w:bookmarkEnd w:id="6"/>
      <w:bookmarkStart w:id="7" w:name="_Toc144974482"/>
      <w:bookmarkEnd w:id="7"/>
      <w:bookmarkStart w:id="8" w:name="_Toc285809451"/>
      <w:bookmarkEnd w:id="8"/>
      <w:bookmarkStart w:id="9" w:name="_Toc152042290"/>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产品试验检测中心章丘试验室燃气管道改造项目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山东省济南市章丘区世纪大道7777号</w:t>
      </w:r>
    </w:p>
    <w:p>
      <w:pPr>
        <w:widowControl/>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eastAsia="宋体" w:cs="Times New Roman"/>
          <w:kern w:val="2"/>
          <w:sz w:val="21"/>
          <w:szCs w:val="21"/>
          <w:highlight w:val="none"/>
          <w:u w:val="single"/>
          <w:lang w:val="en-US" w:eastAsia="zh-CN" w:bidi="ar-SA"/>
        </w:rPr>
        <w:t>章丘工艺试验室的燃烧机燃气管路缺少压力检测装置，缺少分支管路泄漏切断装置，需要在燃气总管道和分支上加装压力监测报警装置和泄露监测报警装置，监测报警装置与紧急自动切断装置通过系统联锁，燃烧装置设置火焰监测和熄火保护。杜尔喷漆线可燃气体检测探头一个损坏，无法实现远传，需要更换。章丘发动机试验室的燃气管道入户阀门处增加集气罩，安装一个可燃气体报警器，并接入到现有的报警系统</w:t>
      </w:r>
      <w:r>
        <w:rPr>
          <w:rFonts w:hint="eastAsia" w:ascii="宋体" w:hAnsi="宋体" w:cs="宋体"/>
          <w:b w:val="0"/>
          <w:bCs w:val="0"/>
          <w:color w:val="000000"/>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30个工作日</w:t>
      </w:r>
      <w:r>
        <w:rPr>
          <w:rFonts w:hint="eastAsia" w:ascii="宋体" w:hAnsi="宋体"/>
          <w:color w:val="auto"/>
          <w:szCs w:val="21"/>
          <w:highlight w:val="none"/>
          <w:u w:val="single"/>
          <w:lang w:val="en-US" w:eastAsia="zh-CN"/>
        </w:rPr>
        <w:t>。</w:t>
      </w:r>
    </w:p>
    <w:p>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9"/>
        <w:rPr>
          <w:rFonts w:hint="eastAsia" w:ascii="黑体" w:eastAsia="黑体"/>
          <w:b/>
          <w:bCs/>
          <w:sz w:val="28"/>
          <w:highlight w:val="none"/>
        </w:rPr>
      </w:pPr>
      <w:r>
        <w:rPr>
          <w:rFonts w:hint="eastAsia" w:ascii="黑体" w:eastAsia="黑体"/>
          <w:b/>
          <w:bCs/>
          <w:sz w:val="28"/>
          <w:highlight w:val="none"/>
        </w:rPr>
        <w:t>三、招标形式</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本项目采购形式编号：CGZX2025050173</w:t>
      </w:r>
    </w:p>
    <w:p>
      <w:pPr>
        <w:pStyle w:val="9"/>
        <w:rPr>
          <w:rFonts w:hint="eastAsia" w:ascii="黑体" w:eastAsia="黑体"/>
          <w:b/>
          <w:bCs/>
          <w:sz w:val="28"/>
          <w:highlight w:val="none"/>
        </w:rPr>
      </w:pPr>
      <w:r>
        <w:rPr>
          <w:rFonts w:hint="eastAsia" w:ascii="黑体" w:eastAsia="黑体"/>
          <w:b/>
          <w:bCs/>
          <w:sz w:val="28"/>
          <w:highlight w:val="none"/>
        </w:rPr>
        <w:t>四、议程安排</w:t>
      </w:r>
    </w:p>
    <w:p>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1.公告时间：2025年</w:t>
      </w:r>
      <w:r>
        <w:rPr>
          <w:rFonts w:hint="default" w:hAnsi="宋体" w:cs="Times New Roman"/>
          <w:kern w:val="2"/>
          <w:sz w:val="21"/>
          <w:szCs w:val="21"/>
          <w:highlight w:val="none"/>
          <w:u w:val="single"/>
          <w:lang w:eastAsia="zh-CN" w:bidi="ar-SA"/>
          <w:woUserID w:val="1"/>
        </w:rPr>
        <w:t>6</w:t>
      </w:r>
      <w:r>
        <w:rPr>
          <w:rFonts w:hint="eastAsia" w:hAnsi="宋体" w:cs="Times New Roman"/>
          <w:kern w:val="2"/>
          <w:sz w:val="21"/>
          <w:szCs w:val="21"/>
          <w:highlight w:val="none"/>
          <w:u w:val="single"/>
          <w:lang w:val="en-US" w:eastAsia="zh-CN" w:bidi="ar-SA"/>
        </w:rPr>
        <w:t>月</w:t>
      </w:r>
      <w:r>
        <w:rPr>
          <w:rFonts w:hint="default" w:hAnsi="宋体" w:cs="Times New Roman"/>
          <w:kern w:val="2"/>
          <w:sz w:val="21"/>
          <w:szCs w:val="21"/>
          <w:highlight w:val="none"/>
          <w:u w:val="single"/>
          <w:lang w:eastAsia="zh-CN" w:bidi="ar-SA"/>
          <w:woUserID w:val="1"/>
        </w:rPr>
        <w:t>30</w:t>
      </w:r>
      <w:r>
        <w:rPr>
          <w:rFonts w:hint="eastAsia" w:hAnsi="宋体" w:cs="Times New Roman"/>
          <w:kern w:val="2"/>
          <w:sz w:val="21"/>
          <w:szCs w:val="21"/>
          <w:highlight w:val="none"/>
          <w:u w:val="single"/>
          <w:lang w:val="en-US" w:eastAsia="zh-CN" w:bidi="ar-SA"/>
        </w:rPr>
        <w:t>日</w:t>
      </w:r>
    </w:p>
    <w:p>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2.应标（报名）截止时间：2025年</w:t>
      </w:r>
      <w:r>
        <w:rPr>
          <w:rFonts w:hint="default" w:hAnsi="宋体" w:cs="Times New Roman"/>
          <w:kern w:val="2"/>
          <w:sz w:val="21"/>
          <w:szCs w:val="21"/>
          <w:highlight w:val="none"/>
          <w:u w:val="single"/>
          <w:lang w:eastAsia="zh-CN" w:bidi="ar-SA"/>
          <w:woUserID w:val="1"/>
        </w:rPr>
        <w:t>7</w:t>
      </w:r>
      <w:r>
        <w:rPr>
          <w:rFonts w:hint="eastAsia" w:hAnsi="宋体" w:cs="Times New Roman"/>
          <w:kern w:val="2"/>
          <w:sz w:val="21"/>
          <w:szCs w:val="21"/>
          <w:highlight w:val="none"/>
          <w:u w:val="single"/>
          <w:lang w:val="en-US" w:eastAsia="zh-CN" w:bidi="ar-SA"/>
        </w:rPr>
        <w:t>月</w:t>
      </w:r>
      <w:r>
        <w:rPr>
          <w:rFonts w:hint="default" w:hAnsi="宋体" w:cs="Times New Roman"/>
          <w:kern w:val="2"/>
          <w:sz w:val="21"/>
          <w:szCs w:val="21"/>
          <w:highlight w:val="none"/>
          <w:u w:val="single"/>
          <w:lang w:eastAsia="zh-CN" w:bidi="ar-SA"/>
          <w:woUserID w:val="1"/>
        </w:rPr>
        <w:t>5</w:t>
      </w:r>
      <w:r>
        <w:rPr>
          <w:rFonts w:hint="eastAsia" w:hAnsi="宋体" w:cs="Times New Roman"/>
          <w:kern w:val="2"/>
          <w:sz w:val="21"/>
          <w:szCs w:val="21"/>
          <w:highlight w:val="none"/>
          <w:u w:val="single"/>
          <w:lang w:val="en-US" w:eastAsia="zh-CN" w:bidi="ar-SA"/>
        </w:rPr>
        <w:t>日17时（e采通）</w:t>
      </w:r>
    </w:p>
    <w:p>
      <w:pPr>
        <w:pStyle w:val="9"/>
        <w:ind w:firstLine="420" w:firstLineChars="200"/>
        <w:rPr>
          <w:rFonts w:hint="default" w:hAnsi="宋体" w:cs="Times New Roman"/>
          <w:kern w:val="2"/>
          <w:sz w:val="21"/>
          <w:szCs w:val="21"/>
          <w:highlight w:val="red"/>
          <w:u w:val="single"/>
          <w:lang w:val="en-US" w:eastAsia="zh-CN" w:bidi="ar-SA"/>
        </w:rPr>
      </w:pPr>
      <w:r>
        <w:rPr>
          <w:rFonts w:hint="eastAsia" w:hAnsi="宋体" w:cs="Times New Roman"/>
          <w:kern w:val="2"/>
          <w:sz w:val="21"/>
          <w:szCs w:val="21"/>
          <w:highlight w:val="none"/>
          <w:u w:val="single"/>
          <w:lang w:val="en-US" w:eastAsia="zh-CN" w:bidi="ar-SA"/>
        </w:rPr>
        <w:t>3.现场勘察时间：</w:t>
      </w:r>
      <w:r>
        <w:rPr>
          <w:rFonts w:hint="eastAsia" w:hAnsi="宋体" w:cs="Times New Roman"/>
          <w:kern w:val="2"/>
          <w:sz w:val="21"/>
          <w:szCs w:val="21"/>
          <w:highlight w:val="none"/>
          <w:u w:val="single"/>
          <w:lang w:val="en-US" w:eastAsia="zh-CN" w:bidi="ar-SA"/>
          <w:woUserID w:val="1"/>
        </w:rPr>
        <w:t>2025年</w:t>
      </w:r>
      <w:r>
        <w:rPr>
          <w:rFonts w:hint="default" w:hAnsi="宋体" w:cs="Times New Roman"/>
          <w:kern w:val="2"/>
          <w:sz w:val="21"/>
          <w:szCs w:val="21"/>
          <w:highlight w:val="none"/>
          <w:u w:val="single"/>
          <w:lang w:eastAsia="zh-CN" w:bidi="ar-SA"/>
          <w:woUserID w:val="1"/>
        </w:rPr>
        <w:t>7</w:t>
      </w:r>
      <w:r>
        <w:rPr>
          <w:rFonts w:hint="eastAsia" w:hAnsi="宋体" w:cs="Times New Roman"/>
          <w:kern w:val="2"/>
          <w:sz w:val="21"/>
          <w:szCs w:val="21"/>
          <w:highlight w:val="none"/>
          <w:u w:val="single"/>
          <w:lang w:val="en-US" w:eastAsia="zh-CN" w:bidi="ar-SA"/>
          <w:woUserID w:val="1"/>
        </w:rPr>
        <w:t>月</w:t>
      </w:r>
      <w:r>
        <w:rPr>
          <w:rFonts w:hint="default" w:hAnsi="宋体" w:cs="Times New Roman"/>
          <w:kern w:val="2"/>
          <w:sz w:val="21"/>
          <w:szCs w:val="21"/>
          <w:highlight w:val="none"/>
          <w:u w:val="single"/>
          <w:lang w:eastAsia="zh-CN" w:bidi="ar-SA"/>
          <w:woUserID w:val="1"/>
        </w:rPr>
        <w:t>4</w:t>
      </w:r>
      <w:r>
        <w:rPr>
          <w:rFonts w:hint="eastAsia" w:hAnsi="宋体" w:cs="Times New Roman"/>
          <w:kern w:val="2"/>
          <w:sz w:val="21"/>
          <w:szCs w:val="21"/>
          <w:highlight w:val="none"/>
          <w:u w:val="single"/>
          <w:lang w:val="en-US" w:eastAsia="zh-CN" w:bidi="ar-SA"/>
          <w:woUserID w:val="1"/>
        </w:rPr>
        <w:t>日</w:t>
      </w:r>
    </w:p>
    <w:p>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4．投标保证金收取截止时间：</w:t>
      </w:r>
      <w:bookmarkStart w:id="10" w:name="_Hlk66376542"/>
      <w:r>
        <w:rPr>
          <w:rFonts w:hint="eastAsia" w:hAnsi="宋体" w:cs="Times New Roman"/>
          <w:kern w:val="2"/>
          <w:sz w:val="21"/>
          <w:szCs w:val="21"/>
          <w:highlight w:val="none"/>
          <w:u w:val="single"/>
          <w:lang w:val="en-US" w:eastAsia="zh-CN" w:bidi="ar-SA"/>
          <w:woUserID w:val="1"/>
        </w:rPr>
        <w:t>2025年</w:t>
      </w:r>
      <w:r>
        <w:rPr>
          <w:rFonts w:hint="default" w:hAnsi="宋体" w:cs="Times New Roman"/>
          <w:kern w:val="2"/>
          <w:sz w:val="21"/>
          <w:szCs w:val="21"/>
          <w:highlight w:val="none"/>
          <w:u w:val="single"/>
          <w:lang w:eastAsia="zh-CN" w:bidi="ar-SA"/>
          <w:woUserID w:val="1"/>
        </w:rPr>
        <w:t>7</w:t>
      </w:r>
      <w:r>
        <w:rPr>
          <w:rFonts w:hint="eastAsia" w:hAnsi="宋体" w:cs="Times New Roman"/>
          <w:kern w:val="2"/>
          <w:sz w:val="21"/>
          <w:szCs w:val="21"/>
          <w:highlight w:val="none"/>
          <w:u w:val="single"/>
          <w:lang w:val="en-US" w:eastAsia="zh-CN" w:bidi="ar-SA"/>
          <w:woUserID w:val="1"/>
        </w:rPr>
        <w:t>月</w:t>
      </w:r>
      <w:r>
        <w:rPr>
          <w:rFonts w:hint="default" w:hAnsi="宋体" w:cs="Times New Roman"/>
          <w:kern w:val="2"/>
          <w:sz w:val="21"/>
          <w:szCs w:val="21"/>
          <w:highlight w:val="none"/>
          <w:u w:val="single"/>
          <w:lang w:eastAsia="zh-CN" w:bidi="ar-SA"/>
          <w:woUserID w:val="1"/>
        </w:rPr>
        <w:t>5</w:t>
      </w:r>
      <w:r>
        <w:rPr>
          <w:rFonts w:hint="eastAsia" w:hAnsi="宋体" w:cs="Times New Roman"/>
          <w:kern w:val="2"/>
          <w:sz w:val="21"/>
          <w:szCs w:val="21"/>
          <w:highlight w:val="none"/>
          <w:u w:val="single"/>
          <w:lang w:val="en-US" w:eastAsia="zh-CN" w:bidi="ar-SA"/>
          <w:woUserID w:val="1"/>
        </w:rPr>
        <w:t>日</w:t>
      </w:r>
      <w:r>
        <w:rPr>
          <w:rFonts w:hint="eastAsia" w:hAnsi="宋体" w:cs="Times New Roman"/>
          <w:kern w:val="2"/>
          <w:sz w:val="21"/>
          <w:szCs w:val="21"/>
          <w:highlight w:val="none"/>
          <w:u w:val="single"/>
          <w:lang w:val="en-US" w:eastAsia="zh-CN" w:bidi="ar-SA"/>
        </w:rPr>
        <w:t>17时</w:t>
      </w:r>
      <w:bookmarkEnd w:id="10"/>
    </w:p>
    <w:p>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5.纸质投标文件提交截止时间：</w:t>
      </w:r>
      <w:r>
        <w:rPr>
          <w:rFonts w:hint="eastAsia" w:hAnsi="宋体" w:cs="Times New Roman"/>
          <w:kern w:val="2"/>
          <w:sz w:val="21"/>
          <w:szCs w:val="21"/>
          <w:highlight w:val="none"/>
          <w:u w:val="single"/>
          <w:lang w:val="en-US" w:eastAsia="zh-CN" w:bidi="ar-SA"/>
          <w:woUserID w:val="1"/>
        </w:rPr>
        <w:t>2025年</w:t>
      </w:r>
      <w:r>
        <w:rPr>
          <w:rFonts w:hint="default" w:hAnsi="宋体" w:cs="Times New Roman"/>
          <w:kern w:val="2"/>
          <w:sz w:val="21"/>
          <w:szCs w:val="21"/>
          <w:highlight w:val="none"/>
          <w:u w:val="single"/>
          <w:lang w:eastAsia="zh-CN" w:bidi="ar-SA"/>
          <w:woUserID w:val="1"/>
        </w:rPr>
        <w:t>7</w:t>
      </w:r>
      <w:r>
        <w:rPr>
          <w:rFonts w:hint="eastAsia" w:hAnsi="宋体" w:cs="Times New Roman"/>
          <w:kern w:val="2"/>
          <w:sz w:val="21"/>
          <w:szCs w:val="21"/>
          <w:highlight w:val="none"/>
          <w:u w:val="single"/>
          <w:lang w:val="en-US" w:eastAsia="zh-CN" w:bidi="ar-SA"/>
          <w:woUserID w:val="1"/>
        </w:rPr>
        <w:t>月</w:t>
      </w:r>
      <w:r>
        <w:rPr>
          <w:rFonts w:hint="default" w:hAnsi="宋体" w:cs="Times New Roman"/>
          <w:kern w:val="2"/>
          <w:sz w:val="21"/>
          <w:szCs w:val="21"/>
          <w:highlight w:val="none"/>
          <w:u w:val="single"/>
          <w:lang w:eastAsia="zh-CN" w:bidi="ar-SA"/>
          <w:woUserID w:val="1"/>
        </w:rPr>
        <w:t>5</w:t>
      </w:r>
      <w:r>
        <w:rPr>
          <w:rFonts w:hint="eastAsia" w:hAnsi="宋体" w:cs="Times New Roman"/>
          <w:kern w:val="2"/>
          <w:sz w:val="21"/>
          <w:szCs w:val="21"/>
          <w:highlight w:val="none"/>
          <w:u w:val="single"/>
          <w:lang w:val="en-US" w:eastAsia="zh-CN" w:bidi="ar-SA"/>
          <w:woUserID w:val="1"/>
        </w:rPr>
        <w:t>日</w:t>
      </w:r>
      <w:r>
        <w:rPr>
          <w:rFonts w:hint="eastAsia" w:hAnsi="宋体" w:cs="Times New Roman"/>
          <w:kern w:val="2"/>
          <w:sz w:val="21"/>
          <w:szCs w:val="21"/>
          <w:highlight w:val="none"/>
          <w:u w:val="single"/>
          <w:lang w:val="en-US" w:eastAsia="zh-CN" w:bidi="ar-SA"/>
        </w:rPr>
        <w:t>1</w:t>
      </w:r>
      <w:r>
        <w:rPr>
          <w:rFonts w:hint="default" w:hAnsi="宋体" w:cs="Times New Roman"/>
          <w:kern w:val="2"/>
          <w:sz w:val="21"/>
          <w:szCs w:val="21"/>
          <w:highlight w:val="none"/>
          <w:u w:val="single"/>
          <w:lang w:eastAsia="zh-CN" w:bidi="ar-SA"/>
          <w:woUserID w:val="1"/>
        </w:rPr>
        <w:t>8</w:t>
      </w:r>
      <w:r>
        <w:rPr>
          <w:rFonts w:hint="eastAsia" w:hAnsi="宋体" w:cs="Times New Roman"/>
          <w:kern w:val="2"/>
          <w:sz w:val="21"/>
          <w:szCs w:val="21"/>
          <w:highlight w:val="none"/>
          <w:u w:val="single"/>
          <w:lang w:val="en-US" w:eastAsia="zh-CN" w:bidi="ar-SA"/>
        </w:rPr>
        <w:t>时</w:t>
      </w:r>
    </w:p>
    <w:p>
      <w:pPr>
        <w:pStyle w:val="9"/>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6.e采通投标截止时间：</w:t>
      </w:r>
      <w:r>
        <w:rPr>
          <w:rFonts w:hint="eastAsia" w:hAnsi="宋体" w:cs="Times New Roman"/>
          <w:kern w:val="2"/>
          <w:sz w:val="21"/>
          <w:szCs w:val="21"/>
          <w:highlight w:val="none"/>
          <w:u w:val="single"/>
          <w:lang w:val="en-US" w:eastAsia="zh-CN" w:bidi="ar-SA"/>
          <w:woUserID w:val="1"/>
        </w:rPr>
        <w:t>2025年</w:t>
      </w:r>
      <w:r>
        <w:rPr>
          <w:rFonts w:hint="default" w:hAnsi="宋体" w:cs="Times New Roman"/>
          <w:kern w:val="2"/>
          <w:sz w:val="21"/>
          <w:szCs w:val="21"/>
          <w:highlight w:val="none"/>
          <w:u w:val="single"/>
          <w:lang w:eastAsia="zh-CN" w:bidi="ar-SA"/>
          <w:woUserID w:val="1"/>
        </w:rPr>
        <w:t>7</w:t>
      </w:r>
      <w:r>
        <w:rPr>
          <w:rFonts w:hint="eastAsia" w:hAnsi="宋体" w:cs="Times New Roman"/>
          <w:kern w:val="2"/>
          <w:sz w:val="21"/>
          <w:szCs w:val="21"/>
          <w:highlight w:val="none"/>
          <w:u w:val="single"/>
          <w:lang w:val="en-US" w:eastAsia="zh-CN" w:bidi="ar-SA"/>
          <w:woUserID w:val="1"/>
        </w:rPr>
        <w:t>月</w:t>
      </w:r>
      <w:r>
        <w:rPr>
          <w:rFonts w:hint="default" w:hAnsi="宋体" w:cs="Times New Roman"/>
          <w:kern w:val="2"/>
          <w:sz w:val="21"/>
          <w:szCs w:val="21"/>
          <w:highlight w:val="none"/>
          <w:u w:val="single"/>
          <w:lang w:eastAsia="zh-CN" w:bidi="ar-SA"/>
          <w:woUserID w:val="1"/>
        </w:rPr>
        <w:t>5</w:t>
      </w:r>
      <w:r>
        <w:rPr>
          <w:rFonts w:hint="eastAsia" w:hAnsi="宋体" w:cs="Times New Roman"/>
          <w:kern w:val="2"/>
          <w:sz w:val="21"/>
          <w:szCs w:val="21"/>
          <w:highlight w:val="none"/>
          <w:u w:val="single"/>
          <w:lang w:val="en-US" w:eastAsia="zh-CN" w:bidi="ar-SA"/>
          <w:woUserID w:val="1"/>
        </w:rPr>
        <w:t>日</w:t>
      </w:r>
      <w:r>
        <w:rPr>
          <w:rFonts w:hint="eastAsia" w:hAnsi="宋体" w:cs="Times New Roman"/>
          <w:kern w:val="2"/>
          <w:sz w:val="21"/>
          <w:szCs w:val="21"/>
          <w:highlight w:val="none"/>
          <w:u w:val="single"/>
          <w:lang w:val="en-US" w:eastAsia="zh-CN" w:bidi="ar-SA"/>
        </w:rPr>
        <w:t>1</w:t>
      </w:r>
      <w:r>
        <w:rPr>
          <w:rFonts w:hint="default" w:hAnsi="宋体" w:cs="Times New Roman"/>
          <w:kern w:val="2"/>
          <w:sz w:val="21"/>
          <w:szCs w:val="21"/>
          <w:highlight w:val="none"/>
          <w:u w:val="single"/>
          <w:lang w:eastAsia="zh-CN" w:bidi="ar-SA"/>
          <w:woUserID w:val="1"/>
        </w:rPr>
        <w:t>8</w:t>
      </w:r>
      <w:r>
        <w:rPr>
          <w:rFonts w:hint="eastAsia" w:hAnsi="宋体" w:cs="Times New Roman"/>
          <w:kern w:val="2"/>
          <w:sz w:val="21"/>
          <w:szCs w:val="21"/>
          <w:highlight w:val="none"/>
          <w:u w:val="single"/>
          <w:lang w:val="en-US" w:eastAsia="zh-CN" w:bidi="ar-SA"/>
        </w:rPr>
        <w:t>时（e采通）</w:t>
      </w:r>
    </w:p>
    <w:p>
      <w:pPr>
        <w:pStyle w:val="9"/>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7.开标时间：2025年</w:t>
      </w:r>
      <w:r>
        <w:rPr>
          <w:rFonts w:hint="default" w:hAnsi="宋体" w:cs="Times New Roman"/>
          <w:kern w:val="2"/>
          <w:sz w:val="21"/>
          <w:szCs w:val="21"/>
          <w:highlight w:val="none"/>
          <w:u w:val="single"/>
          <w:lang w:eastAsia="zh-CN" w:bidi="ar-SA"/>
          <w:woUserID w:val="1"/>
        </w:rPr>
        <w:t>7</w:t>
      </w:r>
      <w:r>
        <w:rPr>
          <w:rFonts w:hint="eastAsia" w:hAnsi="宋体" w:cs="Times New Roman"/>
          <w:kern w:val="2"/>
          <w:sz w:val="21"/>
          <w:szCs w:val="21"/>
          <w:highlight w:val="red"/>
          <w:u w:val="single"/>
          <w:lang w:val="en-US" w:eastAsia="zh-CN" w:bidi="ar-SA"/>
        </w:rPr>
        <w:t>月</w:t>
      </w:r>
      <w:r>
        <w:rPr>
          <w:rFonts w:hint="default" w:hAnsi="宋体" w:cs="Times New Roman"/>
          <w:kern w:val="2"/>
          <w:sz w:val="21"/>
          <w:szCs w:val="21"/>
          <w:highlight w:val="red"/>
          <w:u w:val="single"/>
          <w:lang w:eastAsia="zh-CN" w:bidi="ar-SA"/>
          <w:woUserID w:val="1"/>
        </w:rPr>
        <w:t>7</w:t>
      </w:r>
      <w:r>
        <w:rPr>
          <w:rFonts w:hint="eastAsia" w:hAnsi="宋体" w:cs="Times New Roman"/>
          <w:kern w:val="2"/>
          <w:sz w:val="21"/>
          <w:szCs w:val="21"/>
          <w:highlight w:val="red"/>
          <w:u w:val="single"/>
          <w:lang w:val="en-US" w:eastAsia="zh-CN" w:bidi="ar-SA"/>
        </w:rPr>
        <w:t>日</w:t>
      </w:r>
      <w:r>
        <w:rPr>
          <w:rFonts w:hint="eastAsia" w:hAnsi="宋体" w:cs="Times New Roman"/>
          <w:kern w:val="2"/>
          <w:sz w:val="21"/>
          <w:szCs w:val="21"/>
          <w:highlight w:val="none"/>
          <w:u w:val="single"/>
          <w:lang w:val="en-US" w:eastAsia="zh-CN" w:bidi="ar-SA"/>
        </w:rPr>
        <w:t xml:space="preserve"> </w:t>
      </w:r>
      <w:r>
        <w:rPr>
          <w:rFonts w:hint="default" w:hAnsi="宋体" w:cs="Times New Roman"/>
          <w:kern w:val="2"/>
          <w:sz w:val="21"/>
          <w:szCs w:val="21"/>
          <w:highlight w:val="none"/>
          <w:u w:val="single"/>
          <w:lang w:eastAsia="zh-CN" w:bidi="ar-SA"/>
          <w:woUserID w:val="1"/>
        </w:rPr>
        <w:t>14</w:t>
      </w:r>
      <w:r>
        <w:rPr>
          <w:rFonts w:hint="eastAsia" w:hAnsi="宋体" w:cs="Times New Roman"/>
          <w:kern w:val="2"/>
          <w:sz w:val="21"/>
          <w:szCs w:val="21"/>
          <w:highlight w:val="none"/>
          <w:u w:val="single"/>
          <w:lang w:val="en-US" w:eastAsia="zh-CN" w:bidi="ar-SA"/>
        </w:rPr>
        <w:t xml:space="preserve"> 时（e采通）</w:t>
      </w:r>
    </w:p>
    <w:p>
      <w:pPr>
        <w:pStyle w:val="9"/>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9"/>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woUserID w:val="1"/>
        </w:rPr>
        <w:t>2025年</w:t>
      </w:r>
      <w:r>
        <w:rPr>
          <w:rFonts w:hint="default" w:hAnsi="宋体" w:cs="Times New Roman"/>
          <w:kern w:val="2"/>
          <w:sz w:val="21"/>
          <w:szCs w:val="21"/>
          <w:highlight w:val="none"/>
          <w:u w:val="single"/>
          <w:lang w:eastAsia="zh-CN" w:bidi="ar-SA"/>
          <w:woUserID w:val="1"/>
        </w:rPr>
        <w:t>7</w:t>
      </w:r>
      <w:r>
        <w:rPr>
          <w:rFonts w:hint="eastAsia" w:hAnsi="宋体" w:cs="Times New Roman"/>
          <w:kern w:val="2"/>
          <w:sz w:val="21"/>
          <w:szCs w:val="21"/>
          <w:highlight w:val="none"/>
          <w:u w:val="single"/>
          <w:lang w:val="en-US" w:eastAsia="zh-CN" w:bidi="ar-SA"/>
          <w:woUserID w:val="1"/>
        </w:rPr>
        <w:t>月</w:t>
      </w:r>
      <w:r>
        <w:rPr>
          <w:rFonts w:hint="default" w:hAnsi="宋体" w:cs="Times New Roman"/>
          <w:kern w:val="2"/>
          <w:sz w:val="21"/>
          <w:szCs w:val="21"/>
          <w:highlight w:val="none"/>
          <w:u w:val="single"/>
          <w:lang w:eastAsia="zh-CN" w:bidi="ar-SA"/>
          <w:woUserID w:val="1"/>
        </w:rPr>
        <w:t>5</w:t>
      </w:r>
      <w:bookmarkStart w:id="41" w:name="_GoBack"/>
      <w:bookmarkEnd w:id="41"/>
      <w:r>
        <w:rPr>
          <w:rFonts w:hint="eastAsia" w:hAnsi="宋体" w:cs="Times New Roman"/>
          <w:kern w:val="2"/>
          <w:sz w:val="21"/>
          <w:szCs w:val="21"/>
          <w:highlight w:val="none"/>
          <w:u w:val="single"/>
          <w:lang w:val="en-US" w:eastAsia="zh-CN" w:bidi="ar-SA"/>
          <w:woUserID w:val="1"/>
        </w:rPr>
        <w:t>日</w:t>
      </w:r>
      <w:r>
        <w:rPr>
          <w:rFonts w:hint="eastAsia" w:ascii="宋体" w:hAnsi="宋体" w:eastAsia="宋体" w:cs="Times New Roman"/>
          <w:kern w:val="2"/>
          <w:sz w:val="21"/>
          <w:szCs w:val="21"/>
          <w:highlight w:val="none"/>
          <w:u w:val="single"/>
          <w:lang w:val="en-US" w:eastAsia="zh-CN" w:bidi="ar-SA"/>
        </w:rPr>
        <w:t>17时</w:t>
      </w:r>
    </w:p>
    <w:p>
      <w:pPr>
        <w:pStyle w:val="9"/>
        <w:ind w:firstLine="630" w:firstLineChars="300"/>
        <w:rPr>
          <w:rFonts w:hint="eastAsia"/>
          <w:highlight w:val="none"/>
        </w:rPr>
      </w:pPr>
      <w:r>
        <w:rPr>
          <w:rFonts w:hint="eastAsia"/>
          <w:highlight w:val="none"/>
        </w:rPr>
        <w:t>答疑方式：电子邮件答疑</w:t>
      </w:r>
    </w:p>
    <w:p>
      <w:pPr>
        <w:pStyle w:val="9"/>
        <w:ind w:firstLine="631" w:firstLineChars="300"/>
        <w:rPr>
          <w:rFonts w:hint="default" w:eastAsia="宋体"/>
          <w:b/>
          <w:bCs/>
          <w:highlight w:val="red"/>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red"/>
          <w:lang w:val="en-US" w:eastAsia="zh-CN"/>
        </w:rPr>
        <w:t>邵主青 15020005538</w:t>
      </w:r>
    </w:p>
    <w:p>
      <w:pPr>
        <w:pStyle w:val="9"/>
        <w:numPr>
          <w:ilvl w:val="0"/>
          <w:numId w:val="0"/>
        </w:numPr>
        <w:ind w:firstLine="420" w:firstLineChars="200"/>
        <w:rPr>
          <w:rFonts w:hint="eastAsia"/>
          <w:highlight w:val="red"/>
          <w:lang w:val="en-US" w:eastAsia="zh-CN"/>
        </w:rPr>
      </w:pPr>
      <w:r>
        <w:rPr>
          <w:rFonts w:hint="eastAsia"/>
          <w:highlight w:val="none"/>
        </w:rPr>
        <w:t>电子邮箱：</w:t>
      </w:r>
      <w:r>
        <w:rPr>
          <w:rFonts w:hint="eastAsia"/>
          <w:highlight w:val="red"/>
          <w:lang w:val="en-US" w:eastAsia="zh-CN"/>
        </w:rPr>
        <w:fldChar w:fldCharType="begin"/>
      </w:r>
      <w:r>
        <w:rPr>
          <w:rFonts w:hint="eastAsia"/>
          <w:highlight w:val="red"/>
          <w:lang w:val="en-US" w:eastAsia="zh-CN"/>
        </w:rPr>
        <w:instrText xml:space="preserve"> HYPERLINK "mailto:liyue1@sinotruk.com" </w:instrText>
      </w:r>
      <w:r>
        <w:rPr>
          <w:rFonts w:hint="eastAsia"/>
          <w:highlight w:val="red"/>
          <w:lang w:val="en-US" w:eastAsia="zh-CN"/>
        </w:rPr>
        <w:fldChar w:fldCharType="separate"/>
      </w:r>
      <w:r>
        <w:rPr>
          <w:rFonts w:hint="eastAsia"/>
          <w:highlight w:val="red"/>
          <w:lang w:val="en-US" w:eastAsia="zh-CN"/>
        </w:rPr>
        <w:t>shaozq</w:t>
      </w:r>
      <w:r>
        <w:rPr>
          <w:rStyle w:val="24"/>
          <w:rFonts w:hint="eastAsia"/>
          <w:highlight w:val="red"/>
          <w:lang w:val="en-US" w:eastAsia="zh-CN"/>
        </w:rPr>
        <w:t>@sinotruk.com</w:t>
      </w:r>
      <w:r>
        <w:rPr>
          <w:rFonts w:hint="eastAsia"/>
          <w:highlight w:val="red"/>
          <w:lang w:val="en-US" w:eastAsia="zh-CN"/>
        </w:rPr>
        <w:fldChar w:fldCharType="end"/>
      </w:r>
    </w:p>
    <w:p>
      <w:pPr>
        <w:pStyle w:val="9"/>
        <w:numPr>
          <w:ilvl w:val="0"/>
          <w:numId w:val="0"/>
        </w:numPr>
        <w:ind w:firstLine="420" w:firstLineChars="200"/>
        <w:rPr>
          <w:rFonts w:hint="default"/>
          <w:highlight w:val="red"/>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red"/>
          <w:lang w:val="en-US" w:eastAsia="zh-CN"/>
        </w:rPr>
        <w:t>李岳 17860529512</w:t>
      </w:r>
    </w:p>
    <w:p>
      <w:pPr>
        <w:pStyle w:val="9"/>
        <w:numPr>
          <w:ilvl w:val="0"/>
          <w:numId w:val="0"/>
        </w:numPr>
        <w:ind w:firstLine="420" w:firstLineChars="2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四天（详见议程安排）进行现场勘察。勘查联系人及联系电话：章丘工艺试验室解庆超 15153157015，章丘发动机试验室冯磊13869198205。未对现场进行勘察的单位，不允许参与开标，投标视为无效。</w:t>
      </w:r>
    </w:p>
    <w:p>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red"/>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eastAsia="宋体"/>
          <w:sz w:val="21"/>
          <w:szCs w:val="21"/>
          <w:highlight w:val="none"/>
          <w:lang w:eastAsia="zh-CN"/>
        </w:rPr>
      </w:pPr>
      <w:r>
        <w:rPr>
          <w:rFonts w:hint="eastAsia" w:ascii="宋体" w:hAnsi="宋体"/>
          <w:sz w:val="21"/>
          <w:szCs w:val="21"/>
          <w:highlight w:val="none"/>
        </w:rPr>
        <w:t>开户行：</w:t>
      </w:r>
      <w:r>
        <w:rPr>
          <w:rFonts w:hint="eastAsia" w:ascii="宋体" w:hAnsi="宋体"/>
          <w:sz w:val="21"/>
          <w:szCs w:val="21"/>
          <w:highlight w:val="none"/>
          <w:u w:val="single"/>
          <w:lang w:eastAsia="zh-CN"/>
        </w:rPr>
        <w:t>兴业银行股份有限公司济南分行营业部</w:t>
      </w:r>
    </w:p>
    <w:p>
      <w:pPr>
        <w:autoSpaceDE w:val="0"/>
        <w:autoSpaceDN w:val="0"/>
        <w:adjustRightInd w:val="0"/>
        <w:snapToGrid w:val="0"/>
        <w:spacing w:line="360" w:lineRule="auto"/>
        <w:ind w:firstLine="495" w:firstLineChars="236"/>
        <w:jc w:val="left"/>
        <w:rPr>
          <w:rFonts w:hint="eastAsia" w:ascii="宋体" w:hAnsi="宋体" w:eastAsia="宋体"/>
          <w:sz w:val="21"/>
          <w:szCs w:val="21"/>
          <w:highlight w:val="none"/>
          <w:lang w:eastAsia="zh-CN"/>
        </w:rPr>
      </w:pPr>
      <w:r>
        <w:rPr>
          <w:rFonts w:hint="eastAsia" w:ascii="宋体" w:hAnsi="宋体"/>
          <w:sz w:val="21"/>
          <w:szCs w:val="21"/>
          <w:highlight w:val="none"/>
        </w:rPr>
        <w:t>账号：</w:t>
      </w:r>
      <w:r>
        <w:rPr>
          <w:rFonts w:hint="eastAsia" w:ascii="宋体" w:hAnsi="宋体"/>
          <w:sz w:val="21"/>
          <w:szCs w:val="21"/>
          <w:highlight w:val="none"/>
          <w:u w:val="single"/>
          <w:lang w:eastAsia="zh-CN"/>
        </w:rPr>
        <w:t>376010100101373547</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仿宋"/>
          <w:bCs/>
          <w:kern w:val="0"/>
          <w:sz w:val="21"/>
          <w:szCs w:val="21"/>
          <w:highlight w:val="none"/>
          <w:u w:val="single"/>
          <w:lang w:val="en-US" w:eastAsia="zh-CN"/>
        </w:rPr>
        <w:t>产品试验</w:t>
      </w:r>
      <w:r>
        <w:rPr>
          <w:rFonts w:hint="eastAsia" w:ascii="宋体" w:hAnsi="宋体" w:cs="宋体"/>
          <w:b w:val="0"/>
          <w:bCs w:val="0"/>
          <w:color w:val="000000"/>
          <w:kern w:val="2"/>
          <w:sz w:val="21"/>
          <w:szCs w:val="21"/>
          <w:highlight w:val="none"/>
          <w:u w:val="single"/>
          <w:lang w:val="en-US" w:eastAsia="zh-CN" w:bidi="ar-SA"/>
        </w:rPr>
        <w:t>检测中心章丘试验室燃气管道改造项目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4"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pPr>
        <w:pStyle w:val="9"/>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0" w:firstLineChars="200"/>
        <w:rPr>
          <w:rFonts w:hint="default"/>
          <w:b/>
          <w:bCs/>
          <w:highlight w:val="red"/>
          <w:lang w:val="en-US" w:eastAsia="zh-CN"/>
        </w:rPr>
      </w:pPr>
      <w:r>
        <w:rPr>
          <w:rFonts w:hint="eastAsia"/>
          <w:b/>
          <w:bCs/>
          <w:highlight w:val="none"/>
          <w:lang w:val="en-US" w:eastAsia="zh-CN"/>
        </w:rPr>
        <w:t>邮寄地址：</w:t>
      </w:r>
      <w:r>
        <w:rPr>
          <w:rFonts w:hint="eastAsia"/>
          <w:b/>
          <w:bCs/>
          <w:highlight w:val="red"/>
          <w:lang w:val="en-US" w:eastAsia="zh-CN"/>
        </w:rPr>
        <w:t>山东省济南市华奥路777号重汽科技大厦</w:t>
      </w:r>
    </w:p>
    <w:p>
      <w:pPr>
        <w:ind w:firstLine="420" w:firstLineChars="200"/>
        <w:rPr>
          <w:rFonts w:hint="default"/>
          <w:highlight w:val="none"/>
          <w:lang w:val="en-US"/>
        </w:rPr>
      </w:pPr>
      <w:r>
        <w:rPr>
          <w:rFonts w:hint="eastAsia"/>
          <w:b/>
          <w:bCs/>
          <w:highlight w:val="none"/>
          <w:lang w:val="en-US" w:eastAsia="zh-CN"/>
        </w:rPr>
        <w:t>联系人及联系方式：</w:t>
      </w:r>
      <w:r>
        <w:rPr>
          <w:rFonts w:hint="eastAsia"/>
          <w:b/>
          <w:bCs/>
          <w:highlight w:val="red"/>
          <w:lang w:val="en-US" w:eastAsia="zh-CN"/>
        </w:rPr>
        <w:t>李岳 17860529512</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526"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9"/>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9"/>
        <w:ind w:firstLine="420" w:firstLineChars="200"/>
        <w:rPr>
          <w:rFonts w:hint="eastAsia"/>
          <w:b/>
          <w:highlight w:val="none"/>
        </w:rPr>
      </w:pPr>
      <w:r>
        <w:rPr>
          <w:rFonts w:hint="eastAsia"/>
          <w:b/>
          <w:highlight w:val="none"/>
        </w:rPr>
        <w:t>1.合格投标人：</w:t>
      </w:r>
    </w:p>
    <w:p>
      <w:pPr>
        <w:pStyle w:val="9"/>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9"/>
        <w:ind w:firstLine="420" w:firstLineChars="200"/>
        <w:rPr>
          <w:rFonts w:hint="default" w:cs="Times New Roman"/>
          <w:highlight w:val="yellow"/>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100万元，投标人注册资金不符条件但却属优秀的，经项目实施单位和业务主管部门负责人会签后，可接受其投标。企业营业执照经营范围满足招标内容。</w:t>
      </w:r>
      <w:r>
        <w:rPr>
          <w:rFonts w:hint="eastAsia"/>
          <w:highlight w:val="yellow"/>
          <w:u w:val="single"/>
          <w:lang w:val="en-US" w:eastAsia="zh-CN"/>
        </w:rPr>
        <w:t>具备承压类特种设备安装、修理、改造-公用/工业管道二级及以上资质</w:t>
      </w:r>
      <w:r>
        <w:rPr>
          <w:rFonts w:hint="eastAsia" w:cs="Times New Roman"/>
          <w:highlight w:val="yellow"/>
          <w:u w:val="single"/>
          <w:lang w:val="en-US" w:eastAsia="zh-CN"/>
        </w:rPr>
        <w:t>。具备有效的安全生产许可证。</w:t>
      </w:r>
    </w:p>
    <w:p>
      <w:pPr>
        <w:pStyle w:val="9"/>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9"/>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9"/>
        <w:ind w:firstLine="420" w:firstLineChars="200"/>
        <w:rPr>
          <w:rFonts w:hint="eastAsia"/>
          <w:highlight w:val="none"/>
        </w:rPr>
      </w:pPr>
      <w:r>
        <w:rPr>
          <w:rFonts w:hint="eastAsia"/>
          <w:highlight w:val="none"/>
          <w:lang w:val="en-US" w:eastAsia="zh-CN"/>
        </w:rPr>
        <w:t xml:space="preserve">（5）投标人之间必须具有充分的竞争关系； </w:t>
      </w:r>
    </w:p>
    <w:p>
      <w:pPr>
        <w:pStyle w:val="9"/>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9"/>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9"/>
        <w:ind w:firstLine="420" w:firstLineChars="200"/>
        <w:rPr>
          <w:rFonts w:hint="eastAsia"/>
          <w:highlight w:val="none"/>
        </w:rPr>
      </w:pPr>
      <w:r>
        <w:rPr>
          <w:rFonts w:hint="eastAsia"/>
          <w:highlight w:val="none"/>
          <w:lang w:val="en-US" w:eastAsia="zh-CN"/>
        </w:rPr>
        <w:t xml:space="preserve">（8）没有被公司列入黑名单； </w:t>
      </w:r>
    </w:p>
    <w:p>
      <w:pPr>
        <w:pStyle w:val="9"/>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9"/>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9"/>
        <w:ind w:firstLine="420" w:firstLineChars="200"/>
        <w:rPr>
          <w:rFonts w:hint="eastAsia"/>
          <w:b/>
          <w:szCs w:val="21"/>
          <w:highlight w:val="none"/>
        </w:rPr>
      </w:pPr>
      <w:r>
        <w:rPr>
          <w:rFonts w:hint="eastAsia"/>
          <w:b/>
          <w:szCs w:val="21"/>
          <w:highlight w:val="none"/>
        </w:rPr>
        <w:t>2.投标文件格式</w:t>
      </w:r>
    </w:p>
    <w:p>
      <w:pPr>
        <w:pStyle w:val="9"/>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9"/>
        <w:ind w:firstLine="420"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供应商报价上限为9.93万元（含税）。</w:t>
      </w:r>
    </w:p>
    <w:p>
      <w:pPr>
        <w:pStyle w:val="9"/>
        <w:ind w:firstLine="420"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9"/>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9"/>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9"/>
        <w:ind w:firstLine="420" w:firstLineChars="200"/>
        <w:rPr>
          <w:rFonts w:hint="eastAsia"/>
          <w:b/>
          <w:szCs w:val="21"/>
          <w:highlight w:val="none"/>
        </w:rPr>
      </w:pPr>
      <w:r>
        <w:rPr>
          <w:rFonts w:hint="eastAsia"/>
          <w:b/>
          <w:szCs w:val="21"/>
          <w:highlight w:val="none"/>
        </w:rPr>
        <w:t>4.技术规范及服务</w:t>
      </w:r>
    </w:p>
    <w:p>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9"/>
        <w:ind w:firstLine="420" w:firstLineChars="200"/>
        <w:rPr>
          <w:rFonts w:hint="eastAsia"/>
          <w:b/>
          <w:szCs w:val="21"/>
          <w:highlight w:val="none"/>
        </w:rPr>
      </w:pPr>
      <w:r>
        <w:rPr>
          <w:rFonts w:hint="eastAsia"/>
          <w:b/>
          <w:szCs w:val="21"/>
          <w:highlight w:val="none"/>
        </w:rPr>
        <w:t>5.其他</w:t>
      </w:r>
    </w:p>
    <w:p>
      <w:pPr>
        <w:pStyle w:val="9"/>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9"/>
        <w:ind w:firstLine="420" w:firstLineChars="200"/>
        <w:rPr>
          <w:rFonts w:hint="eastAsia"/>
          <w:szCs w:val="21"/>
          <w:highlight w:val="none"/>
        </w:rPr>
      </w:pPr>
      <w:r>
        <w:rPr>
          <w:rFonts w:hint="eastAsia"/>
          <w:szCs w:val="21"/>
          <w:highlight w:val="none"/>
        </w:rPr>
        <w:t>其余未尽事宜，均以双方最终签订的合同版本为准。</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9"/>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9"/>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9"/>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2"/>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7"/>
        <w:numPr>
          <w:ilvl w:val="0"/>
          <w:numId w:val="2"/>
        </w:numPr>
        <w:ind w:left="220" w:leftChars="0" w:firstLineChars="0"/>
        <w:rPr>
          <w:rFonts w:hint="eastAsia"/>
          <w:b/>
          <w:bCs/>
          <w:u w:val="single"/>
          <w:lang w:val="en-US" w:eastAsia="zh-CN"/>
        </w:rPr>
      </w:pPr>
      <w:r>
        <w:rPr>
          <w:rFonts w:hint="eastAsia"/>
          <w:b/>
          <w:bCs/>
          <w:u w:val="single"/>
          <w:lang w:val="en-US" w:eastAsia="zh-CN"/>
        </w:rPr>
        <w:t>中标价格须经招标人价格审核部门审核报价清单内各分项单价，以审核商谈后价格为准，作为合同额。</w:t>
      </w:r>
    </w:p>
    <w:p>
      <w:pPr>
        <w:pStyle w:val="9"/>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9"/>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9"/>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9"/>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red"/>
        </w:rPr>
        <w:t>履约保证金</w:t>
      </w:r>
      <w:r>
        <w:rPr>
          <w:rFonts w:hint="eastAsia" w:hAnsi="宋体"/>
          <w:b/>
          <w:bCs/>
          <w:highlight w:val="red"/>
          <w:lang w:val="en-US" w:eastAsia="zh-CN"/>
        </w:rPr>
        <w:t>5000</w:t>
      </w:r>
      <w:r>
        <w:rPr>
          <w:rFonts w:hint="eastAsia" w:hAnsi="宋体"/>
          <w:b/>
          <w:bCs/>
          <w:highlight w:val="red"/>
        </w:rPr>
        <w:t>元</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9"/>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9"/>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9"/>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9"/>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乙方施工中所发生的水电费</w:t>
      </w:r>
      <w:r>
        <w:rPr>
          <w:rFonts w:hint="eastAsia" w:hAnsi="宋体"/>
          <w:szCs w:val="21"/>
          <w:highlight w:val="none"/>
          <w:lang w:val="en-US" w:eastAsia="zh-CN"/>
        </w:rPr>
        <w:t>由发包人承担</w:t>
      </w:r>
      <w:r>
        <w:rPr>
          <w:rFonts w:hint="eastAsia" w:hAnsi="宋体"/>
          <w:szCs w:val="21"/>
          <w:highlight w:val="none"/>
        </w:rPr>
        <w:t>。</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9"/>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9"/>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（4）符合条件的投标人或者对招标文件做实质响应的投标人不足三家的； </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9"/>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jc w:val="center"/>
        <w:rPr>
          <w:rFonts w:hint="eastAsia"/>
          <w:sz w:val="44"/>
          <w:szCs w:val="44"/>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bookmarkStart w:id="12" w:name="_Toc54267470"/>
      <w:bookmarkStart w:id="13" w:name="_Toc29554"/>
      <w:r>
        <w:rPr>
          <w:rFonts w:hint="eastAsia"/>
          <w:sz w:val="44"/>
          <w:szCs w:val="44"/>
          <w:highlight w:val="none"/>
        </w:rPr>
        <w:br w:type="page"/>
      </w:r>
      <w:r>
        <w:rPr>
          <w:rFonts w:hint="eastAsia"/>
          <w:sz w:val="44"/>
          <w:szCs w:val="44"/>
          <w:highlight w:val="none"/>
        </w:rPr>
        <w:t>第二章  投标文件编制</w:t>
      </w:r>
      <w:bookmarkEnd w:id="12"/>
      <w:bookmarkEnd w:id="13"/>
    </w:p>
    <w:p>
      <w:pPr>
        <w:pStyle w:val="9"/>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9"/>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9"/>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9"/>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和投标文件商务部分</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0" w:firstLineChars="200"/>
        <w:rPr>
          <w:rFonts w:ascii="宋体" w:hAnsi="宋体"/>
          <w:b/>
          <w:bCs/>
          <w:szCs w:val="21"/>
          <w:highlight w:val="none"/>
        </w:rPr>
      </w:pPr>
      <w:bookmarkStart w:id="14" w:name="_Toc212369516"/>
      <w:r>
        <w:rPr>
          <w:rFonts w:hint="eastAsia" w:ascii="宋体" w:hAnsi="宋体"/>
          <w:b/>
          <w:bCs/>
          <w:szCs w:val="21"/>
          <w:highlight w:val="none"/>
        </w:rPr>
        <w:t>1.第一部分、资格证明文件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4"/>
    </w:p>
    <w:p>
      <w:pPr>
        <w:ind w:firstLine="420" w:firstLineChars="200"/>
        <w:rPr>
          <w:rStyle w:val="26"/>
          <w:szCs w:val="21"/>
          <w:highlight w:val="none"/>
        </w:rPr>
      </w:pPr>
      <w:r>
        <w:rPr>
          <w:rStyle w:val="26"/>
          <w:rFonts w:ascii="宋体" w:hAnsi="宋体"/>
          <w:szCs w:val="21"/>
          <w:highlight w:val="none"/>
        </w:rPr>
        <w:t>1.1</w:t>
      </w:r>
      <w:r>
        <w:rPr>
          <w:rStyle w:val="26"/>
          <w:rFonts w:hint="eastAsia" w:ascii="宋体" w:hAnsi="宋体"/>
          <w:szCs w:val="21"/>
          <w:highlight w:val="none"/>
        </w:rPr>
        <w:t>投标人基本情况表</w:t>
      </w:r>
    </w:p>
    <w:p>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pPr>
        <w:ind w:left="2" w:firstLine="420" w:firstLineChars="200"/>
        <w:rPr>
          <w:rStyle w:val="26"/>
          <w:rFonts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资质证书；</w:t>
      </w:r>
    </w:p>
    <w:p>
      <w:pPr>
        <w:ind w:left="2" w:firstLine="420" w:firstLineChars="200"/>
        <w:rPr>
          <w:rStyle w:val="26"/>
          <w:rFonts w:ascii="宋体" w:hAnsi="宋体"/>
          <w:szCs w:val="21"/>
          <w:highlight w:val="none"/>
        </w:rPr>
      </w:pPr>
      <w:r>
        <w:rPr>
          <w:rStyle w:val="26"/>
          <w:rFonts w:ascii="宋体" w:hAnsi="宋体"/>
          <w:szCs w:val="21"/>
          <w:highlight w:val="none"/>
        </w:rPr>
        <w:t>1.4</w:t>
      </w:r>
      <w:r>
        <w:rPr>
          <w:rStyle w:val="26"/>
          <w:rFonts w:hint="eastAsia" w:ascii="宋体" w:hAnsi="宋体"/>
          <w:szCs w:val="21"/>
          <w:highlight w:val="none"/>
        </w:rPr>
        <w:t>安全生产许可证；</w:t>
      </w:r>
    </w:p>
    <w:p>
      <w:pPr>
        <w:ind w:left="2" w:firstLine="420" w:firstLineChars="200"/>
        <w:rPr>
          <w:rStyle w:val="26"/>
          <w:rFonts w:hint="eastAsia" w:ascii="宋体" w:hAnsi="宋体"/>
          <w:szCs w:val="21"/>
          <w:highlight w:val="none"/>
        </w:rPr>
      </w:pPr>
      <w:r>
        <w:rPr>
          <w:rStyle w:val="26"/>
          <w:rFonts w:ascii="宋体" w:hAnsi="宋体"/>
          <w:szCs w:val="21"/>
          <w:highlight w:val="none"/>
        </w:rPr>
        <w:t>1.5</w:t>
      </w:r>
      <w:r>
        <w:rPr>
          <w:rStyle w:val="26"/>
          <w:rFonts w:hint="eastAsia" w:ascii="宋体" w:hAnsi="宋体"/>
          <w:szCs w:val="21"/>
          <w:highlight w:val="none"/>
        </w:rPr>
        <w:t>法人授权委托书及被授权人身份证；</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1.6投标保证金缴纳证明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pPr>
        <w:ind w:left="2" w:firstLine="420" w:firstLineChars="200"/>
        <w:rPr>
          <w:rFonts w:hint="default" w:ascii="宋体" w:hAnsi="宋体"/>
          <w:szCs w:val="21"/>
          <w:highlight w:val="none"/>
          <w:lang w:val="en-US" w:eastAsia="zh-CN"/>
        </w:rPr>
      </w:pPr>
      <w:r>
        <w:rPr>
          <w:rStyle w:val="26"/>
          <w:rFonts w:hint="eastAsia" w:ascii="宋体" w:hAnsi="宋体"/>
          <w:b/>
          <w:bCs/>
          <w:szCs w:val="21"/>
          <w:highlight w:val="none"/>
          <w:lang w:val="en-US" w:eastAsia="zh-CN"/>
        </w:rPr>
        <w:t>2.第二部分、开标一览表（正本1份）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9"/>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9"/>
        <w:ind w:firstLine="420" w:firstLineChars="200"/>
        <w:rPr>
          <w:rFonts w:hAnsi="宋体"/>
          <w:highlight w:val="none"/>
        </w:rPr>
      </w:pPr>
      <w:r>
        <w:rPr>
          <w:rFonts w:hint="eastAsia" w:hAnsi="宋体"/>
          <w:highlight w:val="none"/>
        </w:rPr>
        <w:br w:type="page"/>
      </w:r>
    </w:p>
    <w:p>
      <w:pPr>
        <w:pStyle w:val="9"/>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2</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rPr>
              <w:t>安全生产许可证</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法人授权委托书（格式见附件三）</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noWrap w:val="0"/>
            <w:vAlign w:val="center"/>
          </w:tcPr>
          <w:p>
            <w:pPr>
              <w:pStyle w:val="9"/>
              <w:numPr>
                <w:ilvl w:val="0"/>
                <w:numId w:val="0"/>
              </w:numPr>
              <w:spacing w:line="360" w:lineRule="auto"/>
              <w:ind w:leftChars="0"/>
              <w:jc w:val="center"/>
              <w:rPr>
                <w:rFonts w:hint="default" w:ascii="宋体" w:hAnsi="宋体" w:eastAsia="宋体"/>
                <w:szCs w:val="21"/>
                <w:highlight w:val="none"/>
                <w:lang w:val="en-US" w:eastAsia="zh-CN"/>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eastAsia="宋体"/>
                <w:szCs w:val="21"/>
                <w:highlight w:val="none"/>
                <w:lang w:val="en-US" w:eastAsia="zh-CN"/>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bl>
    <w:p>
      <w:pPr>
        <w:pStyle w:val="9"/>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highlight w:val="none"/>
              </w:rPr>
            </w:pP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pPr>
              <w:jc w:val="center"/>
              <w:rPr>
                <w:rFonts w:hint="eastAsia" w:ascii="宋体" w:hAnsi="宋体"/>
                <w:szCs w:val="21"/>
                <w:highlight w:val="none"/>
              </w:rPr>
            </w:pPr>
          </w:p>
        </w:tc>
        <w:tc>
          <w:tcPr>
            <w:tcW w:w="5102"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pPr>
              <w:jc w:val="center"/>
              <w:rPr>
                <w:rFonts w:hint="eastAsia" w:ascii="宋体" w:hAnsi="宋体"/>
                <w:szCs w:val="21"/>
                <w:highlight w:val="none"/>
              </w:rPr>
            </w:pPr>
          </w:p>
        </w:tc>
        <w:tc>
          <w:tcPr>
            <w:tcW w:w="993"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pPr>
        <w:pStyle w:val="9"/>
        <w:jc w:val="left"/>
        <w:rPr>
          <w:rFonts w:hint="eastAsia" w:ascii="黑体" w:hAnsi="Calibri" w:eastAsia="黑体"/>
          <w:sz w:val="30"/>
          <w:highlight w:val="none"/>
        </w:rPr>
      </w:pPr>
    </w:p>
    <w:p>
      <w:pPr>
        <w:pStyle w:val="9"/>
        <w:jc w:val="left"/>
        <w:rPr>
          <w:rFonts w:hint="eastAsia" w:ascii="黑体" w:hAnsi="Calibri" w:eastAsia="黑体"/>
          <w:sz w:val="30"/>
          <w:highlight w:val="none"/>
        </w:rPr>
      </w:pPr>
    </w:p>
    <w:p>
      <w:pPr>
        <w:pStyle w:val="9"/>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附件三：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9"/>
        <w:rPr>
          <w:rFonts w:hint="eastAsia" w:hAnsi="宋体"/>
          <w:szCs w:val="21"/>
          <w:highlight w:val="none"/>
        </w:rPr>
      </w:pPr>
      <w:r>
        <w:rPr>
          <w:rFonts w:hint="eastAsia" w:hAnsi="宋体"/>
          <w:szCs w:val="21"/>
          <w:highlight w:val="none"/>
        </w:rPr>
        <w:t>日期：  年   月   日</w:t>
      </w:r>
    </w:p>
    <w:p>
      <w:pPr>
        <w:pStyle w:val="9"/>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pPr>
        <w:pStyle w:val="9"/>
        <w:jc w:val="center"/>
        <w:rPr>
          <w:rFonts w:hAnsi="宋体"/>
          <w:b/>
          <w:sz w:val="24"/>
          <w:szCs w:val="24"/>
          <w:highlight w:val="none"/>
        </w:rPr>
      </w:pPr>
    </w:p>
    <w:p>
      <w:pPr>
        <w:pStyle w:val="9"/>
        <w:jc w:val="center"/>
        <w:rPr>
          <w:rFonts w:hAnsi="宋体"/>
          <w:b/>
          <w:sz w:val="24"/>
          <w:szCs w:val="24"/>
          <w:highlight w:val="none"/>
        </w:rPr>
      </w:pPr>
    </w:p>
    <w:p>
      <w:pPr>
        <w:adjustRightInd w:val="0"/>
        <w:ind w:firstLine="480" w:firstLineChars="200"/>
        <w:rPr>
          <w:rFonts w:hint="eastAsia" w:hAnsi="宋体"/>
          <w:b/>
          <w:sz w:val="24"/>
          <w:szCs w:val="24"/>
          <w:highlight w:val="none"/>
        </w:rPr>
      </w:pPr>
    </w:p>
    <w:p>
      <w:pPr>
        <w:rPr>
          <w:rFonts w:ascii="楷体_GB2312" w:hAnsi="楷体_GB2312" w:eastAsia="楷体_GB2312"/>
          <w:szCs w:val="21"/>
          <w:highlight w:val="none"/>
        </w:rPr>
        <w:sectPr>
          <w:footerReference r:id="rId12" w:type="default"/>
          <w:footerReference r:id="rId13" w:type="even"/>
          <w:pgSz w:w="11906" w:h="16838"/>
          <w:pgMar w:top="1440" w:right="1531" w:bottom="1361" w:left="153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sz w:val="30"/>
          <w:highlight w:val="none"/>
        </w:rPr>
        <w:br w:type="page"/>
      </w:r>
    </w:p>
    <w:p>
      <w:pPr>
        <w:rPr>
          <w:rFonts w:hint="eastAsia" w:ascii="黑体" w:eastAsia="黑体"/>
          <w:sz w:val="30"/>
          <w:highlight w:val="none"/>
        </w:rPr>
      </w:pPr>
    </w:p>
    <w:p>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pPr>
        <w:jc w:val="both"/>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信誉及实力</w:t>
      </w:r>
    </w:p>
    <w:p>
      <w:pPr>
        <w:jc w:val="center"/>
        <w:rPr>
          <w:rFonts w:hint="eastAsia" w:ascii="宋体" w:hAnsi="宋体"/>
          <w:sz w:val="32"/>
          <w:szCs w:val="32"/>
          <w:highlight w:val="none"/>
        </w:rPr>
      </w:pPr>
      <w:r>
        <w:rPr>
          <w:rFonts w:hint="eastAsia" w:ascii="宋体" w:hAnsi="宋体"/>
          <w:sz w:val="32"/>
          <w:szCs w:val="32"/>
          <w:highlight w:val="none"/>
        </w:rPr>
        <w:t>近年承担的类似工程情况表</w:t>
      </w:r>
    </w:p>
    <w:tbl>
      <w:tblPr>
        <w:tblStyle w:val="18"/>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bl>
    <w:p>
      <w:pPr>
        <w:adjustRightInd w:val="0"/>
        <w:jc w:val="left"/>
        <w:rPr>
          <w:rFonts w:hint="eastAsia" w:eastAsia="黑体"/>
          <w:sz w:val="30"/>
          <w:szCs w:val="30"/>
          <w:highlight w:val="none"/>
          <w:lang w:val="en-US" w:eastAsia="zh-CN"/>
        </w:rPr>
      </w:pPr>
    </w:p>
    <w:p>
      <w:pPr>
        <w:adjustRightInd w:val="0"/>
        <w:jc w:val="left"/>
        <w:rPr>
          <w:rFonts w:hint="eastAsia" w:eastAsia="黑体"/>
          <w:sz w:val="30"/>
          <w:szCs w:val="30"/>
          <w:highlight w:val="none"/>
          <w:lang w:val="en-US" w:eastAsia="zh-CN"/>
        </w:rPr>
      </w:pP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21</w:t>
      </w:r>
      <w:r>
        <w:rPr>
          <w:rFonts w:hint="eastAsia" w:ascii="宋体" w:hAnsi="宋体"/>
          <w:szCs w:val="21"/>
          <w:highlight w:val="none"/>
          <w:u w:val="single"/>
        </w:rPr>
        <w:t>年1月1日至今</w:t>
      </w:r>
      <w:r>
        <w:rPr>
          <w:rFonts w:hint="eastAsia" w:ascii="宋体" w:hAnsi="宋体"/>
          <w:szCs w:val="21"/>
          <w:highlight w:val="none"/>
        </w:rPr>
        <w:t>，以合同签订时间为准）。</w:t>
      </w:r>
    </w:p>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pPr>
        <w:rPr>
          <w:rFonts w:hint="eastAsia" w:ascii="宋体" w:hAnsi="宋体"/>
          <w:b w:val="0"/>
          <w:bCs w:val="0"/>
          <w:sz w:val="24"/>
          <w:highlight w:val="none"/>
        </w:rPr>
      </w:pPr>
      <w:r>
        <w:rPr>
          <w:rFonts w:hint="eastAsia" w:ascii="宋体" w:hAnsi="宋体"/>
          <w:b w:val="0"/>
          <w:bCs w:val="0"/>
          <w:sz w:val="24"/>
          <w:highlight w:val="none"/>
        </w:rPr>
        <w:br w:type="page"/>
      </w:r>
    </w:p>
    <w:p>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pgBorders>
            <w:top w:val="none" w:sz="0" w:space="0"/>
            <w:left w:val="none" w:sz="0" w:space="0"/>
            <w:bottom w:val="none" w:sz="0" w:space="0"/>
            <w:right w:val="none" w:sz="0" w:space="0"/>
          </w:pgBorders>
          <w:cols w:space="720" w:num="1"/>
          <w:docGrid w:type="linesAndChar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pPr>
              <w:jc w:val="center"/>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投标人承诺函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16"/>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hint="eastAsia" w:ascii="宋体" w:hAnsi="宋体" w:cs="宋体"/>
          <w:b/>
          <w:bCs/>
          <w:sz w:val="32"/>
          <w:szCs w:val="21"/>
          <w:highlight w:val="none"/>
        </w:rPr>
      </w:pPr>
      <w:r>
        <w:rPr>
          <w:rFonts w:hint="eastAsia" w:ascii="宋体" w:hAnsi="宋体" w:cs="宋体"/>
          <w:b/>
          <w:bCs/>
          <w:sz w:val="32"/>
          <w:szCs w:val="21"/>
          <w:highlight w:val="none"/>
        </w:rPr>
        <w:br w:type="page"/>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4"/>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rPr>
          <w:rFonts w:hint="eastAsia" w:ascii="黑体" w:eastAsia="黑体"/>
          <w:sz w:val="30"/>
          <w:highlight w:val="none"/>
        </w:rPr>
      </w:pPr>
    </w:p>
    <w:p>
      <w:pPr>
        <w:adjustRightInd w:val="0"/>
        <w:ind w:firstLine="420" w:firstLineChars="200"/>
        <w:rPr>
          <w:rFonts w:hint="eastAsia" w:ascii="宋体" w:hAnsi="宋体"/>
          <w:szCs w:val="21"/>
          <w:highlight w:val="none"/>
        </w:rPr>
        <w:sectPr>
          <w:pgSz w:w="11906" w:h="16838"/>
          <w:pgMar w:top="1440" w:right="1531" w:bottom="1361" w:left="1531" w:header="851" w:footer="992" w:gutter="0"/>
          <w:pgBorders>
            <w:top w:val="none" w:sz="0" w:space="0"/>
            <w:left w:val="none" w:sz="0" w:space="0"/>
            <w:bottom w:val="none" w:sz="0" w:space="0"/>
            <w:right w:val="none" w:sz="0" w:space="0"/>
          </w:pgBorders>
          <w:cols w:space="720" w:num="1"/>
          <w:docGrid w:linePitch="312" w:charSpace="0"/>
        </w:sectPr>
      </w:pPr>
    </w:p>
    <w:p>
      <w:pPr>
        <w:pStyle w:val="9"/>
        <w:ind w:firstLine="3524" w:firstLineChars="1100"/>
        <w:jc w:val="both"/>
        <w:rPr>
          <w:rFonts w:hAnsi="宋体"/>
          <w:b/>
          <w:sz w:val="32"/>
          <w:szCs w:val="32"/>
          <w:highlight w:val="none"/>
        </w:rPr>
      </w:pPr>
      <w:r>
        <w:rPr>
          <w:rFonts w:hint="eastAsia" w:hAnsi="宋体"/>
          <w:b/>
          <w:sz w:val="32"/>
          <w:szCs w:val="32"/>
          <w:highlight w:val="none"/>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pPr>
              <w:pStyle w:val="9"/>
              <w:jc w:val="center"/>
              <w:rPr>
                <w:rFonts w:hint="default" w:hAnsi="宋体" w:eastAsia="宋体"/>
                <w:bCs/>
                <w:sz w:val="21"/>
                <w:szCs w:val="21"/>
                <w:highlight w:val="none"/>
                <w:lang w:val="en-US" w:eastAsia="zh-CN"/>
              </w:rPr>
            </w:pPr>
            <w:r>
              <w:rPr>
                <w:rFonts w:hint="eastAsia" w:hAnsi="宋体" w:cs="Times New Roman"/>
                <w:b w:val="0"/>
                <w:bCs/>
                <w:sz w:val="21"/>
                <w:szCs w:val="21"/>
                <w:highlight w:val="none"/>
                <w:lang w:val="en-US" w:eastAsia="zh-CN"/>
              </w:rPr>
              <w:t>产品试验检测中心章丘试验室燃气管道改造</w:t>
            </w:r>
            <w:r>
              <w:rPr>
                <w:rFonts w:hint="eastAsia" w:ascii="宋体" w:hAnsi="宋体" w:cs="Times New Roman"/>
                <w:b w:val="0"/>
                <w:bCs/>
                <w:sz w:val="21"/>
                <w:szCs w:val="21"/>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pPr>
              <w:pStyle w:val="9"/>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9"/>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pPr>
              <w:pStyle w:val="9"/>
              <w:jc w:val="both"/>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pPr>
              <w:pStyle w:val="9"/>
              <w:jc w:val="center"/>
              <w:rPr>
                <w:rFonts w:hint="default" w:hAnsi="宋体"/>
                <w:bCs/>
                <w:szCs w:val="21"/>
                <w:highlight w:val="none"/>
                <w:lang w:val="en-US" w:eastAsia="zh-CN"/>
              </w:rPr>
            </w:pPr>
            <w:r>
              <w:rPr>
                <w:rFonts w:hint="eastAsia" w:hAnsi="宋体"/>
                <w:bCs/>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pPr>
              <w:pStyle w:val="9"/>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noWrap w:val="0"/>
            <w:vAlign w:val="center"/>
          </w:tcPr>
          <w:p>
            <w:pPr>
              <w:pStyle w:val="9"/>
              <w:jc w:val="center"/>
              <w:rPr>
                <w:rFonts w:hint="default" w:hAnsi="宋体" w:eastAsia="宋体"/>
                <w:bCs/>
                <w:szCs w:val="21"/>
                <w:highlight w:val="none"/>
                <w:lang w:val="en-US" w:eastAsia="zh-CN"/>
              </w:rPr>
            </w:pPr>
            <w:r>
              <w:rPr>
                <w:rFonts w:hint="eastAsia" w:hAnsi="宋体"/>
                <w:bCs/>
                <w:szCs w:val="21"/>
                <w:highlight w:val="none"/>
                <w:lang w:val="en-US" w:eastAsia="zh-CN"/>
              </w:rPr>
              <w:t>30个日历日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9"/>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pPr>
              <w:pStyle w:val="9"/>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9"/>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pPr>
              <w:pStyle w:val="9"/>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pPr>
              <w:pStyle w:val="9"/>
              <w:jc w:val="center"/>
              <w:rPr>
                <w:rFonts w:hint="eastAsia" w:hAnsi="宋体"/>
                <w:bCs/>
                <w:szCs w:val="21"/>
                <w:highlight w:val="none"/>
              </w:rPr>
            </w:pPr>
          </w:p>
        </w:tc>
        <w:tc>
          <w:tcPr>
            <w:tcW w:w="1098" w:type="dxa"/>
            <w:noWrap w:val="0"/>
            <w:vAlign w:val="center"/>
          </w:tcPr>
          <w:p>
            <w:pPr>
              <w:pStyle w:val="9"/>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pPr>
              <w:pStyle w:val="9"/>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9"/>
              <w:rPr>
                <w:rFonts w:hint="eastAsia" w:hAnsi="宋体"/>
                <w:bCs/>
                <w:szCs w:val="21"/>
                <w:highlight w:val="none"/>
              </w:rPr>
            </w:pPr>
            <w:r>
              <w:rPr>
                <w:rFonts w:hint="eastAsia" w:hAnsi="宋体"/>
                <w:bCs/>
                <w:szCs w:val="21"/>
                <w:highlight w:val="none"/>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9"/>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9"/>
              <w:rPr>
                <w:rFonts w:hint="eastAsia" w:hAnsi="宋体"/>
                <w:bCs/>
                <w:szCs w:val="21"/>
                <w:highlight w:val="none"/>
              </w:rPr>
            </w:pPr>
            <w:r>
              <w:rPr>
                <w:rFonts w:hint="eastAsia" w:hAnsi="宋体"/>
                <w:bCs/>
                <w:szCs w:val="21"/>
                <w:highlight w:val="none"/>
              </w:rPr>
              <w:t>投标人确认（签字）：</w:t>
            </w:r>
          </w:p>
          <w:p>
            <w:pPr>
              <w:pStyle w:val="9"/>
              <w:rPr>
                <w:rFonts w:hint="eastAsia" w:hAnsi="宋体"/>
                <w:bCs/>
                <w:szCs w:val="21"/>
                <w:highlight w:val="none"/>
              </w:rPr>
            </w:pPr>
          </w:p>
        </w:tc>
      </w:tr>
    </w:tbl>
    <w:p>
      <w:pPr>
        <w:pStyle w:val="9"/>
        <w:rPr>
          <w:rFonts w:hint="eastAsia" w:hAnsi="宋体"/>
          <w:bCs/>
          <w:szCs w:val="21"/>
          <w:highlight w:val="none"/>
        </w:rPr>
      </w:pPr>
    </w:p>
    <w:p>
      <w:pPr>
        <w:pStyle w:val="9"/>
        <w:rPr>
          <w:rFonts w:hint="eastAsia" w:hAnsi="宋体"/>
          <w:bCs/>
          <w:szCs w:val="21"/>
          <w:highlight w:val="none"/>
        </w:rPr>
      </w:pPr>
      <w:r>
        <w:rPr>
          <w:rFonts w:hint="eastAsia" w:hAnsi="宋体"/>
          <w:bCs/>
          <w:szCs w:val="21"/>
          <w:highlight w:val="none"/>
        </w:rPr>
        <w:t>投标人：（盖章）                            法定代表人：（签字盖章）</w:t>
      </w:r>
    </w:p>
    <w:p>
      <w:pPr>
        <w:pStyle w:val="9"/>
        <w:rPr>
          <w:rFonts w:hint="eastAsia" w:hAnsi="宋体"/>
          <w:bCs/>
          <w:szCs w:val="21"/>
          <w:highlight w:val="none"/>
        </w:rPr>
      </w:pPr>
    </w:p>
    <w:p>
      <w:pPr>
        <w:pStyle w:val="9"/>
        <w:rPr>
          <w:rFonts w:hint="eastAsia" w:hAnsi="宋体"/>
          <w:bCs/>
          <w:szCs w:val="21"/>
          <w:highlight w:val="none"/>
        </w:rPr>
      </w:pPr>
      <w:r>
        <w:rPr>
          <w:rFonts w:hint="eastAsia" w:hAnsi="宋体"/>
          <w:bCs/>
          <w:szCs w:val="21"/>
          <w:highlight w:val="none"/>
        </w:rPr>
        <w:t xml:space="preserve">                                               年          月          日</w:t>
      </w:r>
    </w:p>
    <w:p>
      <w:pPr>
        <w:adjustRightInd w:val="0"/>
        <w:spacing w:line="500" w:lineRule="exact"/>
        <w:ind w:firstLine="480" w:firstLineChars="200"/>
        <w:rPr>
          <w:rFonts w:ascii="宋体" w:hAnsi="宋体"/>
          <w:b/>
          <w:bCs/>
          <w:sz w:val="24"/>
          <w:szCs w:val="24"/>
          <w:highlight w:val="none"/>
        </w:rPr>
      </w:pPr>
    </w:p>
    <w:p>
      <w:pPr>
        <w:adjustRightInd w:val="0"/>
        <w:spacing w:line="500" w:lineRule="exact"/>
        <w:ind w:firstLine="480" w:firstLineChars="200"/>
        <w:rPr>
          <w:rFonts w:ascii="宋体" w:hAnsi="宋体"/>
          <w:b/>
          <w:bCs/>
          <w:sz w:val="24"/>
          <w:szCs w:val="24"/>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jc w:val="center"/>
        <w:rPr>
          <w:rFonts w:hint="eastAsia" w:eastAsia="黑体"/>
          <w:sz w:val="30"/>
          <w:szCs w:val="30"/>
          <w:highlight w:val="none"/>
        </w:rPr>
      </w:pPr>
      <w:r>
        <w:rPr>
          <w:rFonts w:ascii="宋体" w:hAnsi="宋体"/>
          <w:sz w:val="24"/>
          <w:highlight w:val="none"/>
        </w:rPr>
        <w:br w:type="page"/>
      </w:r>
      <w:r>
        <w:rPr>
          <w:rFonts w:hint="eastAsia" w:eastAsia="黑体"/>
          <w:sz w:val="30"/>
          <w:szCs w:val="30"/>
          <w:highlight w:val="none"/>
        </w:rPr>
        <w:t>投标清单报价表</w:t>
      </w:r>
    </w:p>
    <w:tbl>
      <w:tblPr>
        <w:tblStyle w:val="18"/>
        <w:tblW w:w="99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6"/>
        <w:gridCol w:w="2570"/>
        <w:gridCol w:w="3776"/>
        <w:gridCol w:w="782"/>
        <w:gridCol w:w="682"/>
        <w:gridCol w:w="700"/>
        <w:gridCol w:w="6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7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25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项目名称</w:t>
            </w:r>
          </w:p>
        </w:tc>
        <w:tc>
          <w:tcPr>
            <w:tcW w:w="37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项目描述</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单位</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数量</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防爆可燃气体探测器</w:t>
            </w:r>
          </w:p>
        </w:tc>
        <w:tc>
          <w:tcPr>
            <w:tcW w:w="3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GTYQ-RZLED08，通讯方式RS485，T90＜30S，带声光报警</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2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防爆可燃气体探测器</w:t>
            </w:r>
          </w:p>
        </w:tc>
        <w:tc>
          <w:tcPr>
            <w:tcW w:w="3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与现场品牌相同</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2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防爆可燃气体探测器</w:t>
            </w:r>
          </w:p>
        </w:tc>
        <w:tc>
          <w:tcPr>
            <w:tcW w:w="3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与现场品牌相同</w:t>
            </w:r>
            <w:r>
              <w:rPr>
                <w:rFonts w:hint="eastAsia" w:ascii="宋体" w:hAnsi="宋体" w:cs="宋体"/>
                <w:i w:val="0"/>
                <w:iCs w:val="0"/>
                <w:color w:val="000000"/>
                <w:kern w:val="0"/>
                <w:sz w:val="22"/>
                <w:szCs w:val="22"/>
                <w:u w:val="none"/>
                <w:lang w:val="en-US" w:eastAsia="zh-CN" w:bidi="ar"/>
              </w:rPr>
              <w:t>（深圳特安）</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2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探测器主机</w:t>
            </w:r>
          </w:p>
        </w:tc>
        <w:tc>
          <w:tcPr>
            <w:tcW w:w="3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w:t>
            </w:r>
            <w:r>
              <w:rPr>
                <w:rFonts w:hint="eastAsia" w:ascii="宋体" w:hAnsi="宋体" w:cs="宋体"/>
                <w:i w:val="0"/>
                <w:iCs w:val="0"/>
                <w:color w:val="000000"/>
                <w:kern w:val="0"/>
                <w:sz w:val="22"/>
                <w:szCs w:val="22"/>
                <w:u w:val="none"/>
                <w:lang w:val="en-US" w:eastAsia="zh-CN" w:bidi="ar"/>
              </w:rPr>
              <w:t>第一项</w:t>
            </w:r>
            <w:r>
              <w:rPr>
                <w:rFonts w:hint="eastAsia" w:ascii="宋体" w:hAnsi="宋体" w:eastAsia="宋体" w:cs="宋体"/>
                <w:i w:val="0"/>
                <w:iCs w:val="0"/>
                <w:color w:val="000000"/>
                <w:kern w:val="0"/>
                <w:sz w:val="22"/>
                <w:szCs w:val="22"/>
                <w:u w:val="none"/>
                <w:lang w:val="en-US" w:eastAsia="zh-CN" w:bidi="ar"/>
              </w:rPr>
              <w:t>探测器品牌相同，单路</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2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压力监测报警控制装置</w:t>
            </w:r>
          </w:p>
        </w:tc>
        <w:tc>
          <w:tcPr>
            <w:tcW w:w="3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BXK—T，防爆</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2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防爆声光报警器</w:t>
            </w:r>
          </w:p>
        </w:tc>
        <w:tc>
          <w:tcPr>
            <w:tcW w:w="37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防爆，220V</w:t>
            </w:r>
          </w:p>
        </w:tc>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智能压力变送器</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YC-YL，数显防爆，量程0-100KPa，精度0.2%</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球阀</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DN15</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燃气紧急切断阀EX</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DN20</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w:t>
            </w:r>
          </w:p>
        </w:tc>
        <w:tc>
          <w:tcPr>
            <w:tcW w:w="257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燃气紧急切断阀EX</w:t>
            </w:r>
          </w:p>
        </w:tc>
        <w:tc>
          <w:tcPr>
            <w:tcW w:w="377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DN25</w:t>
            </w:r>
          </w:p>
        </w:tc>
        <w:tc>
          <w:tcPr>
            <w:tcW w:w="782" w:type="dxa"/>
            <w:tcBorders>
              <w:top w:val="single" w:color="000000" w:sz="4" w:space="0"/>
              <w:left w:val="single" w:color="000000" w:sz="4" w:space="0"/>
              <w:bottom w:val="nil"/>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700"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11</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燃气紧急切断阀EX</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DN50</w:t>
            </w:r>
          </w:p>
        </w:tc>
        <w:tc>
          <w:tcPr>
            <w:tcW w:w="782" w:type="dxa"/>
            <w:tcBorders>
              <w:top w:val="single" w:color="000000" w:sz="4" w:space="0"/>
              <w:left w:val="single" w:color="000000" w:sz="4" w:space="0"/>
              <w:bottom w:val="nil"/>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700"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12</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管道改造</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A≤DN65</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处</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13</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管道内燃气置换（氮气）</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14</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电缆</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RVV2*1.5</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15</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镀锌穿线管</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Φ40*1.2mm</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16</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传感器检测费用</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第三方检验</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17</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探头检测费用</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第三方检验</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18</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压力表检测费用</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第三方检验</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19</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铜编织带接地线</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2.5mm²</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65</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20</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穿墙管道改造</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破墙后，用2寸管固定，再进行水泥浇筑</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项</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21</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集气罩</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300*400  镀锌，含支架</w:t>
            </w: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22</w:t>
            </w:r>
          </w:p>
        </w:tc>
        <w:tc>
          <w:tcPr>
            <w:tcW w:w="2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3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8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pPr>
        <w:pStyle w:val="9"/>
        <w:keepNext w:val="0"/>
        <w:keepLines w:val="0"/>
        <w:pageBreakBefore w:val="0"/>
        <w:widowControl w:val="0"/>
        <w:kinsoku/>
        <w:wordWrap/>
        <w:overflowPunct/>
        <w:topLinePunct w:val="0"/>
        <w:autoSpaceDE/>
        <w:autoSpaceDN/>
        <w:bidi w:val="0"/>
        <w:adjustRightInd/>
        <w:snapToGrid w:val="0"/>
        <w:spacing w:line="360" w:lineRule="exact"/>
        <w:ind w:firstLine="240"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pPr>
        <w:pStyle w:val="9"/>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pStyle w:val="9"/>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9"/>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hint="eastAsia" w:eastAsia="黑体"/>
          <w:sz w:val="28"/>
          <w:highlight w:val="none"/>
          <w:lang w:val="en-US" w:eastAsia="zh-CN"/>
        </w:rPr>
      </w:pPr>
      <w:r>
        <w:rPr>
          <w:rFonts w:eastAsia="黑体"/>
          <w:b/>
          <w:bCs/>
          <w:sz w:val="28"/>
          <w:highlight w:val="none"/>
        </w:rPr>
        <w:br w:type="page"/>
      </w: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5"/>
        <w:rPr>
          <w:rFonts w:ascii="宋体" w:hAnsi="宋体"/>
          <w:sz w:val="44"/>
          <w:szCs w:val="44"/>
          <w:highlight w:val="none"/>
        </w:rPr>
      </w:pPr>
      <w:r>
        <w:rPr>
          <w:rFonts w:hint="eastAsia" w:ascii="黑体" w:eastAsia="黑体"/>
          <w:highlight w:val="none"/>
        </w:rPr>
        <w:br w:type="page"/>
      </w:r>
      <w:bookmarkStart w:id="16" w:name="_Toc54267471"/>
      <w:bookmarkStart w:id="17" w:name="_Toc7062"/>
      <w:r>
        <w:rPr>
          <w:rFonts w:hint="eastAsia" w:ascii="宋体" w:hAnsi="宋体"/>
          <w:sz w:val="44"/>
          <w:szCs w:val="44"/>
          <w:highlight w:val="none"/>
        </w:rPr>
        <w:t>第三章  施工内容及技术要求</w:t>
      </w:r>
      <w:bookmarkEnd w:id="16"/>
      <w:bookmarkEnd w:id="17"/>
    </w:p>
    <w:p>
      <w:pPr>
        <w:pStyle w:val="17"/>
        <w:numPr>
          <w:ilvl w:val="0"/>
          <w:numId w:val="0"/>
        </w:numPr>
        <w:ind w:firstLine="480"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pStyle w:val="17"/>
        <w:numPr>
          <w:ilvl w:val="0"/>
          <w:numId w:val="0"/>
        </w:numPr>
        <w:ind w:firstLine="480" w:firstLineChars="200"/>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二、项目概况</w:t>
      </w:r>
    </w:p>
    <w:p>
      <w:pPr>
        <w:pStyle w:val="35"/>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宋体"/>
          <w:b w:val="0"/>
          <w:bCs/>
          <w:color w:val="auto"/>
          <w:sz w:val="24"/>
          <w:szCs w:val="28"/>
          <w:lang w:val="en-US" w:eastAsia="zh-CN"/>
        </w:rPr>
      </w:pPr>
      <w:r>
        <w:rPr>
          <w:rFonts w:hint="eastAsia" w:cs="宋体"/>
          <w:b w:val="0"/>
          <w:bCs/>
          <w:color w:val="auto"/>
          <w:sz w:val="24"/>
          <w:szCs w:val="28"/>
          <w:lang w:val="en-US" w:eastAsia="zh-CN"/>
        </w:rPr>
        <w:t>本次改造工程位于产品试验检测中心章丘工艺试验室和发动机试验室内，本次改造主要内容包括：章丘工艺试验室在燃气总管道和分支上加装压力监测报警装置和泄露监测报警装置，监测报警装置与紧急自动切断装置通过系统联锁，燃烧装置设置火焰监测和熄火保护；章丘发动机试验室的燃气管道入户阀门处增加集气罩，安装一个可燃气体报警器，并接入到现有的报警系统。。</w:t>
      </w:r>
    </w:p>
    <w:p>
      <w:pPr>
        <w:pStyle w:val="35"/>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val="0"/>
          <w:color w:val="auto"/>
          <w:sz w:val="24"/>
          <w:szCs w:val="28"/>
        </w:rPr>
      </w:pPr>
      <w:r>
        <w:rPr>
          <w:rFonts w:hint="eastAsia" w:cs="宋体"/>
          <w:b/>
          <w:bCs w:val="0"/>
          <w:color w:val="auto"/>
          <w:sz w:val="24"/>
          <w:szCs w:val="28"/>
          <w:lang w:val="en-US" w:eastAsia="zh-CN"/>
        </w:rPr>
        <w:t>三</w:t>
      </w:r>
      <w:r>
        <w:rPr>
          <w:rFonts w:hint="eastAsia" w:ascii="宋体" w:hAnsi="宋体" w:eastAsia="宋体" w:cs="宋体"/>
          <w:b/>
          <w:bCs w:val="0"/>
          <w:color w:val="auto"/>
          <w:sz w:val="24"/>
          <w:szCs w:val="28"/>
        </w:rPr>
        <w:t>、服务要求</w:t>
      </w:r>
    </w:p>
    <w:p>
      <w:pPr>
        <w:pStyle w:val="3"/>
        <w:keepNext/>
        <w:keepLines/>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default" w:eastAsia="宋体"/>
          <w:color w:val="auto"/>
          <w:lang w:val="en-US" w:eastAsia="zh-CN"/>
        </w:rPr>
      </w:pPr>
      <w:r>
        <w:rPr>
          <w:rFonts w:hint="eastAsia" w:ascii="宋体" w:hAnsi="宋体" w:cs="宋体"/>
          <w:b w:val="0"/>
          <w:bCs w:val="0"/>
          <w:color w:val="auto"/>
          <w:kern w:val="2"/>
          <w:sz w:val="24"/>
          <w:szCs w:val="24"/>
          <w:lang w:val="en-US" w:eastAsia="zh-CN" w:bidi="ar-SA"/>
        </w:rPr>
        <w:t>承包方</w:t>
      </w:r>
      <w:r>
        <w:rPr>
          <w:rFonts w:hint="eastAsia" w:ascii="宋体" w:hAnsi="宋体" w:eastAsia="宋体" w:cs="宋体"/>
          <w:b w:val="0"/>
          <w:bCs w:val="0"/>
          <w:color w:val="auto"/>
          <w:kern w:val="2"/>
          <w:sz w:val="24"/>
          <w:szCs w:val="24"/>
          <w:lang w:val="en-US" w:eastAsia="zh-CN" w:bidi="ar-SA"/>
        </w:rPr>
        <w:t>应完全按照</w:t>
      </w:r>
      <w:r>
        <w:rPr>
          <w:rFonts w:hint="eastAsia" w:ascii="宋体" w:hAnsi="宋体" w:cs="宋体"/>
          <w:b w:val="0"/>
          <w:bCs w:val="0"/>
          <w:color w:val="auto"/>
          <w:kern w:val="2"/>
          <w:sz w:val="24"/>
          <w:szCs w:val="24"/>
          <w:lang w:val="en-US" w:eastAsia="zh-CN" w:bidi="ar-SA"/>
        </w:rPr>
        <w:t>国家、行业标准和企业规范，文明施工、安全施工，并随时接受招标方的检查。</w:t>
      </w:r>
      <w:r>
        <w:rPr>
          <w:rFonts w:hint="eastAsia" w:ascii="宋体" w:hAnsi="宋体" w:eastAsia="宋体" w:cs="宋体"/>
          <w:b w:val="0"/>
          <w:bCs w:val="0"/>
          <w:color w:val="auto"/>
          <w:kern w:val="2"/>
          <w:sz w:val="24"/>
          <w:szCs w:val="24"/>
          <w:lang w:val="en-US" w:eastAsia="zh-CN" w:bidi="ar-SA"/>
        </w:rPr>
        <w:t>施工过程中务必做好安全管理工作，</w:t>
      </w:r>
      <w:r>
        <w:rPr>
          <w:rFonts w:hint="eastAsia" w:ascii="宋体" w:hAnsi="宋体" w:cs="宋体"/>
          <w:b w:val="0"/>
          <w:bCs w:val="0"/>
          <w:color w:val="auto"/>
          <w:kern w:val="2"/>
          <w:sz w:val="24"/>
          <w:szCs w:val="24"/>
          <w:lang w:val="en-US" w:eastAsia="zh-CN" w:bidi="ar-SA"/>
        </w:rPr>
        <w:t>涉及特种作业（动火、登高）的必须办理审批手续，</w:t>
      </w:r>
      <w:r>
        <w:rPr>
          <w:rFonts w:hint="eastAsia" w:ascii="宋体" w:hAnsi="宋体" w:eastAsia="宋体" w:cs="宋体"/>
          <w:b w:val="0"/>
          <w:bCs w:val="0"/>
          <w:color w:val="auto"/>
          <w:kern w:val="2"/>
          <w:sz w:val="24"/>
          <w:szCs w:val="24"/>
          <w:lang w:val="en-US" w:eastAsia="zh-CN" w:bidi="ar-SA"/>
        </w:rPr>
        <w:t>施工结束后及时清理物料并恢复现场整洁。</w:t>
      </w:r>
    </w:p>
    <w:p>
      <w:pPr>
        <w:pStyle w:val="35"/>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b w:val="0"/>
          <w:bCs w:val="0"/>
          <w:sz w:val="24"/>
          <w:szCs w:val="24"/>
          <w:highlight w:val="none"/>
          <w:lang w:eastAsia="zh-CN"/>
        </w:rPr>
      </w:pPr>
      <w:bookmarkStart w:id="18" w:name="_Toc490750820"/>
      <w:bookmarkStart w:id="19" w:name="_Toc24049"/>
      <w:bookmarkStart w:id="20" w:name="_Toc385411768"/>
      <w:bookmarkStart w:id="21" w:name="_Toc10152"/>
      <w:bookmarkStart w:id="22" w:name="_Toc31558"/>
      <w:bookmarkStart w:id="23" w:name="_Toc26699"/>
      <w:r>
        <w:rPr>
          <w:rFonts w:hint="eastAsia" w:cs="宋体"/>
          <w:b/>
          <w:bCs w:val="0"/>
          <w:color w:val="auto"/>
          <w:sz w:val="24"/>
          <w:szCs w:val="28"/>
          <w:lang w:val="en-US" w:eastAsia="zh-CN"/>
        </w:rPr>
        <w:t>四</w:t>
      </w:r>
      <w:r>
        <w:rPr>
          <w:rFonts w:hint="eastAsia" w:ascii="宋体" w:hAnsi="宋体" w:eastAsia="宋体" w:cs="宋体"/>
          <w:b/>
          <w:bCs w:val="0"/>
          <w:color w:val="auto"/>
          <w:sz w:val="24"/>
          <w:szCs w:val="28"/>
        </w:rPr>
        <w:t>、技术要求</w:t>
      </w:r>
      <w:bookmarkEnd w:id="18"/>
      <w:bookmarkEnd w:id="19"/>
      <w:bookmarkEnd w:id="20"/>
      <w:bookmarkEnd w:id="21"/>
      <w:bookmarkEnd w:id="22"/>
      <w:bookmarkEnd w:id="23"/>
      <w:bookmarkStart w:id="24" w:name="_Toc25694_WPSOffice_Level2"/>
    </w:p>
    <w:p>
      <w:pPr>
        <w:pStyle w:val="3"/>
        <w:keepNext/>
        <w:keepLines/>
        <w:pageBreakBefore w:val="0"/>
        <w:widowControl w:val="0"/>
        <w:kinsoku/>
        <w:wordWrap/>
        <w:overflowPunct/>
        <w:topLinePunct w:val="0"/>
        <w:autoSpaceDE/>
        <w:autoSpaceDN/>
        <w:bidi w:val="0"/>
        <w:adjustRightInd/>
        <w:snapToGrid w:val="0"/>
        <w:spacing w:before="0" w:after="0" w:line="360" w:lineRule="auto"/>
        <w:ind w:left="479" w:leftChars="228" w:firstLine="0" w:firstLineChars="0"/>
        <w:textAlignment w:val="auto"/>
        <w:rPr>
          <w:rFonts w:hint="eastAsia" w:ascii="宋体" w:hAnsi="宋体" w:cs="宋体"/>
          <w:b w:val="0"/>
          <w:bCs w:val="0"/>
          <w:sz w:val="24"/>
          <w:szCs w:val="24"/>
          <w:highlight w:val="none"/>
          <w:lang w:eastAsia="zh-CN"/>
        </w:rPr>
      </w:pPr>
      <w:r>
        <w:rPr>
          <w:rFonts w:hint="eastAsia" w:ascii="宋体" w:hAnsi="宋体" w:cs="宋体"/>
          <w:b w:val="0"/>
          <w:bCs w:val="0"/>
          <w:sz w:val="24"/>
          <w:szCs w:val="24"/>
          <w:highlight w:val="none"/>
        </w:rPr>
        <w:t>施工过程应遵循《建筑工程施工安全技术统一规范》(GB50870-2013）的安全要求</w:t>
      </w:r>
      <w:r>
        <w:rPr>
          <w:rFonts w:hint="eastAsia" w:ascii="宋体" w:hAnsi="宋体" w:cs="宋体"/>
          <w:b w:val="0"/>
          <w:bCs w:val="0"/>
          <w:sz w:val="24"/>
          <w:szCs w:val="24"/>
          <w:highlight w:val="none"/>
          <w:lang w:eastAsia="zh-CN"/>
        </w:rPr>
        <w:t>；</w:t>
      </w:r>
    </w:p>
    <w:p>
      <w:pPr>
        <w:pStyle w:val="3"/>
        <w:keepNext/>
        <w:keepLines/>
        <w:pageBreakBefore w:val="0"/>
        <w:widowControl w:val="0"/>
        <w:kinsoku/>
        <w:wordWrap/>
        <w:overflowPunct/>
        <w:topLinePunct w:val="0"/>
        <w:autoSpaceDE/>
        <w:autoSpaceDN/>
        <w:bidi w:val="0"/>
        <w:adjustRightInd/>
        <w:snapToGrid w:val="0"/>
        <w:spacing w:before="0" w:after="0" w:line="360" w:lineRule="auto"/>
        <w:ind w:left="479" w:leftChars="228" w:firstLine="0" w:firstLineChars="0"/>
        <w:textAlignment w:val="auto"/>
        <w:rPr>
          <w:rFonts w:hint="eastAsia" w:ascii="宋体" w:hAnsi="宋体" w:cs="宋体"/>
          <w:b w:val="0"/>
          <w:bCs w:val="0"/>
          <w:sz w:val="24"/>
          <w:szCs w:val="24"/>
          <w:highlight w:val="none"/>
          <w:lang w:eastAsia="zh-CN"/>
        </w:rPr>
      </w:pPr>
      <w:r>
        <w:rPr>
          <w:rFonts w:hint="eastAsia" w:ascii="宋体" w:hAnsi="宋体" w:cs="宋体"/>
          <w:b w:val="0"/>
          <w:bCs w:val="0"/>
          <w:sz w:val="24"/>
          <w:szCs w:val="24"/>
          <w:highlight w:val="none"/>
          <w:lang w:val="en-US" w:eastAsia="zh-CN"/>
        </w:rPr>
        <w:t>验收应遵循</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rPr>
        <w:t>城镇燃气输配工程施工及验收标准</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rPr>
        <w:t>(GB/T51455-2023）</w:t>
      </w:r>
      <w:r>
        <w:rPr>
          <w:rFonts w:hint="eastAsia" w:ascii="宋体" w:hAnsi="宋体" w:cs="宋体"/>
          <w:b w:val="0"/>
          <w:bCs w:val="0"/>
          <w:sz w:val="24"/>
          <w:szCs w:val="24"/>
          <w:highlight w:val="none"/>
          <w:lang w:val="en-US" w:eastAsia="zh-CN"/>
        </w:rPr>
        <w:t>的要求</w:t>
      </w:r>
      <w:r>
        <w:rPr>
          <w:rFonts w:hint="eastAsia" w:ascii="宋体" w:hAnsi="宋体" w:cs="宋体"/>
          <w:b w:val="0"/>
          <w:bCs w:val="0"/>
          <w:sz w:val="24"/>
          <w:szCs w:val="24"/>
          <w:highlight w:val="none"/>
          <w:lang w:eastAsia="zh-CN"/>
        </w:rPr>
        <w:t>。</w:t>
      </w:r>
    </w:p>
    <w:p>
      <w:pPr>
        <w:numPr>
          <w:ilvl w:val="0"/>
          <w:numId w:val="0"/>
        </w:numPr>
        <w:ind w:firstLine="480" w:firstLineChars="200"/>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五</w:t>
      </w:r>
      <w:r>
        <w:rPr>
          <w:rFonts w:hint="eastAsia" w:ascii="宋体" w:hAnsi="宋体" w:eastAsia="宋体" w:cs="宋体"/>
          <w:b/>
          <w:bCs/>
          <w:kern w:val="0"/>
          <w:sz w:val="24"/>
          <w:szCs w:val="24"/>
          <w:highlight w:val="none"/>
          <w:lang w:val="en-US" w:eastAsia="zh-CN"/>
        </w:rPr>
        <w:t>、安全文明施工要求</w:t>
      </w:r>
    </w:p>
    <w:bookmarkEnd w:id="24"/>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keepNext w:val="0"/>
        <w:keepLines w:val="0"/>
        <w:widowControl/>
        <w:numPr>
          <w:ilvl w:val="0"/>
          <w:numId w:val="0"/>
        </w:numPr>
        <w:suppressLineNumbers w:val="0"/>
        <w:ind w:left="0" w:leftChars="0" w:firstLine="480" w:firstLineChars="200"/>
        <w:jc w:val="left"/>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六</w:t>
      </w:r>
      <w:r>
        <w:rPr>
          <w:rFonts w:hint="eastAsia" w:ascii="宋体" w:hAnsi="宋体" w:eastAsia="宋体" w:cs="宋体"/>
          <w:b/>
          <w:bCs/>
          <w:kern w:val="0"/>
          <w:sz w:val="24"/>
          <w:szCs w:val="24"/>
          <w:highlight w:val="none"/>
          <w:lang w:val="en-US" w:eastAsia="zh-CN"/>
        </w:rPr>
        <w:t>、其他施工要求</w:t>
      </w:r>
      <w:bookmarkEnd w:id="25"/>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0" w:firstLineChars="200"/>
        <w:jc w:val="left"/>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七</w:t>
      </w:r>
      <w:r>
        <w:rPr>
          <w:rFonts w:hint="eastAsia" w:ascii="宋体" w:hAnsi="宋体" w:eastAsia="宋体" w:cs="宋体"/>
          <w:b/>
          <w:bCs/>
          <w:kern w:val="0"/>
          <w:sz w:val="24"/>
          <w:szCs w:val="24"/>
          <w:highlight w:val="none"/>
          <w:lang w:val="en-US" w:eastAsia="zh-CN"/>
        </w:rPr>
        <w:t>、工程进度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0" w:firstLineChars="200"/>
        <w:outlineLvl w:val="1"/>
        <w:rPr>
          <w:rFonts w:ascii="宋体" w:hAnsi="宋体"/>
          <w:szCs w:val="21"/>
          <w:highlight w:val="none"/>
        </w:rPr>
      </w:pPr>
      <w:r>
        <w:rPr>
          <w:rFonts w:hint="eastAsia" w:ascii="宋体" w:hAnsi="宋体" w:cs="宋体"/>
          <w:b/>
          <w:bCs/>
          <w:kern w:val="0"/>
          <w:sz w:val="24"/>
          <w:szCs w:val="24"/>
          <w:highlight w:val="none"/>
          <w:lang w:val="en-US" w:eastAsia="zh-CN"/>
        </w:rPr>
        <w:t>八</w:t>
      </w:r>
      <w:r>
        <w:rPr>
          <w:rFonts w:hint="eastAsia" w:ascii="宋体" w:hAnsi="宋体" w:eastAsia="宋体" w:cs="宋体"/>
          <w:b/>
          <w:bCs/>
          <w:kern w:val="0"/>
          <w:sz w:val="24"/>
          <w:szCs w:val="24"/>
          <w:highlight w:val="none"/>
          <w:lang w:val="en-US" w:eastAsia="zh-CN"/>
        </w:rPr>
        <w:t>、文明施工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6"/>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0" w:firstLineChars="200"/>
        <w:outlineLvl w:val="1"/>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九</w:t>
      </w:r>
      <w:r>
        <w:rPr>
          <w:rFonts w:hint="eastAsia" w:ascii="宋体" w:hAnsi="宋体" w:eastAsia="宋体" w:cs="宋体"/>
          <w:b/>
          <w:bCs/>
          <w:kern w:val="0"/>
          <w:sz w:val="24"/>
          <w:szCs w:val="24"/>
          <w:highlight w:val="none"/>
          <w:lang w:val="en-US" w:eastAsia="zh-CN"/>
        </w:rPr>
        <w:t>、安全要求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6"/>
        <w:numPr>
          <w:ilvl w:val="0"/>
          <w:numId w:val="0"/>
        </w:numPr>
        <w:ind w:leftChars="0" w:firstLine="480"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十、环保要求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6"/>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6"/>
        <w:numPr>
          <w:ilvl w:val="0"/>
          <w:numId w:val="0"/>
        </w:numPr>
        <w:ind w:leftChars="0" w:firstLine="480"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十一、质保期</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6"/>
        <w:numPr>
          <w:ilvl w:val="0"/>
          <w:numId w:val="0"/>
        </w:numPr>
        <w:ind w:leftChars="0" w:firstLine="480"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十二、其它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6"/>
        <w:numPr>
          <w:ilvl w:val="0"/>
          <w:numId w:val="0"/>
        </w:numPr>
        <w:ind w:leftChars="0" w:firstLine="480"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十三、工程量及报价说明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6"/>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5"/>
        <w:numPr>
          <w:ilvl w:val="0"/>
          <w:numId w:val="5"/>
        </w:numPr>
        <w:rPr>
          <w:rFonts w:hint="eastAsia" w:ascii="宋体" w:hAnsi="宋体" w:cs="宋体"/>
          <w:sz w:val="44"/>
          <w:szCs w:val="44"/>
          <w:highlight w:val="none"/>
        </w:rPr>
      </w:pPr>
      <w:bookmarkStart w:id="26" w:name="_Toc54267472"/>
      <w:r>
        <w:rPr>
          <w:rFonts w:hint="eastAsia" w:ascii="宋体" w:hAnsi="宋体" w:cs="宋体"/>
          <w:sz w:val="44"/>
          <w:szCs w:val="44"/>
          <w:highlight w:val="none"/>
        </w:rPr>
        <w:t xml:space="preserve"> XX项目施工工程合同</w:t>
      </w:r>
      <w:bookmarkEnd w:id="26"/>
    </w:p>
    <w:p>
      <w:pPr>
        <w:rPr>
          <w:rFonts w:hint="eastAsia"/>
          <w:highlight w:val="none"/>
        </w:rPr>
      </w:pPr>
    </w:p>
    <w:p>
      <w:pPr>
        <w:rPr>
          <w:rFonts w:hint="eastAsia"/>
          <w:highlight w:val="none"/>
        </w:rPr>
      </w:pPr>
    </w:p>
    <w:p>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ind w:firstLine="1352" w:firstLineChars="644"/>
        <w:jc w:val="left"/>
        <w:rPr>
          <w:rFonts w:ascii="宋体" w:hAnsi="宋体"/>
          <w:bCs/>
          <w:szCs w:val="21"/>
          <w:highlight w:val="none"/>
        </w:rPr>
      </w:pPr>
    </w:p>
    <w:p>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pPr>
        <w:pStyle w:val="7"/>
        <w:ind w:firstLine="1890" w:firstLineChars="900"/>
        <w:rPr>
          <w:bCs/>
          <w:sz w:val="21"/>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pPr>
        <w:adjustRightInd w:val="0"/>
        <w:ind w:firstLine="1890" w:firstLineChars="900"/>
        <w:jc w:val="left"/>
        <w:rPr>
          <w:rFonts w:ascii="宋体" w:hAnsi="宋体"/>
          <w:bCs/>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pPr>
        <w:rPr>
          <w:rFonts w:ascii="宋体" w:hAnsi="宋体"/>
          <w:bCs/>
          <w:szCs w:val="21"/>
          <w:highlight w:val="none"/>
        </w:rPr>
      </w:pPr>
      <w:r>
        <w:rPr>
          <w:rFonts w:ascii="宋体" w:hAnsi="宋体"/>
          <w:bCs/>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7" w:name="_Toc3124"/>
      <w:bookmarkStart w:id="28" w:name="_Toc54267473"/>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pPr>
        <w:pStyle w:val="7"/>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1"/>
      <w:r>
        <w:rPr>
          <w:rFonts w:hint="eastAsia" w:ascii="仿宋" w:hAnsi="仿宋" w:eastAsia="仿宋" w:cs="仿宋"/>
          <w:b/>
          <w:bCs/>
          <w:sz w:val="24"/>
          <w:szCs w:val="24"/>
          <w:highlight w:val="none"/>
        </w:rPr>
        <w:t>一、工程概况</w:t>
      </w:r>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30" w:name="_Toc351203482"/>
      <w:r>
        <w:rPr>
          <w:rFonts w:hint="eastAsia" w:ascii="仿宋" w:hAnsi="仿宋" w:eastAsia="仿宋" w:cs="仿宋"/>
          <w:b/>
          <w:bCs/>
          <w:sz w:val="24"/>
          <w:szCs w:val="24"/>
          <w:highlight w:val="none"/>
        </w:rPr>
        <w:t>二、合同工期</w:t>
      </w:r>
      <w:bookmarkEnd w:id="30"/>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b/>
          <w:sz w:val="24"/>
          <w:szCs w:val="24"/>
          <w:highlight w:val="none"/>
        </w:rPr>
      </w:pPr>
      <w:bookmarkStart w:id="31" w:name="_Toc351203483"/>
      <w:r>
        <w:rPr>
          <w:rFonts w:hint="eastAsia" w:ascii="仿宋" w:hAnsi="仿宋" w:eastAsia="仿宋" w:cs="仿宋"/>
          <w:b/>
          <w:sz w:val="24"/>
          <w:szCs w:val="24"/>
          <w:highlight w:val="none"/>
        </w:rPr>
        <w:t>三、质量标准</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2" w:name="OLE_LINK1"/>
      <w:r>
        <w:rPr>
          <w:rFonts w:hint="eastAsia" w:ascii="仿宋" w:hAnsi="仿宋" w:eastAsia="仿宋" w:cs="仿宋"/>
          <w:sz w:val="24"/>
          <w:szCs w:val="24"/>
          <w:highlight w:val="none"/>
        </w:rPr>
        <w:t>4.3工程款支付</w:t>
      </w:r>
    </w:p>
    <w:bookmarkEnd w:id="32"/>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p>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工程竣工验收合格，乙方提供当批付款金额一致的符合国家要求的增值税专用发票（税率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95 </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5% </w:t>
      </w:r>
      <w:r>
        <w:rPr>
          <w:rFonts w:hint="eastAsia" w:ascii="仿宋" w:hAnsi="仿宋" w:eastAsia="仿宋" w:cs="仿宋"/>
          <w:sz w:val="24"/>
          <w:szCs w:val="24"/>
          <w:highlight w:val="none"/>
          <w:lang w:val="en-US" w:eastAsia="zh-CN"/>
        </w:rPr>
        <w:t>作为质保金，质保期后无质量问题进行支付。</w:t>
      </w:r>
    </w:p>
    <w:p>
      <w:pPr>
        <w:pStyle w:val="9"/>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6"/>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8"/>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.5</w:t>
      </w:r>
      <w:r>
        <w:rPr>
          <w:rFonts w:hint="eastAsia" w:ascii="仿宋" w:hAnsi="仿宋" w:eastAsia="仿宋" w:cs="仿宋"/>
          <w:sz w:val="24"/>
          <w:szCs w:val="24"/>
          <w:highlight w:val="none"/>
        </w:rPr>
        <w:t>审定工程造价与报审工程造价相比，审减率高于25%的，承包人应根据发包人要求向发包人支付10000-30000元/次；审减率高于35%的，发包人可视严重程度将承包人列入企业黑名单。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6.5.1专项维修项目报审工程造价100万元及以下，审减率超出15%的；报审工程造价100万元以上，审减率超出10%的工程项目，均按超出部分的1%进行处罚。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6.5.2清单分项工程审定工程造价与报审工程造价相比，审减率30%及以下不予处罚；审减率30%以上且50%及以下的，按超出30%部分的0.5%进行处罚；审减率50%以上的，按超出30%部分的1%进行处罚。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6.5.3除审计部或委托审计机构要求的补充资料外，施工单位初次报审后再次补报报增项无效。</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6</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7</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8</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ascii="仿宋" w:hAnsi="仿宋" w:eastAsia="仿宋" w:cs="仿宋"/>
          <w:b/>
          <w:bCs/>
          <w:sz w:val="24"/>
          <w:szCs w:val="24"/>
          <w:highlight w:val="none"/>
        </w:rPr>
      </w:pPr>
      <w:bookmarkStart w:id="33" w:name="_第十一条_工程结算"/>
      <w:bookmarkEnd w:id="33"/>
      <w:r>
        <w:rPr>
          <w:rStyle w:val="25"/>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rPr>
        <w:t>自工程竣工验收合格之日起</w:t>
      </w:r>
      <w:r>
        <w:rPr>
          <w:rFonts w:hint="eastAsia" w:ascii="仿宋" w:hAnsi="仿宋" w:eastAsia="仿宋" w:cs="仿宋"/>
          <w:sz w:val="24"/>
          <w:szCs w:val="24"/>
          <w:highlight w:val="none"/>
          <w:u w:val="single"/>
          <w:lang w:val="en-US" w:eastAsia="zh-CN"/>
        </w:rPr>
        <w:t>2年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pPr>
        <w:pStyle w:val="29"/>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pStyle w:val="7"/>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（1）施工中所发生的水电费不再计取扣除。</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（2）本工程所用施工机械优先使用山东重工旗下产品，进入发包方所有厂区的物</w:t>
      </w:r>
    </w:p>
    <w:p>
      <w:pPr>
        <w:pStyle w:val="29"/>
        <w:keepNext w:val="0"/>
        <w:keepLines w:val="0"/>
        <w:pageBreakBefore w:val="0"/>
        <w:widowControl w:val="0"/>
        <w:kinsoku/>
        <w:wordWrap/>
        <w:overflowPunct/>
        <w:topLinePunct w:val="0"/>
        <w:bidi w:val="0"/>
        <w:snapToGrid w:val="0"/>
        <w:spacing w:before="0" w:after="0" w:line="360" w:lineRule="auto"/>
        <w:ind w:left="0" w:leftChars="0" w:right="0" w:firstLine="0" w:firstLineChars="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流车辆必须为重汽品牌，无条件严格遵守厂区人员车辆进出管理规定，否则造成的倒运费及工期等一切损失均有承包人承担。</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（3）承包人应做好疫情防控工作，服从项目属地政府有关部门的管理要求，积极</w:t>
      </w:r>
    </w:p>
    <w:p>
      <w:pPr>
        <w:pStyle w:val="29"/>
        <w:keepNext w:val="0"/>
        <w:keepLines w:val="0"/>
        <w:pageBreakBefore w:val="0"/>
        <w:widowControl w:val="0"/>
        <w:kinsoku/>
        <w:wordWrap/>
        <w:overflowPunct/>
        <w:topLinePunct w:val="0"/>
        <w:bidi w:val="0"/>
        <w:snapToGrid w:val="0"/>
        <w:spacing w:before="0" w:after="0" w:line="360" w:lineRule="auto"/>
        <w:ind w:left="0" w:leftChars="0" w:right="0" w:firstLine="0" w:firstLineChars="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配合做好开工复工手续，施工现场疫情防控工作由施工总承包人统筹管理。防疫各项费用包含自合同签约价中，不另行计取。</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（4）工程结算审计，由发包人委托造价咨询单位审计或自行审计，基本审计费由</w:t>
      </w:r>
    </w:p>
    <w:p>
      <w:pPr>
        <w:pStyle w:val="29"/>
        <w:keepNext w:val="0"/>
        <w:keepLines w:val="0"/>
        <w:pageBreakBefore w:val="0"/>
        <w:widowControl w:val="0"/>
        <w:kinsoku/>
        <w:wordWrap/>
        <w:overflowPunct/>
        <w:topLinePunct w:val="0"/>
        <w:bidi w:val="0"/>
        <w:snapToGrid w:val="0"/>
        <w:spacing w:before="0" w:after="0" w:line="360" w:lineRule="auto"/>
        <w:ind w:left="0" w:leftChars="0" w:right="0" w:firstLine="0" w:firstLineChars="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9"/>
        <w:keepNext w:val="0"/>
        <w:keepLines w:val="0"/>
        <w:pageBreakBefore w:val="0"/>
        <w:widowControl w:val="0"/>
        <w:kinsoku/>
        <w:wordWrap/>
        <w:overflowPunct/>
        <w:topLinePunct w:val="0"/>
        <w:bidi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hint="eastAsia"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p>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hint="eastAsia" w:ascii="仿宋" w:hAnsi="仿宋" w:eastAsia="仿宋" w:cs="仿宋"/>
          <w:szCs w:val="24"/>
          <w:highlight w:val="none"/>
        </w:rPr>
      </w:pPr>
    </w:p>
    <w:tbl>
      <w:tblPr>
        <w:tblStyle w:val="18"/>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pStyle w:val="7"/>
              <w:rPr>
                <w:rFonts w:hint="eastAsia" w:ascii="仿宋" w:hAnsi="仿宋" w:eastAsia="仿宋" w:cs="仿宋"/>
                <w:bCs/>
                <w:sz w:val="24"/>
                <w:szCs w:val="24"/>
                <w:highlight w:val="none"/>
              </w:rPr>
            </w:pPr>
          </w:p>
          <w:p>
            <w:pPr>
              <w:pStyle w:val="7"/>
              <w:rPr>
                <w:rFonts w:hint="eastAsia" w:ascii="仿宋" w:hAnsi="仿宋" w:eastAsia="仿宋" w:cs="仿宋"/>
                <w:bCs/>
                <w:sz w:val="24"/>
                <w:szCs w:val="24"/>
                <w:highlight w:val="none"/>
              </w:rPr>
            </w:pPr>
          </w:p>
          <w:p>
            <w:pPr>
              <w:pStyle w:val="7"/>
              <w:rPr>
                <w:rFonts w:hint="eastAsia" w:ascii="仿宋" w:hAnsi="仿宋" w:eastAsia="仿宋" w:cs="仿宋"/>
                <w:bCs/>
                <w:sz w:val="24"/>
                <w:szCs w:val="24"/>
                <w:highlight w:val="none"/>
              </w:rPr>
            </w:pPr>
          </w:p>
          <w:p>
            <w:pPr>
              <w:pStyle w:val="7"/>
              <w:rPr>
                <w:rFonts w:hint="eastAsia" w:ascii="仿宋" w:hAnsi="仿宋" w:eastAsia="仿宋" w:cs="仿宋"/>
                <w:bCs/>
                <w:sz w:val="24"/>
                <w:szCs w:val="24"/>
                <w:highlight w:val="none"/>
              </w:rPr>
            </w:pPr>
          </w:p>
          <w:p>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hint="eastAsia"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7"/>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pPr>
        <w:pStyle w:val="7"/>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8"/>
        <w:tblW w:w="91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8"/>
        <w:gridCol w:w="2917"/>
        <w:gridCol w:w="1578"/>
        <w:gridCol w:w="833"/>
        <w:gridCol w:w="1395"/>
        <w:gridCol w:w="1017"/>
        <w:gridCol w:w="6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291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项目名称</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项目特征</w:t>
            </w:r>
          </w:p>
        </w:tc>
        <w:tc>
          <w:tcPr>
            <w:tcW w:w="1578"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计量</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工程</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39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单价</w:t>
            </w:r>
          </w:p>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（元）</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合价（元）</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3"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291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291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291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jc w:val="center"/>
        </w:trPr>
        <w:tc>
          <w:tcPr>
            <w:tcW w:w="7401"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总价</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bl>
    <w:p>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8"/>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4" w:name="_Toc296347225"/>
      <w:bookmarkStart w:id="35" w:name="_Toc267261693"/>
      <w:bookmarkStart w:id="36" w:name="_Toc296503226"/>
      <w:bookmarkStart w:id="37" w:name="_Toc296891266"/>
      <w:bookmarkStart w:id="38" w:name="_Toc296346727"/>
      <w:bookmarkStart w:id="39" w:name="_Toc296891054"/>
      <w:bookmarkStart w:id="40" w:name="_Toc296944565"/>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4"/>
      <w:bookmarkEnd w:id="35"/>
      <w:bookmarkEnd w:id="36"/>
      <w:bookmarkEnd w:id="37"/>
      <w:bookmarkEnd w:id="38"/>
      <w:bookmarkEnd w:id="39"/>
      <w:bookmarkEnd w:id="40"/>
      <w:r>
        <w:rPr>
          <w:rFonts w:hint="eastAsia" w:ascii="仿宋" w:hAnsi="仿宋" w:eastAsia="仿宋" w:cs="仿宋"/>
          <w:sz w:val="24"/>
          <w:szCs w:val="24"/>
          <w:highlight w:val="none"/>
          <w:lang w:val="en-US" w:eastAsia="zh-CN"/>
        </w:rPr>
        <w:t xml:space="preserve">                   </w:t>
      </w:r>
    </w:p>
    <w:p>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w:t>
      </w:r>
      <w:r>
        <w:rPr>
          <w:rFonts w:hint="eastAsia" w:ascii="仿宋" w:hAnsi="仿宋" w:eastAsia="仿宋" w:cs="仿宋"/>
          <w:sz w:val="24"/>
          <w:szCs w:val="24"/>
          <w:highlight w:val="none"/>
          <w:lang w:val="en-US" w:eastAsia="zh-CN"/>
        </w:rPr>
        <w:t>燃气管道</w:t>
      </w:r>
      <w:r>
        <w:rPr>
          <w:rFonts w:hint="eastAsia" w:ascii="仿宋" w:hAnsi="仿宋" w:eastAsia="仿宋" w:cs="仿宋"/>
          <w:sz w:val="24"/>
          <w:szCs w:val="24"/>
          <w:highlight w:val="none"/>
        </w:rPr>
        <w:t>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pPr>
        <w:rPr>
          <w:rFonts w:ascii="仿宋" w:hAnsi="仿宋" w:eastAsia="仿宋" w:cs="仿宋"/>
          <w:sz w:val="24"/>
          <w:szCs w:val="24"/>
          <w:highlight w:val="none"/>
        </w:rPr>
      </w:pPr>
      <w:r>
        <w:rPr>
          <w:rFonts w:ascii="仿宋" w:hAnsi="仿宋" w:eastAsia="仿宋" w:cs="仿宋"/>
          <w:sz w:val="24"/>
          <w:szCs w:val="24"/>
          <w:highlight w:val="none"/>
        </w:rPr>
        <w:br w:type="page"/>
      </w:r>
    </w:p>
    <w:p>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pStyle w:val="7"/>
        <w:rPr>
          <w:rFonts w:ascii="仿宋" w:hAnsi="仿宋" w:eastAsia="仿宋" w:cs="仿宋"/>
          <w:sz w:val="24"/>
          <w:szCs w:val="24"/>
          <w:highlight w:val="none"/>
        </w:rPr>
      </w:pPr>
    </w:p>
    <w:p>
      <w:pPr>
        <w:rPr>
          <w:rFonts w:ascii="仿宋" w:hAnsi="仿宋" w:eastAsia="仿宋" w:cs="仿宋"/>
          <w:sz w:val="24"/>
          <w:szCs w:val="24"/>
          <w:highlight w:val="none"/>
        </w:rPr>
      </w:pPr>
      <w:r>
        <w:rPr>
          <w:rFonts w:ascii="仿宋" w:hAnsi="仿宋" w:eastAsia="仿宋" w:cs="仿宋"/>
          <w:sz w:val="24"/>
          <w:szCs w:val="24"/>
          <w:highlight w:val="none"/>
        </w:rPr>
        <w:br w:type="page"/>
      </w:r>
    </w:p>
    <w:p>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7"/>
        <w:rPr>
          <w:highlight w:val="none"/>
        </w:rPr>
      </w:pPr>
    </w:p>
    <w:p>
      <w:pPr>
        <w:pStyle w:val="7"/>
        <w:rPr>
          <w:highlight w:val="none"/>
        </w:rPr>
      </w:pPr>
    </w:p>
    <w:p>
      <w:pPr>
        <w:pStyle w:val="7"/>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0" w:firstLineChars="150"/>
        <w:jc w:val="left"/>
        <w:rPr>
          <w:rFonts w:ascii="仿宋" w:hAnsi="仿宋" w:eastAsia="仿宋" w:cs="仿宋"/>
          <w:b/>
          <w:bCs/>
          <w:sz w:val="28"/>
          <w:szCs w:val="28"/>
          <w:highlight w:val="none"/>
        </w:rPr>
      </w:pPr>
    </w:p>
    <w:p>
      <w:pPr>
        <w:adjustRightInd w:val="0"/>
        <w:snapToGrid w:val="0"/>
        <w:spacing w:line="440" w:lineRule="exact"/>
        <w:ind w:firstLine="420" w:firstLineChars="150"/>
        <w:jc w:val="left"/>
        <w:rPr>
          <w:rFonts w:ascii="仿宋" w:hAnsi="仿宋" w:eastAsia="仿宋" w:cs="仿宋"/>
          <w:b/>
          <w:bCs/>
          <w:sz w:val="28"/>
          <w:szCs w:val="28"/>
          <w:highlight w:val="none"/>
        </w:rPr>
      </w:pPr>
    </w:p>
    <w:p>
      <w:pPr>
        <w:adjustRightInd w:val="0"/>
        <w:snapToGrid w:val="0"/>
        <w:spacing w:line="440" w:lineRule="exact"/>
        <w:ind w:firstLine="420" w:firstLineChars="150"/>
        <w:jc w:val="left"/>
        <w:rPr>
          <w:rFonts w:ascii="仿宋" w:hAnsi="仿宋" w:eastAsia="仿宋" w:cs="仿宋"/>
          <w:b/>
          <w:bCs/>
          <w:sz w:val="28"/>
          <w:szCs w:val="28"/>
          <w:highlight w:val="none"/>
        </w:rPr>
      </w:pPr>
    </w:p>
    <w:p>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0"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4"/>
        <w:spacing w:before="312" w:beforeLines="100" w:after="312" w:afterLines="100" w:line="240" w:lineRule="auto"/>
        <w:jc w:val="center"/>
        <w:rPr>
          <w:rFonts w:hint="eastAsia" w:ascii="仿宋" w:hAnsi="仿宋" w:eastAsia="仿宋" w:cs="仿宋"/>
          <w:b w:val="0"/>
          <w:bCs w:val="0"/>
          <w:sz w:val="44"/>
          <w:szCs w:val="44"/>
        </w:rPr>
      </w:pPr>
      <w:r>
        <w:rPr>
          <w:rFonts w:hint="eastAsia" w:ascii="仿宋" w:hAnsi="仿宋" w:eastAsia="仿宋" w:cs="仿宋"/>
          <w:b w:val="0"/>
          <w:bCs w:val="0"/>
          <w:sz w:val="44"/>
          <w:szCs w:val="44"/>
        </w:rPr>
        <w:t>相 关 方 安 全 协 议</w:t>
      </w:r>
    </w:p>
    <w:bookmarkEnd w:id="27"/>
    <w:bookmarkEnd w:id="28"/>
    <w:p>
      <w:pPr>
        <w:pStyle w:val="27"/>
        <w:spacing w:line="300" w:lineRule="auto"/>
        <w:ind w:firstLine="480"/>
        <w:rPr>
          <w:rFonts w:ascii="仿宋_GB2312" w:hAnsi="仿宋_GB2312" w:eastAsia="仿宋_GB2312" w:cs="仿宋_GB2312"/>
          <w:sz w:val="24"/>
        </w:rPr>
      </w:pPr>
      <w:r>
        <w:rPr>
          <w:rFonts w:ascii="仿宋_GB2312" w:hAnsi="仿宋_GB2312" w:eastAsia="仿宋_GB2312" w:cs="仿宋_GB2312"/>
          <w:sz w:val="24"/>
        </w:rPr>
        <w:t>甲方：</w:t>
      </w:r>
    </w:p>
    <w:p>
      <w:pPr>
        <w:pStyle w:val="27"/>
        <w:spacing w:line="300" w:lineRule="auto"/>
        <w:ind w:firstLine="480"/>
        <w:rPr>
          <w:rFonts w:ascii="仿宋_GB2312" w:hAnsi="仿宋_GB2312" w:eastAsia="仿宋_GB2312" w:cs="仿宋_GB2312"/>
          <w:sz w:val="24"/>
        </w:rPr>
      </w:pPr>
      <w:r>
        <w:rPr>
          <w:rFonts w:ascii="仿宋_GB2312" w:hAnsi="仿宋_GB2312" w:eastAsia="仿宋_GB2312" w:cs="仿宋_GB2312"/>
          <w:sz w:val="24"/>
        </w:rPr>
        <w:t>乙方：</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乙方在甲方厂区（含园区）开展</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项目</w:t>
      </w:r>
      <w:r>
        <w:rPr>
          <w:rFonts w:hint="eastAsia" w:ascii="仿宋_GB2312" w:hAnsi="仿宋_GB2312" w:eastAsia="仿宋_GB2312" w:cs="仿宋_GB2312"/>
          <w:sz w:val="24"/>
        </w:rPr>
        <w:t>，</w:t>
      </w:r>
      <w:r>
        <w:rPr>
          <w:rFonts w:ascii="仿宋_GB2312" w:hAnsi="仿宋_GB2312" w:eastAsia="仿宋_GB2312" w:cs="仿宋_GB2312"/>
          <w:sz w:val="24"/>
        </w:rPr>
        <w:t>根据国</w:t>
      </w:r>
      <w:r>
        <w:rPr>
          <w:rFonts w:hint="eastAsia" w:ascii="仿宋_GB2312" w:hAnsi="仿宋_GB2312" w:eastAsia="仿宋_GB2312" w:cs="仿宋_GB2312"/>
          <w:sz w:val="24"/>
        </w:rPr>
        <w:t>家、地方</w:t>
      </w:r>
      <w:r>
        <w:rPr>
          <w:rFonts w:ascii="仿宋_GB2312" w:hAnsi="仿宋_GB2312" w:eastAsia="仿宋_GB2312" w:cs="仿宋_GB2312"/>
          <w:sz w:val="24"/>
        </w:rPr>
        <w:t>有关安全生产的法律、法规、条例</w:t>
      </w:r>
      <w:r>
        <w:rPr>
          <w:rFonts w:hint="eastAsia" w:ascii="仿宋_GB2312" w:hAnsi="仿宋_GB2312" w:eastAsia="仿宋_GB2312" w:cs="仿宋_GB2312"/>
          <w:sz w:val="24"/>
        </w:rPr>
        <w:t>、规章、政策等规范性文件的要求</w:t>
      </w:r>
      <w:r>
        <w:rPr>
          <w:rFonts w:ascii="仿宋_GB2312" w:hAnsi="仿宋_GB2312" w:eastAsia="仿宋_GB2312" w:cs="仿宋_GB2312"/>
          <w:sz w:val="24"/>
        </w:rPr>
        <w:t>，为明确甲乙双方安全管理职责与权利，预防各类事故的发生，经甲乙双方协商一致，同意签订本协议，并</w:t>
      </w:r>
      <w:r>
        <w:rPr>
          <w:rFonts w:hint="eastAsia" w:ascii="仿宋_GB2312" w:hAnsi="仿宋_GB2312" w:eastAsia="仿宋_GB2312" w:cs="仿宋_GB2312"/>
          <w:sz w:val="24"/>
        </w:rPr>
        <w:t>共同</w:t>
      </w:r>
      <w:r>
        <w:rPr>
          <w:rFonts w:ascii="仿宋_GB2312" w:hAnsi="仿宋_GB2312" w:eastAsia="仿宋_GB2312" w:cs="仿宋_GB2312"/>
          <w:sz w:val="24"/>
        </w:rPr>
        <w:t>遵守。</w:t>
      </w:r>
    </w:p>
    <w:p>
      <w:pPr>
        <w:pStyle w:val="27"/>
        <w:spacing w:line="300" w:lineRule="auto"/>
        <w:ind w:firstLine="480"/>
        <w:rPr>
          <w:rFonts w:ascii="黑体" w:hAnsi="黑体" w:eastAsia="黑体" w:cs="黑体"/>
          <w:sz w:val="24"/>
        </w:rPr>
      </w:pPr>
      <w:r>
        <w:rPr>
          <w:rFonts w:hint="eastAsia" w:ascii="黑体" w:hAnsi="黑体" w:eastAsia="黑体" w:cs="黑体"/>
          <w:sz w:val="24"/>
        </w:rPr>
        <w:t>一、甲乙双方安全管理职责与权利：</w:t>
      </w:r>
    </w:p>
    <w:p>
      <w:pPr>
        <w:pStyle w:val="27"/>
        <w:numPr>
          <w:ilvl w:val="255"/>
          <w:numId w:val="0"/>
        </w:numPr>
        <w:spacing w:line="300" w:lineRule="auto"/>
        <w:ind w:firstLine="480" w:firstLineChars="200"/>
        <w:rPr>
          <w:rFonts w:ascii="楷体_GB2312" w:hAnsi="楷体_GB2312" w:eastAsia="楷体_GB2312" w:cs="楷体_GB2312"/>
          <w:b/>
          <w:bCs/>
          <w:sz w:val="24"/>
        </w:rPr>
      </w:pPr>
      <w:r>
        <w:rPr>
          <w:rFonts w:hint="eastAsia" w:ascii="楷体_GB2312" w:hAnsi="楷体_GB2312" w:eastAsia="楷体_GB2312" w:cs="楷体_GB2312"/>
          <w:b/>
          <w:bCs/>
          <w:sz w:val="24"/>
        </w:rPr>
        <w:t>（一）甲方职责与权利</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1.甲方根据协作需求，负责为乙方提供作业场地及必要的风、水、电、气等能源。</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4.甲方对乙方不得违章指挥、强令冒险作业，因甲方人员人为原因造成乙方人员发生事故的，由乙方负责处理，甲方予以协助并赔偿乙方的合理损失。</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5.甲方对乙方在甲方发生安全事故时，将尽量协助救护、保护事故现场，并有权开展或参加对事故的调查处理。因乙方原因导致的生产安全事故，由乙方承担相应责任。</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7.对于提供生活物质、食品的乙方，甲方有权要求乙方提供乙方工作人员的健康证明。在甲方服务时，乙方要严格遵守甲方的相关安全管理制度和卫生、健康管理制度。</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8、甲方有权要求乙方提供作业人员的工伤保险及意外保险缴纳证明。</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9、甲方指定专人（联系人、安全员：        ；联系方式：        ）负责乙方业务和安全管理，乙方出现各类问题都应及时与甲方联系人、安全员联系。</w:t>
      </w:r>
    </w:p>
    <w:p>
      <w:pPr>
        <w:pStyle w:val="27"/>
        <w:numPr>
          <w:ilvl w:val="255"/>
          <w:numId w:val="0"/>
        </w:numPr>
        <w:spacing w:line="300" w:lineRule="auto"/>
        <w:ind w:firstLine="480" w:firstLineChars="200"/>
        <w:rPr>
          <w:rFonts w:ascii="楷体_GB2312" w:hAnsi="楷体_GB2312" w:eastAsia="楷体_GB2312" w:cs="楷体_GB2312"/>
          <w:b/>
          <w:bCs/>
          <w:sz w:val="24"/>
        </w:rPr>
      </w:pPr>
      <w:r>
        <w:rPr>
          <w:rFonts w:hint="eastAsia" w:ascii="楷体_GB2312" w:hAnsi="楷体_GB2312" w:eastAsia="楷体_GB2312" w:cs="楷体_GB2312"/>
          <w:b/>
          <w:bCs/>
          <w:sz w:val="24"/>
        </w:rPr>
        <w:t>（二）乙方职责与权利</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1.乙方进入甲方生产现场的车辆、人员必须执行甲方的各项安全管理规定，接受甲方安全管理人员的监督和管理。乙方应在进入现场前充分了解并知悉甲方的各项安全管理规定。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9.因乙方人员不遵守相关安全法律法规及甲方的规章制度造成安全生产事故的，乙方应负责处理相关事宜，并承担相应责任和损失，甲方予以协助。</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10.乙方负责处理其工作人员在甲方现场工作期间发生的工伤事故，并承担相应费用及责任，甲方予以积极配合。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11.乙方人员在甲方现场造成甲方工作人员或第三方人员人身伤害、财产损失或甲方产品、设备等财产损失的，由乙方承担相应费用及责任。</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14.乙方所使用的机械设施、各类机器等设备，必须是经过检测且合格可靠的，各类设备设施的合格证、检测证和安全防护装置等必须齐全、完好。严禁使用不安全的设备设施进行作业。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15.乙方负责按照相关要求为作业现场配备所需的安全防护设施、消防设施，负责为乙方作业人员配备合格、可靠的安全防护用品（特殊劳动防护用品需提供采购单位相应资质）。</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17.乙方承诺，不将承租的项目部分或全部转包给其他单位，因违规转包而导致的一切后果由乙方自行承担。</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18.积极支持配合和参加甲方组织的消防安全防范活动，自觉培养消防意识宣传消防重要性。进行经常性的防火安全检查，对发现的火险隐患必须采取应急措施。</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20.乙方应遵守装修工程消防安全管理规定和工程施工安全技术规范，在作业范围内消防灭火器材的配备及日常的维护由乙方负责，应确保消防器材及设施完好有效。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21.乙方作业区域发生火灾事故时能冷静准确向119报警，并能灭火、指引和协助他人逃生。必须立即采取有效措施防止事故扩大，组织人员抢救并保护现场，并立即向甲方报告。</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23.乙方承诺指定专人（联系人、安全员：        ；联系方式        ：）负责作业过程中的安全管理，负责与甲方进行安全管理工作的对接，配合甲方统一协调管理。</w:t>
      </w:r>
    </w:p>
    <w:p>
      <w:pPr>
        <w:pStyle w:val="27"/>
        <w:spacing w:line="300" w:lineRule="auto"/>
        <w:ind w:firstLine="480"/>
        <w:rPr>
          <w:rFonts w:ascii="黑体" w:hAnsi="黑体" w:eastAsia="黑体" w:cs="黑体"/>
          <w:sz w:val="24"/>
        </w:rPr>
      </w:pPr>
      <w:r>
        <w:rPr>
          <w:rFonts w:hint="eastAsia" w:ascii="黑体" w:hAnsi="黑体" w:eastAsia="黑体" w:cs="黑体"/>
          <w:sz w:val="24"/>
        </w:rPr>
        <w:t>二、其他相关手续办理</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乙方进入甲方厂区进行施工，办理其他相关手续，应遵守以下约定：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1.进厂手续：甲方与乙方的施工合同签订后，乙方单位持相关的资质材料，按照甲方管理制度办理施工手续后 ,方可进行作业。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3.入厂安全教育：乙方进入甲方厂区前应对其施工人员进行安全教育并提供教育培训的相关资料，到甲方办理《施工许可证》。</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27"/>
        <w:spacing w:line="300" w:lineRule="auto"/>
        <w:ind w:firstLine="480"/>
        <w:rPr>
          <w:rFonts w:ascii="黑体" w:hAnsi="黑体" w:eastAsia="黑体" w:cs="黑体"/>
          <w:sz w:val="24"/>
        </w:rPr>
      </w:pPr>
      <w:r>
        <w:rPr>
          <w:rFonts w:hint="eastAsia" w:ascii="黑体" w:hAnsi="黑体" w:eastAsia="黑体" w:cs="黑体"/>
          <w:sz w:val="24"/>
        </w:rPr>
        <w:t>三、违约责任</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因乙方人员或车辆违反有关法律、法规、规章、规范性文件、甲方有关管理规定以及本协议约定，造成的一切后果和损失，由乙方承担全部责任并赔偿甲方之损失。</w:t>
      </w:r>
    </w:p>
    <w:p>
      <w:pPr>
        <w:pStyle w:val="27"/>
        <w:spacing w:line="300" w:lineRule="auto"/>
        <w:ind w:firstLine="480"/>
        <w:rPr>
          <w:rFonts w:ascii="黑体" w:hAnsi="黑体" w:eastAsia="黑体" w:cs="黑体"/>
          <w:sz w:val="24"/>
        </w:rPr>
      </w:pPr>
      <w:r>
        <w:rPr>
          <w:rFonts w:hint="eastAsia" w:ascii="黑体" w:hAnsi="黑体" w:eastAsia="黑体" w:cs="黑体"/>
          <w:sz w:val="24"/>
        </w:rPr>
        <w:t>四、争议解决</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本协议履行过程中产生的争议，双方协商解决，协商不成的提交甲方所在地法院诉讼解决。</w:t>
      </w:r>
    </w:p>
    <w:p>
      <w:pPr>
        <w:pStyle w:val="27"/>
        <w:spacing w:line="300" w:lineRule="auto"/>
        <w:ind w:firstLine="480"/>
        <w:rPr>
          <w:rFonts w:ascii="黑体" w:hAnsi="黑体" w:eastAsia="黑体" w:cs="黑体"/>
          <w:sz w:val="24"/>
        </w:rPr>
      </w:pPr>
      <w:r>
        <w:rPr>
          <w:rFonts w:hint="eastAsia" w:ascii="黑体" w:hAnsi="黑体" w:eastAsia="黑体" w:cs="黑体"/>
          <w:sz w:val="24"/>
        </w:rPr>
        <w:t>五、附则</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2.本协议附件与主协议具有相同的法律效力。在本协议有效期内，双方就未尽事宜达成补充协议的，补充协议与本协议具有同等法律效力。</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3.甲方与乙方签订本协议时，已向乙方告知甲方的各项安全管理规定。乙方已充分了解并知悉甲方的各项安全管理规定及内容，并承诺严格遵守。</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4.按照《安全生产法》规定，乙方如有不签订本协议和未执行协议擅自在甲方厂区内施工的情况，乙方均属违章作业。</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6.本协议应与具体项目合同同时签订。一式四份，甲乙双方各两份。</w:t>
      </w:r>
    </w:p>
    <w:p>
      <w:pPr>
        <w:pStyle w:val="27"/>
        <w:spacing w:line="300" w:lineRule="auto"/>
        <w:ind w:firstLine="480"/>
        <w:rPr>
          <w:rFonts w:ascii="仿宋_GB2312" w:hAnsi="仿宋_GB2312" w:eastAsia="仿宋_GB2312" w:cs="仿宋_GB2312"/>
          <w:sz w:val="24"/>
        </w:rPr>
      </w:pP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pStyle w:val="27"/>
        <w:spacing w:line="300" w:lineRule="auto"/>
        <w:ind w:firstLine="480"/>
        <w:rPr>
          <w:rFonts w:ascii="仿宋_GB2312" w:hAnsi="仿宋_GB2312" w:eastAsia="仿宋_GB2312" w:cs="仿宋_GB2312"/>
          <w:sz w:val="24"/>
        </w:rPr>
      </w:pPr>
    </w:p>
    <w:p>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授权代表（签字）：                授权代表（签字）：</w:t>
      </w:r>
    </w:p>
    <w:p>
      <w:pPr>
        <w:pStyle w:val="27"/>
        <w:spacing w:line="300" w:lineRule="auto"/>
        <w:ind w:firstLine="480"/>
        <w:rPr>
          <w:rFonts w:ascii="仿宋_GB2312" w:hAnsi="仿宋_GB2312" w:eastAsia="仿宋_GB2312" w:cs="仿宋_GB2312"/>
          <w:sz w:val="24"/>
        </w:rPr>
      </w:pPr>
    </w:p>
    <w:p>
      <w:pPr>
        <w:spacing w:line="30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年   月   日                     年   月   日</w:t>
      </w: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sz w:val="44"/>
          <w:szCs w:val="44"/>
          <w:highlight w:val="none"/>
        </w:rPr>
      </w:pPr>
    </w:p>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3"/>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产品试验检测中心章丘试验室燃气管道改造项目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xxxxxxxxxxxx</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9"/>
        <w:rPr>
          <w:highlight w:val="none"/>
        </w:rPr>
        <w:sectPr>
          <w:footerReference r:id="rId17" w:type="first"/>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7"/>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Borders>
        <w:top w:val="none" w:sz="0" w:space="0"/>
        <w:left w:val="none" w:sz="0" w:space="0"/>
        <w:bottom w:val="none" w:sz="0" w:space="0"/>
        <w:right w:val="none" w:sz="0" w:space="0"/>
      </w:pgBorders>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Light">
    <w:altName w:val="Noto Serif CJK SC"/>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KW 55S"/>
    <w:panose1 w:val="020B0503020204020204"/>
    <w:charset w:val="86"/>
    <w:family w:val="auto"/>
    <w:pitch w:val="default"/>
    <w:sig w:usb0="00000000" w:usb1="00000000" w:usb2="00000016" w:usb3="00000000" w:csb0="0004001F" w:csb1="00000000"/>
  </w:font>
  <w:font w:name="仿宋">
    <w:altName w:val="汉仪仿宋KW"/>
    <w:panose1 w:val="02010609060101010101"/>
    <w:charset w:val="86"/>
    <w:family w:val="modern"/>
    <w:pitch w:val="default"/>
    <w:sig w:usb0="00000000" w:usb1="00000000" w:usb2="00000016" w:usb3="00000000" w:csb0="00040001"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Noto Serif CJK SC">
    <w:panose1 w:val="02020400000000000000"/>
    <w:charset w:val="86"/>
    <w:family w:val="auto"/>
    <w:pitch w:val="default"/>
    <w:sig w:usb0="30000083" w:usb1="2BDF3C10" w:usb2="00000016" w:usb3="00000000" w:csb0="602E0107"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汉仪君黑KW 55J">
    <w:panose1 w:val="00020600040101010101"/>
    <w:charset w:val="86"/>
    <w:family w:val="auto"/>
    <w:pitch w:val="default"/>
    <w:sig w:usb0="A00002BF" w:usb1="0A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XWASIagQAAGUEAAAOAAAAZHJzL2Uyb0RvYy54bWwBZQSa+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CdLckgoAMAAJsDAAAOAAAAZHJzL2Uyb0RvYy54bWwBmwNk/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A1TgzxoAMAAJsDAAAOAAAAZHJzL2Uyb0RvYy54bWwBmwNk/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Akj/eJoAMAAJsDAAAOAAAAZHJzL2Uyb0RvYy54bWwBmwNk/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D0CSeXngMAAJkDAAAOAAAAZHJzL2Uyb0RvYy54bWwBmQNm/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">
              <v:fill on="f" focussize="0,0"/>
              <v:stroke on="f"/>
              <v:imagedata o:title=""/>
              <o:lock v:ext="edit" aspectratio="f"/>
              <v:textbox inset="0mm,0mm,0mm,0mm" style="mso-fit-shape-to-text:t;">
                <w:txbxContent>
                  <w:p>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Dkov7PngMAAJkDAAAOAAAAZHJzL2Uyb0RvYy54bWwBmQNm/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">
              <v:fill on="f" focussize="0,0"/>
              <v:stroke on="f"/>
              <v:imagedata o:title=""/>
              <o:lock v:ext="edit" aspectratio="f"/>
              <v:textbox inset="0mm,0mm,0mm,0mm" style="mso-fit-shape-to-text:t;">
                <w:txbxContent>
                  <w:p>
                    <w:pPr>
                      <w:pStyle w:val="10"/>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AXzPsAoAMAAJsDAAAOAAAAZHJzL2Uyb0RvYy54bWwBmwNk/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CMOBTKoAMAAJsDAAAOAAAAZHJzL2Uyb0RvYy54bWwBmwNk/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AkOSMRngMAAJkDAAAOAAAAZHJzL2Uyb0RvYy54bWwBmQNm/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QoBAAAF&#10;AQAADwAAAGRycy9kb3ducmV2LnhtbAEFAfr+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yODgwIiBiPSIyODgwIi8+PC9hOmRvd25SZXZT&#10;dGc+UEsDBBQAAAAIAIdO4kASGkOqoAMAAJsDAAAOAAAAZHJzL2Uyb0RvYy54bWwBmwNk/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A45DB5C"/>
    <w:multiLevelType w:val="singleLevel"/>
    <w:tmpl w:val="6A45DB5C"/>
    <w:lvl w:ilvl="0" w:tentative="0">
      <w:start w:val="1"/>
      <w:numFmt w:val="decimal"/>
      <w:suff w:val="nothing"/>
      <w:lvlText w:val="（%1）"/>
      <w:lvlJc w:val="left"/>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3ZjI3Mjc3M2M2YjUxZGM2YzkxODlmODY4MjBmY2UifQ=="/>
  </w:docVars>
  <w:rsids>
    <w:rsidRoot w:val="00000000"/>
    <w:rsid w:val="00100BA1"/>
    <w:rsid w:val="004A7F2C"/>
    <w:rsid w:val="004F2EE2"/>
    <w:rsid w:val="00B76409"/>
    <w:rsid w:val="00C14B91"/>
    <w:rsid w:val="00CD3536"/>
    <w:rsid w:val="00D747EA"/>
    <w:rsid w:val="010A6538"/>
    <w:rsid w:val="011E3D92"/>
    <w:rsid w:val="01303E14"/>
    <w:rsid w:val="01310FE2"/>
    <w:rsid w:val="014063FE"/>
    <w:rsid w:val="015F4825"/>
    <w:rsid w:val="016A347B"/>
    <w:rsid w:val="017C6106"/>
    <w:rsid w:val="018856AF"/>
    <w:rsid w:val="019078AB"/>
    <w:rsid w:val="019B53E2"/>
    <w:rsid w:val="01A74ECD"/>
    <w:rsid w:val="01D4523A"/>
    <w:rsid w:val="01E06C1D"/>
    <w:rsid w:val="01F66ABD"/>
    <w:rsid w:val="021E46FE"/>
    <w:rsid w:val="02246E13"/>
    <w:rsid w:val="02322A9A"/>
    <w:rsid w:val="02370032"/>
    <w:rsid w:val="023723A1"/>
    <w:rsid w:val="023F2212"/>
    <w:rsid w:val="027A149C"/>
    <w:rsid w:val="02804E4A"/>
    <w:rsid w:val="028E769D"/>
    <w:rsid w:val="02C753AC"/>
    <w:rsid w:val="02DC1130"/>
    <w:rsid w:val="02DD4AFE"/>
    <w:rsid w:val="03140FF8"/>
    <w:rsid w:val="032441FD"/>
    <w:rsid w:val="032514D7"/>
    <w:rsid w:val="03350B0D"/>
    <w:rsid w:val="03660724"/>
    <w:rsid w:val="036970F4"/>
    <w:rsid w:val="03991DF6"/>
    <w:rsid w:val="03D21C41"/>
    <w:rsid w:val="03E941FA"/>
    <w:rsid w:val="03EF7708"/>
    <w:rsid w:val="03FF072D"/>
    <w:rsid w:val="041A70FC"/>
    <w:rsid w:val="046F7568"/>
    <w:rsid w:val="049B18BB"/>
    <w:rsid w:val="04CC2ABA"/>
    <w:rsid w:val="04D84F29"/>
    <w:rsid w:val="04F608A4"/>
    <w:rsid w:val="0531118C"/>
    <w:rsid w:val="056B0CB0"/>
    <w:rsid w:val="058777E5"/>
    <w:rsid w:val="05A05628"/>
    <w:rsid w:val="05BE41F5"/>
    <w:rsid w:val="05DD1532"/>
    <w:rsid w:val="05EE6337"/>
    <w:rsid w:val="05FC1AF2"/>
    <w:rsid w:val="06247323"/>
    <w:rsid w:val="06281F2C"/>
    <w:rsid w:val="066906E0"/>
    <w:rsid w:val="0680729D"/>
    <w:rsid w:val="068416E6"/>
    <w:rsid w:val="06C15190"/>
    <w:rsid w:val="06C90C44"/>
    <w:rsid w:val="06D0104C"/>
    <w:rsid w:val="06D56408"/>
    <w:rsid w:val="06DE555D"/>
    <w:rsid w:val="06F537E7"/>
    <w:rsid w:val="0744651C"/>
    <w:rsid w:val="07515A88"/>
    <w:rsid w:val="07C95879"/>
    <w:rsid w:val="07E21F39"/>
    <w:rsid w:val="07E5385B"/>
    <w:rsid w:val="07FD6EDB"/>
    <w:rsid w:val="080A7ACF"/>
    <w:rsid w:val="085366AF"/>
    <w:rsid w:val="08707B51"/>
    <w:rsid w:val="0897720D"/>
    <w:rsid w:val="08A97E88"/>
    <w:rsid w:val="08CB0CA3"/>
    <w:rsid w:val="091D0DD3"/>
    <w:rsid w:val="092951B8"/>
    <w:rsid w:val="0966277A"/>
    <w:rsid w:val="0991077D"/>
    <w:rsid w:val="099E3CC2"/>
    <w:rsid w:val="09CB6896"/>
    <w:rsid w:val="09CE2D8D"/>
    <w:rsid w:val="09D43B87"/>
    <w:rsid w:val="0A047429"/>
    <w:rsid w:val="0A0C1573"/>
    <w:rsid w:val="0A2E2EE2"/>
    <w:rsid w:val="0A5F1181"/>
    <w:rsid w:val="0A84735B"/>
    <w:rsid w:val="0AA12430"/>
    <w:rsid w:val="0AA2565A"/>
    <w:rsid w:val="0AC21E85"/>
    <w:rsid w:val="0AC42E9F"/>
    <w:rsid w:val="0AE778EA"/>
    <w:rsid w:val="0B186678"/>
    <w:rsid w:val="0B2A0466"/>
    <w:rsid w:val="0B8E7D66"/>
    <w:rsid w:val="0BC347EF"/>
    <w:rsid w:val="0BC90AF4"/>
    <w:rsid w:val="0BD171ED"/>
    <w:rsid w:val="0BE36CD9"/>
    <w:rsid w:val="0BF978D5"/>
    <w:rsid w:val="0C175FAD"/>
    <w:rsid w:val="0C2C1B67"/>
    <w:rsid w:val="0C634800"/>
    <w:rsid w:val="0C842999"/>
    <w:rsid w:val="0CEA1BC0"/>
    <w:rsid w:val="0D3450A6"/>
    <w:rsid w:val="0D3503A2"/>
    <w:rsid w:val="0D3D5EE8"/>
    <w:rsid w:val="0D7116ED"/>
    <w:rsid w:val="0DAE649D"/>
    <w:rsid w:val="0DAF0B09"/>
    <w:rsid w:val="0DB735A4"/>
    <w:rsid w:val="0DC67D96"/>
    <w:rsid w:val="0DDE3227"/>
    <w:rsid w:val="0DED507E"/>
    <w:rsid w:val="0E0A3098"/>
    <w:rsid w:val="0E0D1416"/>
    <w:rsid w:val="0E1B1D7D"/>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905EE3"/>
    <w:rsid w:val="11D706B9"/>
    <w:rsid w:val="11EA1373"/>
    <w:rsid w:val="11F5112B"/>
    <w:rsid w:val="11F9177F"/>
    <w:rsid w:val="12210BBD"/>
    <w:rsid w:val="12820395"/>
    <w:rsid w:val="12D73086"/>
    <w:rsid w:val="12DA3560"/>
    <w:rsid w:val="12F44864"/>
    <w:rsid w:val="12FF0144"/>
    <w:rsid w:val="13256E2C"/>
    <w:rsid w:val="13880B22"/>
    <w:rsid w:val="13A03242"/>
    <w:rsid w:val="13BB7933"/>
    <w:rsid w:val="13C03A3F"/>
    <w:rsid w:val="13C0517C"/>
    <w:rsid w:val="13CF2A82"/>
    <w:rsid w:val="13D75FE4"/>
    <w:rsid w:val="13ED651F"/>
    <w:rsid w:val="140F7DA7"/>
    <w:rsid w:val="143A1985"/>
    <w:rsid w:val="144B7979"/>
    <w:rsid w:val="14522767"/>
    <w:rsid w:val="145634FD"/>
    <w:rsid w:val="1457163D"/>
    <w:rsid w:val="147A1053"/>
    <w:rsid w:val="147D4ABC"/>
    <w:rsid w:val="14836151"/>
    <w:rsid w:val="149176F2"/>
    <w:rsid w:val="149472B3"/>
    <w:rsid w:val="14A163F2"/>
    <w:rsid w:val="14C45D91"/>
    <w:rsid w:val="14D37DB8"/>
    <w:rsid w:val="15334487"/>
    <w:rsid w:val="15380A96"/>
    <w:rsid w:val="153E27FD"/>
    <w:rsid w:val="156C070E"/>
    <w:rsid w:val="15736D56"/>
    <w:rsid w:val="159F65AC"/>
    <w:rsid w:val="15B00359"/>
    <w:rsid w:val="15BE0F83"/>
    <w:rsid w:val="15CA5E3E"/>
    <w:rsid w:val="15D860E5"/>
    <w:rsid w:val="15E8637F"/>
    <w:rsid w:val="15EA028F"/>
    <w:rsid w:val="15FA2BC8"/>
    <w:rsid w:val="163A1C14"/>
    <w:rsid w:val="163E4FD8"/>
    <w:rsid w:val="16557DFE"/>
    <w:rsid w:val="16A477CB"/>
    <w:rsid w:val="16B34B25"/>
    <w:rsid w:val="16B66AC3"/>
    <w:rsid w:val="16B9425F"/>
    <w:rsid w:val="17215F32"/>
    <w:rsid w:val="172346CE"/>
    <w:rsid w:val="1791722F"/>
    <w:rsid w:val="17AD77C6"/>
    <w:rsid w:val="17BA1773"/>
    <w:rsid w:val="17CB0916"/>
    <w:rsid w:val="17D81CA0"/>
    <w:rsid w:val="17EF33B1"/>
    <w:rsid w:val="17F60179"/>
    <w:rsid w:val="180A74EF"/>
    <w:rsid w:val="184E428A"/>
    <w:rsid w:val="1850672B"/>
    <w:rsid w:val="185C4947"/>
    <w:rsid w:val="18716A45"/>
    <w:rsid w:val="188A52FE"/>
    <w:rsid w:val="188C35EE"/>
    <w:rsid w:val="188F53F8"/>
    <w:rsid w:val="18A76C55"/>
    <w:rsid w:val="18C64FE3"/>
    <w:rsid w:val="18E06756"/>
    <w:rsid w:val="18F029FA"/>
    <w:rsid w:val="18FC541C"/>
    <w:rsid w:val="191373BD"/>
    <w:rsid w:val="19241D0A"/>
    <w:rsid w:val="19621BDB"/>
    <w:rsid w:val="19715915"/>
    <w:rsid w:val="1991739F"/>
    <w:rsid w:val="1994388E"/>
    <w:rsid w:val="19A62CF8"/>
    <w:rsid w:val="19AE0FED"/>
    <w:rsid w:val="1A201D29"/>
    <w:rsid w:val="1A2A2B7C"/>
    <w:rsid w:val="1A3109EA"/>
    <w:rsid w:val="1A444830"/>
    <w:rsid w:val="1A4B1C44"/>
    <w:rsid w:val="1A646357"/>
    <w:rsid w:val="1A656AC5"/>
    <w:rsid w:val="1A6E5932"/>
    <w:rsid w:val="1A736498"/>
    <w:rsid w:val="1A8213DE"/>
    <w:rsid w:val="1A8C36D0"/>
    <w:rsid w:val="1AAD7613"/>
    <w:rsid w:val="1ADA0F99"/>
    <w:rsid w:val="1AE93EB4"/>
    <w:rsid w:val="1AF1095B"/>
    <w:rsid w:val="1AF277CF"/>
    <w:rsid w:val="1B69249F"/>
    <w:rsid w:val="1B72073F"/>
    <w:rsid w:val="1B7528DA"/>
    <w:rsid w:val="1B804E3C"/>
    <w:rsid w:val="1B9C027D"/>
    <w:rsid w:val="1BDB3EA2"/>
    <w:rsid w:val="1BE83DD7"/>
    <w:rsid w:val="1C1F4A39"/>
    <w:rsid w:val="1C2673BA"/>
    <w:rsid w:val="1C2A0960"/>
    <w:rsid w:val="1C4F60A6"/>
    <w:rsid w:val="1C7D1E5D"/>
    <w:rsid w:val="1C9978FC"/>
    <w:rsid w:val="1C9D67EC"/>
    <w:rsid w:val="1CAC2905"/>
    <w:rsid w:val="1CC95A09"/>
    <w:rsid w:val="1CD221A8"/>
    <w:rsid w:val="1CE40726"/>
    <w:rsid w:val="1CFA1018"/>
    <w:rsid w:val="1CFC5BC9"/>
    <w:rsid w:val="1D0D29EF"/>
    <w:rsid w:val="1D320E99"/>
    <w:rsid w:val="1D5D36B2"/>
    <w:rsid w:val="1D6304CC"/>
    <w:rsid w:val="1D9C2528"/>
    <w:rsid w:val="1DA801B1"/>
    <w:rsid w:val="1DE94132"/>
    <w:rsid w:val="1DF431D5"/>
    <w:rsid w:val="1DF57F21"/>
    <w:rsid w:val="1DFB128B"/>
    <w:rsid w:val="1DFC5003"/>
    <w:rsid w:val="1E081AD2"/>
    <w:rsid w:val="1E1F230F"/>
    <w:rsid w:val="1E3C74A0"/>
    <w:rsid w:val="1E3E442F"/>
    <w:rsid w:val="1E4C7D5F"/>
    <w:rsid w:val="1E6530AD"/>
    <w:rsid w:val="1E676E3A"/>
    <w:rsid w:val="1ED10944"/>
    <w:rsid w:val="1F0770FC"/>
    <w:rsid w:val="1F120F82"/>
    <w:rsid w:val="1F130856"/>
    <w:rsid w:val="1F1B2E60"/>
    <w:rsid w:val="1F602E17"/>
    <w:rsid w:val="1F807CE3"/>
    <w:rsid w:val="1F856491"/>
    <w:rsid w:val="1FA140B4"/>
    <w:rsid w:val="1FC11EA9"/>
    <w:rsid w:val="1FEA75D2"/>
    <w:rsid w:val="202E6EC5"/>
    <w:rsid w:val="203E1903"/>
    <w:rsid w:val="203E7B55"/>
    <w:rsid w:val="206750B4"/>
    <w:rsid w:val="207829CC"/>
    <w:rsid w:val="20845366"/>
    <w:rsid w:val="20863CB7"/>
    <w:rsid w:val="20BE2CEC"/>
    <w:rsid w:val="20E27442"/>
    <w:rsid w:val="21015A43"/>
    <w:rsid w:val="213B5591"/>
    <w:rsid w:val="213D75A7"/>
    <w:rsid w:val="215D5E87"/>
    <w:rsid w:val="21B512F2"/>
    <w:rsid w:val="21BA320B"/>
    <w:rsid w:val="21C87FE5"/>
    <w:rsid w:val="21F72D73"/>
    <w:rsid w:val="2215799A"/>
    <w:rsid w:val="221D39E7"/>
    <w:rsid w:val="2224254C"/>
    <w:rsid w:val="223C1E72"/>
    <w:rsid w:val="224C1CF5"/>
    <w:rsid w:val="22513B6F"/>
    <w:rsid w:val="22615D46"/>
    <w:rsid w:val="22773469"/>
    <w:rsid w:val="22B91F7C"/>
    <w:rsid w:val="22BA6FF4"/>
    <w:rsid w:val="22BE6D2B"/>
    <w:rsid w:val="22F63EA7"/>
    <w:rsid w:val="230B6ABD"/>
    <w:rsid w:val="231352C9"/>
    <w:rsid w:val="231D4366"/>
    <w:rsid w:val="235C0FB9"/>
    <w:rsid w:val="23605A2D"/>
    <w:rsid w:val="23611917"/>
    <w:rsid w:val="23866924"/>
    <w:rsid w:val="23A52D59"/>
    <w:rsid w:val="23B3262C"/>
    <w:rsid w:val="23B61577"/>
    <w:rsid w:val="23CE6E91"/>
    <w:rsid w:val="23D45DC2"/>
    <w:rsid w:val="23EC153B"/>
    <w:rsid w:val="2408233F"/>
    <w:rsid w:val="246D7FA6"/>
    <w:rsid w:val="24AE34FB"/>
    <w:rsid w:val="24D36E41"/>
    <w:rsid w:val="24DE1906"/>
    <w:rsid w:val="24F22CA8"/>
    <w:rsid w:val="253A4D8F"/>
    <w:rsid w:val="25496D80"/>
    <w:rsid w:val="25670AE2"/>
    <w:rsid w:val="258C5AFE"/>
    <w:rsid w:val="25BC1216"/>
    <w:rsid w:val="25E537C6"/>
    <w:rsid w:val="26297308"/>
    <w:rsid w:val="262D66A1"/>
    <w:rsid w:val="264A194A"/>
    <w:rsid w:val="26644B8A"/>
    <w:rsid w:val="26801254"/>
    <w:rsid w:val="26C423E8"/>
    <w:rsid w:val="26E11783"/>
    <w:rsid w:val="2717462E"/>
    <w:rsid w:val="27473FB0"/>
    <w:rsid w:val="27565784"/>
    <w:rsid w:val="278F1801"/>
    <w:rsid w:val="27A04C51"/>
    <w:rsid w:val="27BD1CA7"/>
    <w:rsid w:val="27ED6C10"/>
    <w:rsid w:val="281533CB"/>
    <w:rsid w:val="28173404"/>
    <w:rsid w:val="285A74F6"/>
    <w:rsid w:val="287C2A5C"/>
    <w:rsid w:val="288D78CB"/>
    <w:rsid w:val="28FE0C10"/>
    <w:rsid w:val="291D0C4F"/>
    <w:rsid w:val="29697377"/>
    <w:rsid w:val="29826D04"/>
    <w:rsid w:val="29E452C9"/>
    <w:rsid w:val="2A1D3477"/>
    <w:rsid w:val="2A330B11"/>
    <w:rsid w:val="2A436034"/>
    <w:rsid w:val="2A4D29E9"/>
    <w:rsid w:val="2AA52955"/>
    <w:rsid w:val="2AAB5908"/>
    <w:rsid w:val="2AD72263"/>
    <w:rsid w:val="2AFE381C"/>
    <w:rsid w:val="2B0C3E73"/>
    <w:rsid w:val="2B2F6A18"/>
    <w:rsid w:val="2B36455A"/>
    <w:rsid w:val="2B606BD1"/>
    <w:rsid w:val="2B7A10E2"/>
    <w:rsid w:val="2B836D64"/>
    <w:rsid w:val="2B8B0A09"/>
    <w:rsid w:val="2BAA609E"/>
    <w:rsid w:val="2BEB34D5"/>
    <w:rsid w:val="2BFD3BD7"/>
    <w:rsid w:val="2C1B6F9C"/>
    <w:rsid w:val="2C3952BE"/>
    <w:rsid w:val="2C4F2094"/>
    <w:rsid w:val="2C5C4EF8"/>
    <w:rsid w:val="2C730B86"/>
    <w:rsid w:val="2C755993"/>
    <w:rsid w:val="2C956634"/>
    <w:rsid w:val="2CBA7DB9"/>
    <w:rsid w:val="2CC7011F"/>
    <w:rsid w:val="2CFA6FE6"/>
    <w:rsid w:val="2CFF5097"/>
    <w:rsid w:val="2D1C121E"/>
    <w:rsid w:val="2D536E8E"/>
    <w:rsid w:val="2D616C31"/>
    <w:rsid w:val="2D9C4F6B"/>
    <w:rsid w:val="2D9D122B"/>
    <w:rsid w:val="2D9E479A"/>
    <w:rsid w:val="2D9E4FAE"/>
    <w:rsid w:val="2DB80F46"/>
    <w:rsid w:val="2DD510E9"/>
    <w:rsid w:val="2E01095F"/>
    <w:rsid w:val="2E03010C"/>
    <w:rsid w:val="2E220AB6"/>
    <w:rsid w:val="2E3507E9"/>
    <w:rsid w:val="2E365601"/>
    <w:rsid w:val="2E3859E0"/>
    <w:rsid w:val="2E825B55"/>
    <w:rsid w:val="2EA75524"/>
    <w:rsid w:val="2EB84EF4"/>
    <w:rsid w:val="2EE15DF5"/>
    <w:rsid w:val="2EFD5C1D"/>
    <w:rsid w:val="2F3A13A6"/>
    <w:rsid w:val="2F5408D5"/>
    <w:rsid w:val="300645B8"/>
    <w:rsid w:val="301475C7"/>
    <w:rsid w:val="302B680E"/>
    <w:rsid w:val="306C6018"/>
    <w:rsid w:val="30852C11"/>
    <w:rsid w:val="309858B4"/>
    <w:rsid w:val="30BA4FD6"/>
    <w:rsid w:val="30CD355F"/>
    <w:rsid w:val="30FA3FE7"/>
    <w:rsid w:val="312A215B"/>
    <w:rsid w:val="31404861"/>
    <w:rsid w:val="31475660"/>
    <w:rsid w:val="31787515"/>
    <w:rsid w:val="318D33AD"/>
    <w:rsid w:val="319A40D3"/>
    <w:rsid w:val="31AC44CD"/>
    <w:rsid w:val="31D32E7B"/>
    <w:rsid w:val="31F36A80"/>
    <w:rsid w:val="320D50ED"/>
    <w:rsid w:val="32216010"/>
    <w:rsid w:val="323414F3"/>
    <w:rsid w:val="326E73BC"/>
    <w:rsid w:val="32760A30"/>
    <w:rsid w:val="32760FED"/>
    <w:rsid w:val="327F0106"/>
    <w:rsid w:val="329F1203"/>
    <w:rsid w:val="32BE2081"/>
    <w:rsid w:val="32DD144F"/>
    <w:rsid w:val="33045A37"/>
    <w:rsid w:val="330843A0"/>
    <w:rsid w:val="334119DE"/>
    <w:rsid w:val="335039CF"/>
    <w:rsid w:val="33693853"/>
    <w:rsid w:val="33BB60DF"/>
    <w:rsid w:val="33D4015C"/>
    <w:rsid w:val="349C5100"/>
    <w:rsid w:val="34DA5BA9"/>
    <w:rsid w:val="34FD2D47"/>
    <w:rsid w:val="34FD7B87"/>
    <w:rsid w:val="3529097C"/>
    <w:rsid w:val="35577829"/>
    <w:rsid w:val="35586B6B"/>
    <w:rsid w:val="35635603"/>
    <w:rsid w:val="35DE35A3"/>
    <w:rsid w:val="35E30136"/>
    <w:rsid w:val="35F268C9"/>
    <w:rsid w:val="36177645"/>
    <w:rsid w:val="362E06C5"/>
    <w:rsid w:val="367C127F"/>
    <w:rsid w:val="367F32BF"/>
    <w:rsid w:val="36E83F1F"/>
    <w:rsid w:val="372B2027"/>
    <w:rsid w:val="37351310"/>
    <w:rsid w:val="374A389F"/>
    <w:rsid w:val="374F3F98"/>
    <w:rsid w:val="379E11AD"/>
    <w:rsid w:val="37BF7375"/>
    <w:rsid w:val="37FA13BA"/>
    <w:rsid w:val="380D1E8F"/>
    <w:rsid w:val="38536423"/>
    <w:rsid w:val="387C7014"/>
    <w:rsid w:val="389D2D1E"/>
    <w:rsid w:val="389E00F3"/>
    <w:rsid w:val="38D1110E"/>
    <w:rsid w:val="38DD71B9"/>
    <w:rsid w:val="38FD63A7"/>
    <w:rsid w:val="38FE5C7B"/>
    <w:rsid w:val="39047736"/>
    <w:rsid w:val="39370C74"/>
    <w:rsid w:val="39372984"/>
    <w:rsid w:val="393F10AB"/>
    <w:rsid w:val="394E081F"/>
    <w:rsid w:val="397A0A14"/>
    <w:rsid w:val="39A242C2"/>
    <w:rsid w:val="39B7482F"/>
    <w:rsid w:val="3A0673E3"/>
    <w:rsid w:val="3A314322"/>
    <w:rsid w:val="3A425B8B"/>
    <w:rsid w:val="3A537483"/>
    <w:rsid w:val="3A8F1410"/>
    <w:rsid w:val="3AA34D2C"/>
    <w:rsid w:val="3AC1227E"/>
    <w:rsid w:val="3ADD1FEC"/>
    <w:rsid w:val="3AF64167"/>
    <w:rsid w:val="3B534E72"/>
    <w:rsid w:val="3B7712FB"/>
    <w:rsid w:val="3B937BA3"/>
    <w:rsid w:val="3B997928"/>
    <w:rsid w:val="3BA94143"/>
    <w:rsid w:val="3BAA5C47"/>
    <w:rsid w:val="3BB865B6"/>
    <w:rsid w:val="3BC736A9"/>
    <w:rsid w:val="3BFD126C"/>
    <w:rsid w:val="3C131A3E"/>
    <w:rsid w:val="3C526944"/>
    <w:rsid w:val="3C6A3B26"/>
    <w:rsid w:val="3C73403C"/>
    <w:rsid w:val="3C7C5835"/>
    <w:rsid w:val="3CC358A1"/>
    <w:rsid w:val="3D030D52"/>
    <w:rsid w:val="3D2739F3"/>
    <w:rsid w:val="3D600CB3"/>
    <w:rsid w:val="3DAE1A1E"/>
    <w:rsid w:val="3DBB3E73"/>
    <w:rsid w:val="3DBF1E7D"/>
    <w:rsid w:val="3DD5415F"/>
    <w:rsid w:val="3DE22C8D"/>
    <w:rsid w:val="3DE5680E"/>
    <w:rsid w:val="3E1201FF"/>
    <w:rsid w:val="3E19763A"/>
    <w:rsid w:val="3E435A8F"/>
    <w:rsid w:val="3E8310FD"/>
    <w:rsid w:val="3EB8732B"/>
    <w:rsid w:val="3ED731F7"/>
    <w:rsid w:val="3EDA1A42"/>
    <w:rsid w:val="3F081602"/>
    <w:rsid w:val="3F0C10F2"/>
    <w:rsid w:val="3F0D3BB8"/>
    <w:rsid w:val="3F134656"/>
    <w:rsid w:val="3F7C1235"/>
    <w:rsid w:val="3F862B98"/>
    <w:rsid w:val="3F9609BC"/>
    <w:rsid w:val="3FA806EF"/>
    <w:rsid w:val="3FAC7B6B"/>
    <w:rsid w:val="3FD634AE"/>
    <w:rsid w:val="3FED73CA"/>
    <w:rsid w:val="3FFF0D63"/>
    <w:rsid w:val="400D7496"/>
    <w:rsid w:val="403E177F"/>
    <w:rsid w:val="406229AA"/>
    <w:rsid w:val="407D38D8"/>
    <w:rsid w:val="409967C5"/>
    <w:rsid w:val="40B12BC3"/>
    <w:rsid w:val="40B82BB4"/>
    <w:rsid w:val="40ED2D73"/>
    <w:rsid w:val="41455B37"/>
    <w:rsid w:val="418E5F2D"/>
    <w:rsid w:val="419C71F1"/>
    <w:rsid w:val="41E71E7C"/>
    <w:rsid w:val="41E74AF3"/>
    <w:rsid w:val="420C31B7"/>
    <w:rsid w:val="422407FA"/>
    <w:rsid w:val="424220D4"/>
    <w:rsid w:val="42495E5B"/>
    <w:rsid w:val="425863FC"/>
    <w:rsid w:val="42AB25D2"/>
    <w:rsid w:val="43214E84"/>
    <w:rsid w:val="432D4169"/>
    <w:rsid w:val="433C4B7C"/>
    <w:rsid w:val="43466D40"/>
    <w:rsid w:val="436D237B"/>
    <w:rsid w:val="439023E7"/>
    <w:rsid w:val="44390A1E"/>
    <w:rsid w:val="445D316D"/>
    <w:rsid w:val="445F33CE"/>
    <w:rsid w:val="44773C85"/>
    <w:rsid w:val="448C6744"/>
    <w:rsid w:val="44B862B6"/>
    <w:rsid w:val="44CB55AC"/>
    <w:rsid w:val="4505352E"/>
    <w:rsid w:val="450B04D3"/>
    <w:rsid w:val="450D1720"/>
    <w:rsid w:val="45124F88"/>
    <w:rsid w:val="454D61D6"/>
    <w:rsid w:val="455065A2"/>
    <w:rsid w:val="455C6204"/>
    <w:rsid w:val="45725A27"/>
    <w:rsid w:val="459040FF"/>
    <w:rsid w:val="459D6299"/>
    <w:rsid w:val="45B24C53"/>
    <w:rsid w:val="45CA7936"/>
    <w:rsid w:val="45CB4558"/>
    <w:rsid w:val="45FD03CB"/>
    <w:rsid w:val="461B2CEA"/>
    <w:rsid w:val="46344BC0"/>
    <w:rsid w:val="464F558D"/>
    <w:rsid w:val="46912964"/>
    <w:rsid w:val="46AA422C"/>
    <w:rsid w:val="46AB6778"/>
    <w:rsid w:val="46DF0E9A"/>
    <w:rsid w:val="4712301E"/>
    <w:rsid w:val="471D19C3"/>
    <w:rsid w:val="475A49C5"/>
    <w:rsid w:val="476D4A88"/>
    <w:rsid w:val="4776384A"/>
    <w:rsid w:val="478A5DE8"/>
    <w:rsid w:val="47994B3E"/>
    <w:rsid w:val="47AE7191"/>
    <w:rsid w:val="47C50090"/>
    <w:rsid w:val="47CA56A6"/>
    <w:rsid w:val="47E349BA"/>
    <w:rsid w:val="47ED5331"/>
    <w:rsid w:val="47F1517F"/>
    <w:rsid w:val="48166B3E"/>
    <w:rsid w:val="483D6838"/>
    <w:rsid w:val="489C0AB3"/>
    <w:rsid w:val="48B16866"/>
    <w:rsid w:val="48B9571B"/>
    <w:rsid w:val="48F50E49"/>
    <w:rsid w:val="490E1333"/>
    <w:rsid w:val="493B7FA3"/>
    <w:rsid w:val="494B1C31"/>
    <w:rsid w:val="49780393"/>
    <w:rsid w:val="49CD147E"/>
    <w:rsid w:val="4A4A6F73"/>
    <w:rsid w:val="4A6C41E8"/>
    <w:rsid w:val="4A7A2BED"/>
    <w:rsid w:val="4ACA3C0F"/>
    <w:rsid w:val="4AD90601"/>
    <w:rsid w:val="4AEC1DD8"/>
    <w:rsid w:val="4B0A20CC"/>
    <w:rsid w:val="4B125CE2"/>
    <w:rsid w:val="4B130351"/>
    <w:rsid w:val="4B305EF3"/>
    <w:rsid w:val="4B6B5CA5"/>
    <w:rsid w:val="4B9B5375"/>
    <w:rsid w:val="4BA2243C"/>
    <w:rsid w:val="4BE531B2"/>
    <w:rsid w:val="4BFB077B"/>
    <w:rsid w:val="4C016EB6"/>
    <w:rsid w:val="4C165D8F"/>
    <w:rsid w:val="4C3752D5"/>
    <w:rsid w:val="4C53598B"/>
    <w:rsid w:val="4C8178DF"/>
    <w:rsid w:val="4CB93B0D"/>
    <w:rsid w:val="4CFB4554"/>
    <w:rsid w:val="4D01075E"/>
    <w:rsid w:val="4D1656C9"/>
    <w:rsid w:val="4D491763"/>
    <w:rsid w:val="4D5F117A"/>
    <w:rsid w:val="4D6C0257"/>
    <w:rsid w:val="4D7022F0"/>
    <w:rsid w:val="4D73058E"/>
    <w:rsid w:val="4D9965A1"/>
    <w:rsid w:val="4D9F3131"/>
    <w:rsid w:val="4DB01573"/>
    <w:rsid w:val="4DC31516"/>
    <w:rsid w:val="4DF06083"/>
    <w:rsid w:val="4E165819"/>
    <w:rsid w:val="4E400D3E"/>
    <w:rsid w:val="4E654D68"/>
    <w:rsid w:val="4EAA4AAC"/>
    <w:rsid w:val="4EC51746"/>
    <w:rsid w:val="4EDB2A04"/>
    <w:rsid w:val="4EE5726A"/>
    <w:rsid w:val="4F2935FA"/>
    <w:rsid w:val="4F5F526E"/>
    <w:rsid w:val="4F722566"/>
    <w:rsid w:val="4FC15B68"/>
    <w:rsid w:val="4FCB6BB8"/>
    <w:rsid w:val="4FDC2F48"/>
    <w:rsid w:val="50002DC1"/>
    <w:rsid w:val="501A72E6"/>
    <w:rsid w:val="503C7D20"/>
    <w:rsid w:val="50A804AB"/>
    <w:rsid w:val="50BC0F04"/>
    <w:rsid w:val="50C01CDC"/>
    <w:rsid w:val="50D71373"/>
    <w:rsid w:val="51025EB1"/>
    <w:rsid w:val="510E79A5"/>
    <w:rsid w:val="5116195C"/>
    <w:rsid w:val="51203E0D"/>
    <w:rsid w:val="5126428B"/>
    <w:rsid w:val="514E19D5"/>
    <w:rsid w:val="516D33FB"/>
    <w:rsid w:val="51962C61"/>
    <w:rsid w:val="5197226B"/>
    <w:rsid w:val="51986D55"/>
    <w:rsid w:val="51DB26B7"/>
    <w:rsid w:val="52085A22"/>
    <w:rsid w:val="52150CE3"/>
    <w:rsid w:val="523D010F"/>
    <w:rsid w:val="525748A7"/>
    <w:rsid w:val="526A01B2"/>
    <w:rsid w:val="52905072"/>
    <w:rsid w:val="529812A1"/>
    <w:rsid w:val="52AE4D6E"/>
    <w:rsid w:val="52DA23CD"/>
    <w:rsid w:val="52FE2671"/>
    <w:rsid w:val="53093B64"/>
    <w:rsid w:val="531C63D9"/>
    <w:rsid w:val="532365B3"/>
    <w:rsid w:val="53290807"/>
    <w:rsid w:val="5338205E"/>
    <w:rsid w:val="534B6282"/>
    <w:rsid w:val="53510468"/>
    <w:rsid w:val="53527BB3"/>
    <w:rsid w:val="537B63EF"/>
    <w:rsid w:val="53A17413"/>
    <w:rsid w:val="53B92A73"/>
    <w:rsid w:val="53C61698"/>
    <w:rsid w:val="53C9515E"/>
    <w:rsid w:val="53D27C3B"/>
    <w:rsid w:val="53DF072C"/>
    <w:rsid w:val="541D3002"/>
    <w:rsid w:val="544356C5"/>
    <w:rsid w:val="54631EC2"/>
    <w:rsid w:val="546450D5"/>
    <w:rsid w:val="547215A0"/>
    <w:rsid w:val="5474391D"/>
    <w:rsid w:val="547E0B88"/>
    <w:rsid w:val="54A77240"/>
    <w:rsid w:val="54DF7A10"/>
    <w:rsid w:val="54E36B78"/>
    <w:rsid w:val="54F40207"/>
    <w:rsid w:val="551D5015"/>
    <w:rsid w:val="55200FFC"/>
    <w:rsid w:val="55384597"/>
    <w:rsid w:val="554967A4"/>
    <w:rsid w:val="554C1DF1"/>
    <w:rsid w:val="55670BDC"/>
    <w:rsid w:val="55833339"/>
    <w:rsid w:val="559316B9"/>
    <w:rsid w:val="55C474C6"/>
    <w:rsid w:val="55CA6663"/>
    <w:rsid w:val="55E045AF"/>
    <w:rsid w:val="55F2568F"/>
    <w:rsid w:val="55FB55C5"/>
    <w:rsid w:val="55FF05E0"/>
    <w:rsid w:val="5628772B"/>
    <w:rsid w:val="56713378"/>
    <w:rsid w:val="567C6706"/>
    <w:rsid w:val="569D43CC"/>
    <w:rsid w:val="56CB4F97"/>
    <w:rsid w:val="56EE2853"/>
    <w:rsid w:val="57331A5F"/>
    <w:rsid w:val="57603931"/>
    <w:rsid w:val="57651CD4"/>
    <w:rsid w:val="57680A38"/>
    <w:rsid w:val="576F626A"/>
    <w:rsid w:val="577C01E6"/>
    <w:rsid w:val="57B62609"/>
    <w:rsid w:val="57BD5228"/>
    <w:rsid w:val="57C17878"/>
    <w:rsid w:val="58211E24"/>
    <w:rsid w:val="583E1204"/>
    <w:rsid w:val="58906498"/>
    <w:rsid w:val="58AA2D6A"/>
    <w:rsid w:val="59036C6A"/>
    <w:rsid w:val="59143BCD"/>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828FD"/>
    <w:rsid w:val="5A7A6C24"/>
    <w:rsid w:val="5A7D47FA"/>
    <w:rsid w:val="5A7F45F4"/>
    <w:rsid w:val="5A8E2EAB"/>
    <w:rsid w:val="5AC52078"/>
    <w:rsid w:val="5B1C58AD"/>
    <w:rsid w:val="5B7E6DA0"/>
    <w:rsid w:val="5B7E7DD1"/>
    <w:rsid w:val="5B85620A"/>
    <w:rsid w:val="5B920779"/>
    <w:rsid w:val="5B9A0CCD"/>
    <w:rsid w:val="5BB01BF8"/>
    <w:rsid w:val="5BC546AB"/>
    <w:rsid w:val="5BC7502B"/>
    <w:rsid w:val="5BCB77E7"/>
    <w:rsid w:val="5BE30FD5"/>
    <w:rsid w:val="5BEE3D39"/>
    <w:rsid w:val="5BF35139"/>
    <w:rsid w:val="5C083989"/>
    <w:rsid w:val="5C0F5579"/>
    <w:rsid w:val="5C187D73"/>
    <w:rsid w:val="5C361105"/>
    <w:rsid w:val="5C3F445D"/>
    <w:rsid w:val="5C614EB7"/>
    <w:rsid w:val="5C683425"/>
    <w:rsid w:val="5CBF559E"/>
    <w:rsid w:val="5CC2624E"/>
    <w:rsid w:val="5CD24647"/>
    <w:rsid w:val="5CDE01FB"/>
    <w:rsid w:val="5D2B27E7"/>
    <w:rsid w:val="5D5C2B8C"/>
    <w:rsid w:val="5D6879E4"/>
    <w:rsid w:val="5DB76275"/>
    <w:rsid w:val="5DC21086"/>
    <w:rsid w:val="5E1D0EB8"/>
    <w:rsid w:val="5E211941"/>
    <w:rsid w:val="5E3706B3"/>
    <w:rsid w:val="5E6C677E"/>
    <w:rsid w:val="5E83582A"/>
    <w:rsid w:val="5EB804F7"/>
    <w:rsid w:val="5ED35BCD"/>
    <w:rsid w:val="5F02536D"/>
    <w:rsid w:val="5F227739"/>
    <w:rsid w:val="5F2E0A3F"/>
    <w:rsid w:val="5F827AE1"/>
    <w:rsid w:val="5FB33D6B"/>
    <w:rsid w:val="5FDE5D3B"/>
    <w:rsid w:val="5FF53A9E"/>
    <w:rsid w:val="60335F84"/>
    <w:rsid w:val="603B7746"/>
    <w:rsid w:val="605A694F"/>
    <w:rsid w:val="6078689C"/>
    <w:rsid w:val="60A01243"/>
    <w:rsid w:val="60AE6D2D"/>
    <w:rsid w:val="60B665BB"/>
    <w:rsid w:val="60D85A3C"/>
    <w:rsid w:val="60F86642"/>
    <w:rsid w:val="61072A71"/>
    <w:rsid w:val="6110157B"/>
    <w:rsid w:val="611807AB"/>
    <w:rsid w:val="6132417C"/>
    <w:rsid w:val="61863E03"/>
    <w:rsid w:val="619E0630"/>
    <w:rsid w:val="61A0093F"/>
    <w:rsid w:val="61BC3E5A"/>
    <w:rsid w:val="61D45648"/>
    <w:rsid w:val="61F31DDA"/>
    <w:rsid w:val="61F53C4A"/>
    <w:rsid w:val="620D6DAC"/>
    <w:rsid w:val="624C4D00"/>
    <w:rsid w:val="624C5D09"/>
    <w:rsid w:val="62741411"/>
    <w:rsid w:val="628C5A67"/>
    <w:rsid w:val="62976B71"/>
    <w:rsid w:val="62DE42A4"/>
    <w:rsid w:val="631E1955"/>
    <w:rsid w:val="63302D52"/>
    <w:rsid w:val="633D0FCB"/>
    <w:rsid w:val="63473BF7"/>
    <w:rsid w:val="634C3A6D"/>
    <w:rsid w:val="63584057"/>
    <w:rsid w:val="63634A02"/>
    <w:rsid w:val="637D1D0F"/>
    <w:rsid w:val="639F780F"/>
    <w:rsid w:val="63A42C09"/>
    <w:rsid w:val="63B62CA6"/>
    <w:rsid w:val="63D23E09"/>
    <w:rsid w:val="63D44CF6"/>
    <w:rsid w:val="63DD630A"/>
    <w:rsid w:val="63E10820"/>
    <w:rsid w:val="63F27284"/>
    <w:rsid w:val="64015B4D"/>
    <w:rsid w:val="644B1151"/>
    <w:rsid w:val="646B48B3"/>
    <w:rsid w:val="64720042"/>
    <w:rsid w:val="648D7D30"/>
    <w:rsid w:val="649F304B"/>
    <w:rsid w:val="64E0414E"/>
    <w:rsid w:val="64E240D7"/>
    <w:rsid w:val="64FA153B"/>
    <w:rsid w:val="650637AD"/>
    <w:rsid w:val="65782887"/>
    <w:rsid w:val="657C16AB"/>
    <w:rsid w:val="659B647C"/>
    <w:rsid w:val="65FA7647"/>
    <w:rsid w:val="65FB36BB"/>
    <w:rsid w:val="65FE2C10"/>
    <w:rsid w:val="660109D5"/>
    <w:rsid w:val="66100C18"/>
    <w:rsid w:val="66154481"/>
    <w:rsid w:val="661A55F3"/>
    <w:rsid w:val="661A65B0"/>
    <w:rsid w:val="66597569"/>
    <w:rsid w:val="66611474"/>
    <w:rsid w:val="66774BF1"/>
    <w:rsid w:val="6681025D"/>
    <w:rsid w:val="66874CFB"/>
    <w:rsid w:val="66976C44"/>
    <w:rsid w:val="66B12CDA"/>
    <w:rsid w:val="66B834A9"/>
    <w:rsid w:val="66D71736"/>
    <w:rsid w:val="66D9301B"/>
    <w:rsid w:val="66E25F27"/>
    <w:rsid w:val="66E46D33"/>
    <w:rsid w:val="66E738EA"/>
    <w:rsid w:val="66F343CA"/>
    <w:rsid w:val="670A5758"/>
    <w:rsid w:val="671416A5"/>
    <w:rsid w:val="671F55B7"/>
    <w:rsid w:val="67351044"/>
    <w:rsid w:val="67486456"/>
    <w:rsid w:val="674F2330"/>
    <w:rsid w:val="676E4A29"/>
    <w:rsid w:val="6780592A"/>
    <w:rsid w:val="67A755AC"/>
    <w:rsid w:val="67C63C85"/>
    <w:rsid w:val="67EA12D9"/>
    <w:rsid w:val="680726BA"/>
    <w:rsid w:val="683E10BF"/>
    <w:rsid w:val="68506E3A"/>
    <w:rsid w:val="68710230"/>
    <w:rsid w:val="687A273F"/>
    <w:rsid w:val="68856E84"/>
    <w:rsid w:val="68921D55"/>
    <w:rsid w:val="68A613C0"/>
    <w:rsid w:val="68B22991"/>
    <w:rsid w:val="69012A9A"/>
    <w:rsid w:val="69645B5D"/>
    <w:rsid w:val="696F3C02"/>
    <w:rsid w:val="697524A5"/>
    <w:rsid w:val="69912070"/>
    <w:rsid w:val="69A21587"/>
    <w:rsid w:val="69A63060"/>
    <w:rsid w:val="69C73CE4"/>
    <w:rsid w:val="69D15A6B"/>
    <w:rsid w:val="69DB3261"/>
    <w:rsid w:val="6A286211"/>
    <w:rsid w:val="6A3053E5"/>
    <w:rsid w:val="6A446CDF"/>
    <w:rsid w:val="6AB6231D"/>
    <w:rsid w:val="6ABC4ECB"/>
    <w:rsid w:val="6AD36841"/>
    <w:rsid w:val="6AEC2279"/>
    <w:rsid w:val="6B1944A5"/>
    <w:rsid w:val="6B2038ED"/>
    <w:rsid w:val="6B421F06"/>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D2B2E"/>
    <w:rsid w:val="6D0E70AD"/>
    <w:rsid w:val="6D392803"/>
    <w:rsid w:val="6D5B09CB"/>
    <w:rsid w:val="6D6B65D4"/>
    <w:rsid w:val="6D9C4479"/>
    <w:rsid w:val="6DC36570"/>
    <w:rsid w:val="6DC76061"/>
    <w:rsid w:val="6DC942E7"/>
    <w:rsid w:val="6E1B015A"/>
    <w:rsid w:val="6E25722B"/>
    <w:rsid w:val="6E3A4A84"/>
    <w:rsid w:val="6E421B8B"/>
    <w:rsid w:val="6E6D3087"/>
    <w:rsid w:val="6E765669"/>
    <w:rsid w:val="6E7824A5"/>
    <w:rsid w:val="6EBF142E"/>
    <w:rsid w:val="6EE52C8E"/>
    <w:rsid w:val="6F202A5D"/>
    <w:rsid w:val="6F466764"/>
    <w:rsid w:val="6F50730C"/>
    <w:rsid w:val="6F8921DB"/>
    <w:rsid w:val="700510C2"/>
    <w:rsid w:val="70286C91"/>
    <w:rsid w:val="704C254A"/>
    <w:rsid w:val="70514307"/>
    <w:rsid w:val="70657DB3"/>
    <w:rsid w:val="70B83967"/>
    <w:rsid w:val="70F25AEA"/>
    <w:rsid w:val="71252382"/>
    <w:rsid w:val="712F289B"/>
    <w:rsid w:val="713F1985"/>
    <w:rsid w:val="7146489B"/>
    <w:rsid w:val="716024DB"/>
    <w:rsid w:val="716431D0"/>
    <w:rsid w:val="71714987"/>
    <w:rsid w:val="71A0046F"/>
    <w:rsid w:val="72043351"/>
    <w:rsid w:val="721009A0"/>
    <w:rsid w:val="72384CAA"/>
    <w:rsid w:val="72435ED2"/>
    <w:rsid w:val="725312BD"/>
    <w:rsid w:val="725956F5"/>
    <w:rsid w:val="72601167"/>
    <w:rsid w:val="7263003C"/>
    <w:rsid w:val="726447C6"/>
    <w:rsid w:val="729E37F1"/>
    <w:rsid w:val="72BD3ED6"/>
    <w:rsid w:val="72C72C5E"/>
    <w:rsid w:val="72CA1FCD"/>
    <w:rsid w:val="73016C5F"/>
    <w:rsid w:val="731C0BFD"/>
    <w:rsid w:val="7356521A"/>
    <w:rsid w:val="73724CC1"/>
    <w:rsid w:val="73AB0567"/>
    <w:rsid w:val="73BE0B26"/>
    <w:rsid w:val="73BE2590"/>
    <w:rsid w:val="73EB6C07"/>
    <w:rsid w:val="73F451FA"/>
    <w:rsid w:val="740B3D8A"/>
    <w:rsid w:val="74381A66"/>
    <w:rsid w:val="745E3FF9"/>
    <w:rsid w:val="74A16512"/>
    <w:rsid w:val="74A569D0"/>
    <w:rsid w:val="74C73832"/>
    <w:rsid w:val="74D214FB"/>
    <w:rsid w:val="74EC2236"/>
    <w:rsid w:val="74EE65C9"/>
    <w:rsid w:val="750E27C7"/>
    <w:rsid w:val="7513602F"/>
    <w:rsid w:val="751C693A"/>
    <w:rsid w:val="75255DEA"/>
    <w:rsid w:val="752B5127"/>
    <w:rsid w:val="755F74C6"/>
    <w:rsid w:val="75DE5505"/>
    <w:rsid w:val="75E672A0"/>
    <w:rsid w:val="76037EB7"/>
    <w:rsid w:val="76161308"/>
    <w:rsid w:val="76226AA7"/>
    <w:rsid w:val="762613A8"/>
    <w:rsid w:val="766F6CE0"/>
    <w:rsid w:val="7670482A"/>
    <w:rsid w:val="767B0051"/>
    <w:rsid w:val="76851867"/>
    <w:rsid w:val="76982E7D"/>
    <w:rsid w:val="76AC04E9"/>
    <w:rsid w:val="76B455F0"/>
    <w:rsid w:val="77181058"/>
    <w:rsid w:val="771C3776"/>
    <w:rsid w:val="77476464"/>
    <w:rsid w:val="774D4614"/>
    <w:rsid w:val="776C2D57"/>
    <w:rsid w:val="777A4144"/>
    <w:rsid w:val="777C6CC3"/>
    <w:rsid w:val="77B07B65"/>
    <w:rsid w:val="77E757C4"/>
    <w:rsid w:val="77F32A79"/>
    <w:rsid w:val="77F3781A"/>
    <w:rsid w:val="780F0D30"/>
    <w:rsid w:val="780F5AA2"/>
    <w:rsid w:val="781F2D35"/>
    <w:rsid w:val="7829205B"/>
    <w:rsid w:val="78436C2C"/>
    <w:rsid w:val="784827D5"/>
    <w:rsid w:val="78556303"/>
    <w:rsid w:val="7863107C"/>
    <w:rsid w:val="78787ADB"/>
    <w:rsid w:val="787E1A12"/>
    <w:rsid w:val="78917997"/>
    <w:rsid w:val="78C1505F"/>
    <w:rsid w:val="78E84DF7"/>
    <w:rsid w:val="795B1D53"/>
    <w:rsid w:val="796B643A"/>
    <w:rsid w:val="79773031"/>
    <w:rsid w:val="797C23F5"/>
    <w:rsid w:val="798412AA"/>
    <w:rsid w:val="79B553DF"/>
    <w:rsid w:val="79C57617"/>
    <w:rsid w:val="79FA1348"/>
    <w:rsid w:val="7A0C38A4"/>
    <w:rsid w:val="7A100D8F"/>
    <w:rsid w:val="7A145149"/>
    <w:rsid w:val="7A7B710E"/>
    <w:rsid w:val="7A861779"/>
    <w:rsid w:val="7A8C48BA"/>
    <w:rsid w:val="7AA535C1"/>
    <w:rsid w:val="7B5D6256"/>
    <w:rsid w:val="7BF5086D"/>
    <w:rsid w:val="7BF546E1"/>
    <w:rsid w:val="7BFB0631"/>
    <w:rsid w:val="7C10151B"/>
    <w:rsid w:val="7C103FBF"/>
    <w:rsid w:val="7C3A66AB"/>
    <w:rsid w:val="7C4D3A13"/>
    <w:rsid w:val="7C601F61"/>
    <w:rsid w:val="7C7F0607"/>
    <w:rsid w:val="7CA01BE5"/>
    <w:rsid w:val="7CF27339"/>
    <w:rsid w:val="7CF37CD0"/>
    <w:rsid w:val="7CF9689B"/>
    <w:rsid w:val="7D0B583E"/>
    <w:rsid w:val="7D3D2D20"/>
    <w:rsid w:val="7D42533E"/>
    <w:rsid w:val="7D68074E"/>
    <w:rsid w:val="7D733B0F"/>
    <w:rsid w:val="7DB47DA9"/>
    <w:rsid w:val="7E040C0B"/>
    <w:rsid w:val="7E1917AC"/>
    <w:rsid w:val="7E2608AB"/>
    <w:rsid w:val="7E2F510B"/>
    <w:rsid w:val="7E4A1F20"/>
    <w:rsid w:val="7EB33E0F"/>
    <w:rsid w:val="7EB937C3"/>
    <w:rsid w:val="7EC4246A"/>
    <w:rsid w:val="7EDC1B88"/>
    <w:rsid w:val="7EFB41AC"/>
    <w:rsid w:val="7F196534"/>
    <w:rsid w:val="7F4272B0"/>
    <w:rsid w:val="7F810543"/>
    <w:rsid w:val="7F8518D8"/>
    <w:rsid w:val="7FEC02E2"/>
    <w:rsid w:val="7FFE6AEC"/>
    <w:rsid w:val="9EF9C9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0"/>
    <w:rPr>
      <w:rFonts w:ascii="仿宋_GB2312" w:eastAsia="仿宋_GB2312"/>
      <w:sz w:val="32"/>
    </w:r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7"/>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2"/>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01"/>
    <w:basedOn w:val="20"/>
    <w:qFormat/>
    <w:uiPriority w:val="0"/>
    <w:rPr>
      <w:rFonts w:hint="eastAsia" w:ascii="宋体" w:hAnsi="宋体" w:eastAsia="宋体" w:cs="宋体"/>
      <w:color w:val="000000"/>
      <w:sz w:val="22"/>
      <w:szCs w:val="22"/>
      <w:u w:val="none"/>
    </w:rPr>
  </w:style>
  <w:style w:type="character" w:customStyle="1" w:styleId="37">
    <w:name w:val="font31"/>
    <w:basedOn w:val="20"/>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59</Pages>
  <Words>8896</Words>
  <Characters>9362</Characters>
  <Lines>0</Lines>
  <Paragraphs>0</Paragraphs>
  <TotalTime>0</TotalTime>
  <ScaleCrop>false</ScaleCrop>
  <LinksUpToDate>false</LinksUpToDate>
  <CharactersWithSpaces>9987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2021-03-04T03:02:00Z</dcterms:created>
  <dc:creator>Administrator</dc:creator>
  <cp:lastModifiedBy>JonMMx 2000</cp:lastModifiedBy>
  <cp:lastPrinted>2024-04-17T00:54:00Z</cp:lastPrinted>
  <dcterms:modified xsi:type="dcterms:W3CDTF">2025-07-01T09:24:58Z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E39C379F3B0C4497BB9656653D33A09A_13</vt:lpwstr>
  </property>
  <property fmtid="{D5CDD505-2E9C-101B-9397-08002B2CF9AE}" pid="4" name="KSOTemplateDocerSaveRecord">
    <vt:lpwstr>eyJoZGlkIjoiN2ZiZjhjZjUxYjg2N2Y1ZjY0NTc5ZGMxYTcwNjRmNWYiLCJ1c2VySWQiOiIzMDg0MzUwNTAifQ==</vt:lpwstr>
  </property>
</Properties>
</file>