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109E7" w:rsidRDefault="00546DB5">
      <w:pPr>
        <w:spacing w:line="360" w:lineRule="auto"/>
        <w:jc w:val="left"/>
        <w:rPr>
          <w:b/>
          <w:sz w:val="44"/>
          <w:szCs w:val="44"/>
        </w:rPr>
      </w:pPr>
      <w:bookmarkStart w:id="0" w:name="_Toc23347328"/>
      <w:r>
        <w:rPr>
          <w:rFonts w:hint="eastAsia"/>
          <w:b/>
          <w:sz w:val="44"/>
          <w:szCs w:val="44"/>
        </w:rPr>
        <w:t>附件六</w:t>
      </w:r>
    </w:p>
    <w:p w:rsidR="00D109E7" w:rsidRDefault="00D109E7">
      <w:pPr>
        <w:spacing w:line="360" w:lineRule="auto"/>
        <w:jc w:val="left"/>
        <w:rPr>
          <w:b/>
          <w:sz w:val="44"/>
          <w:szCs w:val="44"/>
        </w:rPr>
      </w:pPr>
    </w:p>
    <w:p w:rsidR="00D109E7" w:rsidRDefault="00546DB5">
      <w:pPr>
        <w:spacing w:line="360" w:lineRule="auto"/>
        <w:jc w:val="center"/>
        <w:rPr>
          <w:b/>
          <w:sz w:val="44"/>
          <w:szCs w:val="44"/>
        </w:rPr>
      </w:pPr>
      <w:r>
        <w:rPr>
          <w:rFonts w:hint="eastAsia"/>
          <w:b/>
          <w:sz w:val="44"/>
          <w:szCs w:val="44"/>
        </w:rPr>
        <w:t>FV70</w:t>
      </w:r>
      <w:r>
        <w:rPr>
          <w:rFonts w:hint="eastAsia"/>
          <w:b/>
          <w:sz w:val="44"/>
          <w:szCs w:val="44"/>
        </w:rPr>
        <w:t>后驱车型总装生产线改造项目技术要求</w:t>
      </w:r>
    </w:p>
    <w:p w:rsidR="00D109E7" w:rsidRDefault="00D109E7">
      <w:pPr>
        <w:spacing w:line="360" w:lineRule="auto"/>
        <w:jc w:val="center"/>
        <w:rPr>
          <w:rFonts w:ascii="宋体" w:hAnsi="宋体"/>
          <w:sz w:val="24"/>
        </w:rPr>
      </w:pPr>
    </w:p>
    <w:p w:rsidR="00D109E7" w:rsidRDefault="00D109E7">
      <w:pPr>
        <w:spacing w:line="360" w:lineRule="auto"/>
        <w:jc w:val="center"/>
        <w:rPr>
          <w:rFonts w:ascii="宋体" w:hAnsi="宋体"/>
          <w:sz w:val="24"/>
        </w:rPr>
      </w:pPr>
    </w:p>
    <w:p w:rsidR="00D109E7" w:rsidRDefault="00546DB5">
      <w:pPr>
        <w:spacing w:line="360" w:lineRule="auto"/>
        <w:jc w:val="center"/>
        <w:rPr>
          <w:b/>
          <w:sz w:val="44"/>
          <w:szCs w:val="44"/>
        </w:rPr>
      </w:pPr>
      <w:r>
        <w:rPr>
          <w:b/>
          <w:sz w:val="44"/>
          <w:szCs w:val="44"/>
        </w:rPr>
        <w:t>目录</w:t>
      </w:r>
    </w:p>
    <w:p w:rsidR="00D109E7" w:rsidRDefault="00D109E7">
      <w:pPr>
        <w:spacing w:line="360" w:lineRule="auto"/>
        <w:jc w:val="center"/>
        <w:rPr>
          <w:b/>
          <w:sz w:val="44"/>
          <w:szCs w:val="44"/>
        </w:rPr>
      </w:pPr>
    </w:p>
    <w:p w:rsidR="00D109E7" w:rsidRDefault="00546DB5">
      <w:pPr>
        <w:spacing w:line="360" w:lineRule="auto"/>
        <w:rPr>
          <w:b/>
          <w:sz w:val="30"/>
          <w:szCs w:val="30"/>
        </w:rPr>
      </w:pPr>
      <w:r>
        <w:rPr>
          <w:rFonts w:hint="eastAsia"/>
          <w:b/>
          <w:sz w:val="30"/>
          <w:szCs w:val="30"/>
        </w:rPr>
        <w:t>一、</w:t>
      </w:r>
      <w:r>
        <w:rPr>
          <w:b/>
          <w:sz w:val="30"/>
          <w:szCs w:val="30"/>
        </w:rPr>
        <w:t>概况</w:t>
      </w:r>
    </w:p>
    <w:p w:rsidR="00D109E7" w:rsidRDefault="00546DB5">
      <w:pPr>
        <w:spacing w:line="360" w:lineRule="auto"/>
        <w:rPr>
          <w:b/>
          <w:sz w:val="30"/>
          <w:szCs w:val="30"/>
        </w:rPr>
      </w:pPr>
      <w:r>
        <w:rPr>
          <w:rFonts w:hint="eastAsia"/>
          <w:b/>
          <w:sz w:val="30"/>
          <w:szCs w:val="30"/>
        </w:rPr>
        <w:t>二</w:t>
      </w:r>
      <w:r>
        <w:rPr>
          <w:b/>
          <w:sz w:val="30"/>
          <w:szCs w:val="30"/>
        </w:rPr>
        <w:t>、</w:t>
      </w:r>
      <w:r>
        <w:rPr>
          <w:rFonts w:hint="eastAsia"/>
          <w:b/>
          <w:sz w:val="30"/>
          <w:szCs w:val="30"/>
        </w:rPr>
        <w:t>供货范围</w:t>
      </w:r>
    </w:p>
    <w:p w:rsidR="00D109E7" w:rsidRDefault="00546DB5">
      <w:pPr>
        <w:spacing w:line="360" w:lineRule="auto"/>
        <w:rPr>
          <w:b/>
          <w:sz w:val="30"/>
          <w:szCs w:val="30"/>
        </w:rPr>
      </w:pPr>
      <w:r>
        <w:rPr>
          <w:rFonts w:hint="eastAsia"/>
          <w:b/>
          <w:sz w:val="30"/>
          <w:szCs w:val="30"/>
        </w:rPr>
        <w:t>三、技术要求</w:t>
      </w:r>
    </w:p>
    <w:p w:rsidR="00D109E7" w:rsidRDefault="00546DB5">
      <w:pPr>
        <w:spacing w:line="360" w:lineRule="auto"/>
        <w:rPr>
          <w:b/>
          <w:sz w:val="30"/>
          <w:szCs w:val="30"/>
        </w:rPr>
      </w:pPr>
      <w:r>
        <w:rPr>
          <w:rFonts w:hint="eastAsia"/>
          <w:b/>
          <w:sz w:val="30"/>
          <w:szCs w:val="30"/>
        </w:rPr>
        <w:t>四、项目管理要求</w:t>
      </w:r>
    </w:p>
    <w:p w:rsidR="00D109E7" w:rsidRDefault="00546DB5">
      <w:pPr>
        <w:spacing w:line="360" w:lineRule="auto"/>
        <w:rPr>
          <w:b/>
          <w:sz w:val="30"/>
          <w:szCs w:val="30"/>
        </w:rPr>
      </w:pPr>
      <w:r>
        <w:rPr>
          <w:rFonts w:hint="eastAsia"/>
          <w:b/>
          <w:sz w:val="30"/>
          <w:szCs w:val="30"/>
        </w:rPr>
        <w:t>五、验收条款</w:t>
      </w:r>
    </w:p>
    <w:p w:rsidR="00D109E7" w:rsidRDefault="00546DB5">
      <w:pPr>
        <w:spacing w:line="360" w:lineRule="auto"/>
        <w:rPr>
          <w:b/>
          <w:sz w:val="30"/>
          <w:szCs w:val="30"/>
        </w:rPr>
      </w:pPr>
      <w:r>
        <w:rPr>
          <w:rFonts w:hint="eastAsia"/>
          <w:b/>
          <w:sz w:val="30"/>
          <w:szCs w:val="30"/>
        </w:rPr>
        <w:t>六、技术资料提供</w:t>
      </w:r>
    </w:p>
    <w:p w:rsidR="00D109E7" w:rsidRDefault="00546DB5">
      <w:pPr>
        <w:spacing w:line="360" w:lineRule="auto"/>
        <w:rPr>
          <w:b/>
          <w:sz w:val="30"/>
          <w:szCs w:val="30"/>
        </w:rPr>
      </w:pPr>
      <w:r>
        <w:rPr>
          <w:rFonts w:hint="eastAsia"/>
          <w:b/>
          <w:sz w:val="30"/>
          <w:szCs w:val="30"/>
        </w:rPr>
        <w:t>七、质量保证及售后服务</w:t>
      </w:r>
    </w:p>
    <w:p w:rsidR="00D109E7" w:rsidRDefault="00546DB5">
      <w:pPr>
        <w:spacing w:line="360" w:lineRule="auto"/>
        <w:rPr>
          <w:b/>
          <w:sz w:val="30"/>
          <w:szCs w:val="30"/>
        </w:rPr>
      </w:pPr>
      <w:r>
        <w:rPr>
          <w:rFonts w:hint="eastAsia"/>
          <w:b/>
          <w:sz w:val="30"/>
          <w:szCs w:val="30"/>
        </w:rPr>
        <w:t>八、其它事宜</w:t>
      </w:r>
    </w:p>
    <w:p w:rsidR="00D109E7" w:rsidRDefault="00D109E7">
      <w:pPr>
        <w:rPr>
          <w:rFonts w:ascii="宋体" w:hAnsi="宋体"/>
          <w:sz w:val="28"/>
          <w:szCs w:val="28"/>
        </w:rPr>
      </w:pPr>
    </w:p>
    <w:p w:rsidR="00D109E7" w:rsidRDefault="00D109E7">
      <w:pPr>
        <w:rPr>
          <w:rFonts w:ascii="宋体" w:hAnsi="宋体"/>
          <w:sz w:val="28"/>
          <w:szCs w:val="28"/>
        </w:rPr>
      </w:pPr>
    </w:p>
    <w:p w:rsidR="00D109E7" w:rsidRDefault="00D109E7">
      <w:pPr>
        <w:rPr>
          <w:rFonts w:ascii="宋体" w:hAnsi="宋体"/>
          <w:sz w:val="28"/>
          <w:szCs w:val="28"/>
        </w:rPr>
      </w:pPr>
    </w:p>
    <w:p w:rsidR="00D109E7" w:rsidRDefault="00D109E7">
      <w:pPr>
        <w:rPr>
          <w:rFonts w:ascii="宋体" w:hAnsi="宋体"/>
          <w:sz w:val="28"/>
          <w:szCs w:val="28"/>
        </w:rPr>
      </w:pPr>
    </w:p>
    <w:p w:rsidR="00D109E7" w:rsidRDefault="00D109E7">
      <w:pPr>
        <w:rPr>
          <w:rFonts w:ascii="宋体" w:hAnsi="宋体"/>
          <w:sz w:val="28"/>
          <w:szCs w:val="28"/>
        </w:rPr>
      </w:pPr>
    </w:p>
    <w:p w:rsidR="00D109E7" w:rsidRDefault="00D109E7">
      <w:pPr>
        <w:rPr>
          <w:rFonts w:ascii="宋体" w:hAnsi="宋体"/>
          <w:sz w:val="28"/>
          <w:szCs w:val="28"/>
        </w:rPr>
      </w:pPr>
    </w:p>
    <w:bookmarkEnd w:id="0"/>
    <w:p w:rsidR="00D109E7" w:rsidRDefault="00546DB5">
      <w:pPr>
        <w:pStyle w:val="12"/>
        <w:snapToGrid w:val="0"/>
        <w:spacing w:line="360" w:lineRule="auto"/>
        <w:ind w:leftChars="-21" w:left="-44" w:firstLineChars="200" w:firstLine="480"/>
        <w:jc w:val="left"/>
        <w:rPr>
          <w:rFonts w:ascii="宋体" w:eastAsia="宋体" w:hAnsi="宋体"/>
          <w:sz w:val="24"/>
          <w:szCs w:val="24"/>
        </w:rPr>
      </w:pPr>
      <w:r>
        <w:rPr>
          <w:rFonts w:ascii="宋体" w:eastAsia="宋体" w:hAnsi="宋体"/>
          <w:sz w:val="24"/>
          <w:szCs w:val="24"/>
        </w:rPr>
        <w:br w:type="page"/>
      </w:r>
      <w:r>
        <w:rPr>
          <w:rFonts w:ascii="宋体" w:eastAsia="宋体" w:hAnsi="宋体" w:hint="eastAsia"/>
          <w:sz w:val="24"/>
          <w:szCs w:val="24"/>
        </w:rPr>
        <w:lastRenderedPageBreak/>
        <w:t>重汽（重庆）轻型汽车有限公司（以下简称：需方）委托供方承担需方总装</w:t>
      </w:r>
      <w:proofErr w:type="gramStart"/>
      <w:r>
        <w:rPr>
          <w:rFonts w:ascii="宋体" w:eastAsia="宋体" w:hAnsi="宋体" w:hint="eastAsia"/>
          <w:sz w:val="24"/>
          <w:szCs w:val="24"/>
        </w:rPr>
        <w:t>车间产线改造</w:t>
      </w:r>
      <w:proofErr w:type="gramEnd"/>
      <w:r>
        <w:rPr>
          <w:rFonts w:ascii="宋体" w:eastAsia="宋体" w:hAnsi="宋体" w:hint="eastAsia"/>
          <w:sz w:val="24"/>
          <w:szCs w:val="24"/>
        </w:rPr>
        <w:t>项目，供方负责项目</w:t>
      </w:r>
      <w:r>
        <w:rPr>
          <w:rFonts w:ascii="宋体" w:eastAsia="宋体" w:hAnsi="宋体"/>
          <w:sz w:val="24"/>
          <w:szCs w:val="24"/>
        </w:rPr>
        <w:t>的设计、</w:t>
      </w:r>
      <w:r>
        <w:rPr>
          <w:rFonts w:ascii="宋体" w:eastAsia="宋体" w:hAnsi="宋体" w:hint="eastAsia"/>
          <w:sz w:val="24"/>
          <w:szCs w:val="24"/>
        </w:rPr>
        <w:t>模拟仿真、采购、</w:t>
      </w:r>
      <w:r>
        <w:rPr>
          <w:rFonts w:ascii="宋体" w:eastAsia="宋体" w:hAnsi="宋体"/>
          <w:sz w:val="24"/>
          <w:szCs w:val="24"/>
        </w:rPr>
        <w:t>制造</w:t>
      </w:r>
      <w:r>
        <w:rPr>
          <w:rFonts w:ascii="宋体" w:eastAsia="宋体" w:hAnsi="宋体" w:hint="eastAsia"/>
          <w:sz w:val="24"/>
          <w:szCs w:val="24"/>
        </w:rPr>
        <w:t>、</w:t>
      </w:r>
      <w:r>
        <w:rPr>
          <w:rFonts w:ascii="宋体" w:eastAsia="宋体" w:hAnsi="宋体"/>
          <w:sz w:val="24"/>
          <w:szCs w:val="24"/>
        </w:rPr>
        <w:t>包装、运输、卸货</w:t>
      </w:r>
      <w:r>
        <w:rPr>
          <w:rFonts w:ascii="宋体" w:eastAsia="宋体" w:hAnsi="宋体" w:hint="eastAsia"/>
          <w:sz w:val="24"/>
          <w:szCs w:val="24"/>
        </w:rPr>
        <w:t>、</w:t>
      </w:r>
      <w:r>
        <w:rPr>
          <w:rFonts w:ascii="宋体" w:eastAsia="宋体" w:hAnsi="宋体"/>
          <w:sz w:val="24"/>
          <w:szCs w:val="24"/>
        </w:rPr>
        <w:t>拆包装、移位、安装、调试、现场支持及培训等工作</w:t>
      </w:r>
      <w:r>
        <w:rPr>
          <w:rFonts w:ascii="宋体" w:eastAsia="宋体" w:hAnsi="宋体" w:hint="eastAsia"/>
          <w:sz w:val="24"/>
          <w:szCs w:val="24"/>
        </w:rPr>
        <w:t>,</w:t>
      </w:r>
      <w:r>
        <w:rPr>
          <w:rFonts w:ascii="宋体" w:eastAsia="宋体" w:hAnsi="宋体" w:hint="eastAsia"/>
          <w:sz w:val="24"/>
          <w:szCs w:val="24"/>
        </w:rPr>
        <w:t>以满足该车型批量生产的要求</w:t>
      </w:r>
      <w:r>
        <w:rPr>
          <w:rFonts w:ascii="宋体" w:eastAsia="宋体" w:hAnsi="宋体" w:hint="eastAsia"/>
          <w:sz w:val="24"/>
          <w:szCs w:val="24"/>
        </w:rPr>
        <w:t xml:space="preserve">, </w:t>
      </w:r>
      <w:r>
        <w:rPr>
          <w:rFonts w:ascii="宋体" w:eastAsia="宋体" w:hAnsi="宋体" w:hint="eastAsia"/>
          <w:sz w:val="24"/>
          <w:szCs w:val="24"/>
        </w:rPr>
        <w:t>本项目为交钥匙工程。</w:t>
      </w:r>
    </w:p>
    <w:p w:rsidR="00D109E7" w:rsidRDefault="00546DB5">
      <w:pPr>
        <w:pStyle w:val="af3"/>
        <w:snapToGrid w:val="0"/>
        <w:spacing w:line="360" w:lineRule="auto"/>
        <w:rPr>
          <w:rFonts w:ascii="宋体" w:hAnsi="宋体"/>
          <w:b/>
          <w:sz w:val="24"/>
          <w:lang w:val="zh-CN"/>
        </w:rPr>
      </w:pPr>
      <w:bookmarkStart w:id="1" w:name="_Toc23347331"/>
      <w:bookmarkStart w:id="2" w:name="_Toc27367647"/>
      <w:r>
        <w:rPr>
          <w:rFonts w:ascii="宋体" w:hAnsi="宋体" w:hint="eastAsia"/>
          <w:b/>
          <w:sz w:val="24"/>
        </w:rPr>
        <w:t>一、</w:t>
      </w:r>
      <w:r>
        <w:rPr>
          <w:rFonts w:ascii="宋体" w:hAnsi="宋体" w:hint="eastAsia"/>
          <w:b/>
          <w:kern w:val="0"/>
          <w:sz w:val="24"/>
        </w:rPr>
        <w:t>概况</w:t>
      </w:r>
    </w:p>
    <w:p w:rsidR="00D109E7" w:rsidRDefault="00546DB5">
      <w:pPr>
        <w:pStyle w:val="af4"/>
        <w:snapToGrid w:val="0"/>
        <w:spacing w:line="360" w:lineRule="auto"/>
        <w:ind w:firstLine="480"/>
        <w:rPr>
          <w:rFonts w:ascii="宋体" w:hAnsi="宋体"/>
          <w:sz w:val="24"/>
          <w:szCs w:val="24"/>
          <w:lang w:val="zh-CN"/>
        </w:rPr>
      </w:pPr>
      <w:bookmarkStart w:id="3" w:name="_Toc27367648"/>
      <w:bookmarkEnd w:id="1"/>
      <w:bookmarkEnd w:id="2"/>
      <w:r>
        <w:rPr>
          <w:rFonts w:ascii="宋体" w:hAnsi="宋体" w:hint="eastAsia"/>
          <w:sz w:val="24"/>
          <w:szCs w:val="24"/>
          <w:lang w:val="zh-CN"/>
        </w:rPr>
        <w:t>供方在现有</w:t>
      </w:r>
      <w:proofErr w:type="gramStart"/>
      <w:r>
        <w:rPr>
          <w:rFonts w:ascii="宋体" w:hAnsi="宋体" w:hint="eastAsia"/>
          <w:sz w:val="24"/>
          <w:szCs w:val="24"/>
        </w:rPr>
        <w:t>产线</w:t>
      </w:r>
      <w:r>
        <w:rPr>
          <w:rFonts w:ascii="宋体" w:hAnsi="宋体" w:hint="eastAsia"/>
          <w:sz w:val="24"/>
          <w:szCs w:val="24"/>
          <w:lang w:val="zh-CN"/>
        </w:rPr>
        <w:t>基础</w:t>
      </w:r>
      <w:proofErr w:type="gramEnd"/>
      <w:r>
        <w:rPr>
          <w:rFonts w:ascii="宋体" w:hAnsi="宋体" w:hint="eastAsia"/>
          <w:sz w:val="24"/>
          <w:szCs w:val="24"/>
          <w:lang w:val="zh-CN"/>
        </w:rPr>
        <w:t>上进行改造，以满足新增</w:t>
      </w:r>
      <w:r>
        <w:rPr>
          <w:rFonts w:ascii="宋体" w:hAnsi="宋体" w:hint="eastAsia"/>
          <w:sz w:val="24"/>
          <w:szCs w:val="24"/>
        </w:rPr>
        <w:t>FV</w:t>
      </w:r>
      <w:r>
        <w:rPr>
          <w:rFonts w:ascii="宋体" w:hAnsi="宋体" w:hint="eastAsia"/>
          <w:sz w:val="24"/>
          <w:szCs w:val="24"/>
          <w:lang w:val="zh-CN"/>
        </w:rPr>
        <w:t>70</w:t>
      </w:r>
      <w:r>
        <w:rPr>
          <w:rFonts w:ascii="宋体" w:hAnsi="宋体" w:hint="eastAsia"/>
          <w:sz w:val="24"/>
          <w:szCs w:val="24"/>
        </w:rPr>
        <w:t>G1</w:t>
      </w:r>
      <w:r>
        <w:rPr>
          <w:rFonts w:ascii="宋体" w:hAnsi="宋体" w:hint="eastAsia"/>
          <w:sz w:val="24"/>
          <w:szCs w:val="24"/>
        </w:rPr>
        <w:t>后驱</w:t>
      </w:r>
      <w:r>
        <w:rPr>
          <w:rFonts w:ascii="宋体" w:hAnsi="宋体" w:hint="eastAsia"/>
          <w:sz w:val="24"/>
          <w:szCs w:val="24"/>
          <w:lang w:val="zh-CN"/>
        </w:rPr>
        <w:t>车型和现有</w:t>
      </w:r>
      <w:r>
        <w:rPr>
          <w:rFonts w:ascii="宋体" w:hAnsi="宋体" w:hint="eastAsia"/>
          <w:sz w:val="24"/>
          <w:szCs w:val="24"/>
        </w:rPr>
        <w:t>FV</w:t>
      </w:r>
      <w:r>
        <w:rPr>
          <w:rFonts w:ascii="宋体" w:hAnsi="宋体" w:hint="eastAsia"/>
          <w:sz w:val="24"/>
          <w:szCs w:val="24"/>
          <w:lang w:val="zh-CN"/>
        </w:rPr>
        <w:t>7</w:t>
      </w:r>
      <w:r>
        <w:rPr>
          <w:rFonts w:ascii="宋体" w:hAnsi="宋体" w:hint="eastAsia"/>
          <w:sz w:val="24"/>
          <w:szCs w:val="24"/>
        </w:rPr>
        <w:t>0</w:t>
      </w:r>
      <w:r>
        <w:rPr>
          <w:rFonts w:ascii="宋体" w:hAnsi="宋体" w:hint="eastAsia"/>
          <w:sz w:val="24"/>
          <w:szCs w:val="24"/>
          <w:lang w:val="zh-CN"/>
        </w:rPr>
        <w:t>/</w:t>
      </w:r>
      <w:r>
        <w:rPr>
          <w:rFonts w:ascii="宋体" w:hAnsi="宋体" w:hint="eastAsia"/>
          <w:sz w:val="24"/>
          <w:szCs w:val="24"/>
        </w:rPr>
        <w:t>FV70EV</w:t>
      </w:r>
      <w:r>
        <w:rPr>
          <w:rFonts w:ascii="宋体" w:hAnsi="宋体" w:hint="eastAsia"/>
          <w:sz w:val="24"/>
          <w:szCs w:val="24"/>
          <w:lang w:val="zh-CN"/>
        </w:rPr>
        <w:t>/</w:t>
      </w:r>
      <w:r>
        <w:rPr>
          <w:rFonts w:ascii="宋体" w:hAnsi="宋体" w:hint="eastAsia"/>
          <w:sz w:val="24"/>
          <w:szCs w:val="24"/>
        </w:rPr>
        <w:t>FP70</w:t>
      </w:r>
      <w:r>
        <w:rPr>
          <w:rFonts w:ascii="宋体" w:hAnsi="宋体" w:hint="eastAsia"/>
          <w:sz w:val="24"/>
          <w:szCs w:val="24"/>
          <w:lang w:val="zh-CN"/>
        </w:rPr>
        <w:t>等车型混线批量生产。</w:t>
      </w:r>
    </w:p>
    <w:p w:rsidR="00D109E7" w:rsidRDefault="00546DB5">
      <w:pPr>
        <w:snapToGrid w:val="0"/>
        <w:spacing w:line="360" w:lineRule="auto"/>
        <w:rPr>
          <w:rFonts w:ascii="宋体" w:hAnsi="宋体"/>
          <w:sz w:val="24"/>
          <w:lang w:val="zh-CN"/>
        </w:rPr>
      </w:pPr>
      <w:r>
        <w:rPr>
          <w:rFonts w:ascii="宋体" w:hAnsi="宋体" w:hint="eastAsia"/>
          <w:sz w:val="24"/>
          <w:lang w:val="zh-CN"/>
        </w:rPr>
        <w:t>1</w:t>
      </w:r>
      <w:r>
        <w:rPr>
          <w:rFonts w:ascii="宋体" w:hAnsi="宋体" w:hint="eastAsia"/>
          <w:sz w:val="24"/>
          <w:lang w:val="zh-CN"/>
        </w:rPr>
        <w:t>、现有基本条件：</w:t>
      </w:r>
    </w:p>
    <w:p w:rsidR="00D109E7" w:rsidRDefault="00546DB5">
      <w:pPr>
        <w:snapToGrid w:val="0"/>
        <w:spacing w:line="360" w:lineRule="auto"/>
        <w:rPr>
          <w:rFonts w:ascii="宋体" w:hAnsi="宋体"/>
          <w:sz w:val="24"/>
        </w:rPr>
      </w:pPr>
      <w:r>
        <w:rPr>
          <w:rFonts w:ascii="宋体" w:hAnsi="宋体" w:hint="eastAsia"/>
          <w:sz w:val="24"/>
        </w:rPr>
        <w:t>1.1</w:t>
      </w:r>
      <w:r>
        <w:rPr>
          <w:rFonts w:ascii="宋体" w:hAnsi="宋体" w:hint="eastAsia"/>
          <w:sz w:val="24"/>
        </w:rPr>
        <w:t>工作制度：全年工作</w:t>
      </w:r>
      <w:r>
        <w:rPr>
          <w:rFonts w:ascii="宋体" w:hAnsi="宋体" w:hint="eastAsia"/>
          <w:sz w:val="24"/>
        </w:rPr>
        <w:t>251</w:t>
      </w:r>
      <w:r>
        <w:rPr>
          <w:rFonts w:ascii="宋体" w:hAnsi="宋体" w:hint="eastAsia"/>
          <w:sz w:val="24"/>
        </w:rPr>
        <w:t>天，每天</w:t>
      </w:r>
      <w:r>
        <w:rPr>
          <w:rFonts w:ascii="宋体" w:hAnsi="宋体" w:hint="eastAsia"/>
          <w:sz w:val="24"/>
        </w:rPr>
        <w:t>2</w:t>
      </w:r>
      <w:r>
        <w:rPr>
          <w:rFonts w:ascii="宋体" w:hAnsi="宋体" w:hint="eastAsia"/>
          <w:sz w:val="24"/>
        </w:rPr>
        <w:t>班，每班</w:t>
      </w:r>
      <w:r>
        <w:rPr>
          <w:rFonts w:ascii="宋体" w:hAnsi="宋体" w:hint="eastAsia"/>
          <w:sz w:val="24"/>
        </w:rPr>
        <w:t>8</w:t>
      </w:r>
      <w:r>
        <w:rPr>
          <w:rFonts w:ascii="宋体" w:hAnsi="宋体" w:hint="eastAsia"/>
          <w:sz w:val="24"/>
        </w:rPr>
        <w:t>小时，设备开动率</w:t>
      </w:r>
      <w:r>
        <w:rPr>
          <w:rFonts w:ascii="宋体" w:hAnsi="宋体" w:hint="eastAsia"/>
          <w:sz w:val="24"/>
        </w:rPr>
        <w:t>8</w:t>
      </w:r>
      <w:r>
        <w:rPr>
          <w:rFonts w:ascii="宋体" w:hAnsi="宋体"/>
          <w:sz w:val="24"/>
        </w:rPr>
        <w:t>5</w:t>
      </w:r>
      <w:r>
        <w:rPr>
          <w:rFonts w:ascii="宋体" w:hAnsi="宋体" w:hint="eastAsia"/>
          <w:sz w:val="24"/>
        </w:rPr>
        <w:t>%</w:t>
      </w:r>
      <w:r>
        <w:rPr>
          <w:rFonts w:ascii="宋体" w:hAnsi="宋体" w:hint="eastAsia"/>
          <w:sz w:val="24"/>
        </w:rPr>
        <w:t>。</w:t>
      </w:r>
    </w:p>
    <w:p w:rsidR="00D109E7" w:rsidRDefault="00546DB5">
      <w:pPr>
        <w:snapToGrid w:val="0"/>
        <w:spacing w:line="360" w:lineRule="auto"/>
        <w:rPr>
          <w:rFonts w:ascii="宋体" w:hAnsi="宋体"/>
          <w:sz w:val="24"/>
        </w:rPr>
      </w:pPr>
      <w:r>
        <w:rPr>
          <w:rFonts w:ascii="宋体" w:hAnsi="宋体" w:hint="eastAsia"/>
          <w:sz w:val="24"/>
        </w:rPr>
        <w:t>1.2</w:t>
      </w:r>
      <w:r>
        <w:rPr>
          <w:rFonts w:ascii="宋体" w:hAnsi="宋体" w:hint="eastAsia"/>
          <w:sz w:val="24"/>
        </w:rPr>
        <w:t>设计纲领：</w:t>
      </w:r>
      <w:r>
        <w:rPr>
          <w:rFonts w:ascii="宋体" w:hAnsi="宋体" w:hint="eastAsia"/>
          <w:sz w:val="24"/>
        </w:rPr>
        <w:t>10</w:t>
      </w:r>
      <w:r>
        <w:rPr>
          <w:rFonts w:ascii="宋体" w:hAnsi="宋体" w:hint="eastAsia"/>
          <w:sz w:val="24"/>
        </w:rPr>
        <w:t>万辆</w:t>
      </w:r>
      <w:r>
        <w:rPr>
          <w:rFonts w:ascii="宋体" w:hAnsi="宋体" w:hint="eastAsia"/>
          <w:sz w:val="24"/>
        </w:rPr>
        <w:t>/</w:t>
      </w:r>
      <w:r>
        <w:rPr>
          <w:rFonts w:ascii="宋体" w:hAnsi="宋体" w:hint="eastAsia"/>
          <w:sz w:val="24"/>
        </w:rPr>
        <w:t>年。</w:t>
      </w:r>
    </w:p>
    <w:p w:rsidR="00D109E7" w:rsidRDefault="00546DB5">
      <w:pPr>
        <w:snapToGrid w:val="0"/>
        <w:spacing w:line="360" w:lineRule="auto"/>
        <w:rPr>
          <w:rFonts w:ascii="宋体" w:hAnsi="宋体"/>
          <w:sz w:val="24"/>
        </w:rPr>
      </w:pPr>
      <w:r>
        <w:rPr>
          <w:rFonts w:ascii="宋体" w:hAnsi="宋体" w:hint="eastAsia"/>
          <w:sz w:val="24"/>
        </w:rPr>
        <w:t>1.3</w:t>
      </w:r>
      <w:r>
        <w:rPr>
          <w:rFonts w:ascii="宋体" w:hAnsi="宋体" w:hint="eastAsia"/>
          <w:sz w:val="24"/>
        </w:rPr>
        <w:t>电：</w:t>
      </w:r>
      <w:r>
        <w:rPr>
          <w:rFonts w:ascii="宋体" w:hAnsi="宋体" w:hint="eastAsia"/>
          <w:sz w:val="24"/>
        </w:rPr>
        <w:t>220V/380V</w:t>
      </w:r>
      <w:r>
        <w:rPr>
          <w:rFonts w:ascii="宋体" w:hAnsi="宋体" w:hint="eastAsia"/>
          <w:sz w:val="24"/>
        </w:rPr>
        <w:t>±</w:t>
      </w:r>
      <w:r>
        <w:rPr>
          <w:rFonts w:ascii="宋体" w:hAnsi="宋体" w:hint="eastAsia"/>
          <w:sz w:val="24"/>
        </w:rPr>
        <w:t>10%</w:t>
      </w:r>
      <w:r>
        <w:rPr>
          <w:rFonts w:ascii="宋体" w:hAnsi="宋体" w:hint="eastAsia"/>
          <w:sz w:val="24"/>
        </w:rPr>
        <w:t>；</w:t>
      </w:r>
      <w:r>
        <w:rPr>
          <w:rFonts w:ascii="宋体" w:hAnsi="宋体" w:hint="eastAsia"/>
          <w:sz w:val="24"/>
        </w:rPr>
        <w:t>50hz</w:t>
      </w:r>
      <w:r>
        <w:rPr>
          <w:rFonts w:ascii="宋体" w:hAnsi="宋体" w:hint="eastAsia"/>
          <w:sz w:val="24"/>
        </w:rPr>
        <w:t>；三相五线制；</w:t>
      </w:r>
    </w:p>
    <w:p w:rsidR="00D109E7" w:rsidRDefault="00546DB5">
      <w:pPr>
        <w:snapToGrid w:val="0"/>
        <w:spacing w:line="360" w:lineRule="auto"/>
        <w:ind w:firstLineChars="200" w:firstLine="480"/>
        <w:rPr>
          <w:rFonts w:ascii="宋体" w:hAnsi="宋体"/>
          <w:sz w:val="24"/>
        </w:rPr>
      </w:pPr>
      <w:r>
        <w:rPr>
          <w:rFonts w:ascii="宋体" w:hAnsi="宋体" w:hint="eastAsia"/>
          <w:sz w:val="24"/>
        </w:rPr>
        <w:t>压缩空气：</w:t>
      </w:r>
      <w:r>
        <w:rPr>
          <w:rFonts w:ascii="宋体" w:hAnsi="宋体" w:hint="eastAsia"/>
          <w:sz w:val="24"/>
        </w:rPr>
        <w:t>0.5</w:t>
      </w:r>
      <w:r>
        <w:rPr>
          <w:rFonts w:ascii="宋体" w:hAnsi="宋体" w:hint="eastAsia"/>
          <w:sz w:val="24"/>
        </w:rPr>
        <w:t>～</w:t>
      </w:r>
      <w:r>
        <w:rPr>
          <w:rFonts w:ascii="宋体" w:hAnsi="宋体" w:hint="eastAsia"/>
          <w:sz w:val="24"/>
        </w:rPr>
        <w:t>0.7Mpa</w:t>
      </w:r>
    </w:p>
    <w:p w:rsidR="00D109E7" w:rsidRDefault="00546DB5" w:rsidP="002A43A3">
      <w:pPr>
        <w:snapToGrid w:val="0"/>
        <w:spacing w:line="360" w:lineRule="auto"/>
        <w:rPr>
          <w:rFonts w:ascii="宋体" w:hAnsi="宋体"/>
          <w:sz w:val="24"/>
        </w:rPr>
      </w:pPr>
      <w:r>
        <w:rPr>
          <w:rFonts w:ascii="宋体" w:hAnsi="宋体" w:hint="eastAsia"/>
          <w:sz w:val="24"/>
        </w:rPr>
        <w:t>1.4</w:t>
      </w:r>
      <w:r>
        <w:rPr>
          <w:rFonts w:ascii="宋体" w:hAnsi="宋体" w:hint="eastAsia"/>
          <w:sz w:val="24"/>
        </w:rPr>
        <w:t>环境</w:t>
      </w:r>
      <w:r w:rsidR="002A43A3">
        <w:rPr>
          <w:rFonts w:ascii="宋体" w:hAnsi="宋体" w:hint="eastAsia"/>
          <w:sz w:val="24"/>
        </w:rPr>
        <w:t xml:space="preserve">： </w:t>
      </w:r>
      <w:r w:rsidR="002A43A3">
        <w:rPr>
          <w:rFonts w:ascii="宋体" w:hAnsi="宋体"/>
          <w:sz w:val="24"/>
        </w:rPr>
        <w:t xml:space="preserve">  </w:t>
      </w:r>
      <w:r>
        <w:rPr>
          <w:rFonts w:ascii="宋体" w:hAnsi="宋体" w:hint="eastAsia"/>
          <w:sz w:val="24"/>
        </w:rPr>
        <w:t>环境温度</w:t>
      </w:r>
      <w:r w:rsidR="002A43A3">
        <w:rPr>
          <w:rFonts w:ascii="宋体" w:hAnsi="宋体" w:hint="eastAsia"/>
          <w:sz w:val="24"/>
        </w:rPr>
        <w:t xml:space="preserve"> </w:t>
      </w:r>
      <w:r w:rsidRPr="002A43A3">
        <w:rPr>
          <w:rFonts w:ascii="宋体" w:hAnsi="宋体" w:hint="eastAsia"/>
          <w:sz w:val="24"/>
          <w:u w:val="single"/>
        </w:rPr>
        <w:t>-5</w:t>
      </w:r>
      <w:r w:rsidRPr="002A43A3">
        <w:rPr>
          <w:rFonts w:ascii="宋体" w:hAnsi="宋体" w:hint="eastAsia"/>
          <w:sz w:val="24"/>
          <w:u w:val="single"/>
        </w:rPr>
        <w:t>～</w:t>
      </w:r>
      <w:r w:rsidRPr="002A43A3">
        <w:rPr>
          <w:rFonts w:ascii="宋体" w:hAnsi="宋体" w:hint="eastAsia"/>
          <w:sz w:val="24"/>
          <w:u w:val="single"/>
        </w:rPr>
        <w:t>50</w:t>
      </w:r>
      <w:r w:rsidRPr="002A43A3">
        <w:rPr>
          <w:rFonts w:ascii="宋体" w:hAnsi="宋体" w:hint="eastAsia"/>
          <w:sz w:val="24"/>
          <w:u w:val="single"/>
        </w:rPr>
        <w:t>°</w:t>
      </w:r>
      <w:r w:rsidRPr="002A43A3">
        <w:rPr>
          <w:rFonts w:ascii="宋体" w:hAnsi="宋体" w:hint="eastAsia"/>
          <w:sz w:val="24"/>
          <w:u w:val="single"/>
        </w:rPr>
        <w:t>C</w:t>
      </w:r>
      <w:r>
        <w:rPr>
          <w:rFonts w:ascii="宋体" w:hAnsi="宋体" w:hint="eastAsia"/>
          <w:sz w:val="24"/>
        </w:rPr>
        <w:t>。</w:t>
      </w:r>
      <w:r>
        <w:rPr>
          <w:rFonts w:ascii="宋体" w:hAnsi="宋体" w:hint="eastAsia"/>
          <w:sz w:val="24"/>
        </w:rPr>
        <w:t xml:space="preserve"> </w:t>
      </w:r>
      <w:r>
        <w:rPr>
          <w:rFonts w:ascii="宋体" w:hAnsi="宋体"/>
          <w:sz w:val="24"/>
        </w:rPr>
        <w:t xml:space="preserve">   </w:t>
      </w:r>
      <w:r>
        <w:rPr>
          <w:rFonts w:ascii="宋体" w:hAnsi="宋体" w:hint="eastAsia"/>
          <w:sz w:val="24"/>
        </w:rPr>
        <w:t>湿度</w:t>
      </w:r>
      <w:r w:rsidRPr="002A43A3">
        <w:rPr>
          <w:rFonts w:ascii="宋体" w:hAnsi="宋体" w:hint="eastAsia"/>
          <w:sz w:val="24"/>
          <w:u w:val="single"/>
        </w:rPr>
        <w:t>92%RH</w:t>
      </w:r>
      <w:r w:rsidRPr="002A43A3">
        <w:rPr>
          <w:rFonts w:ascii="宋体" w:hAnsi="宋体" w:hint="eastAsia"/>
          <w:sz w:val="24"/>
          <w:u w:val="single"/>
        </w:rPr>
        <w:t>以下</w:t>
      </w:r>
      <w:r>
        <w:rPr>
          <w:rFonts w:ascii="宋体" w:hAnsi="宋体" w:hint="eastAsia"/>
          <w:sz w:val="24"/>
        </w:rPr>
        <w:t>。</w:t>
      </w:r>
    </w:p>
    <w:p w:rsidR="00D109E7" w:rsidRDefault="00546DB5">
      <w:pPr>
        <w:snapToGrid w:val="0"/>
        <w:spacing w:line="360" w:lineRule="auto"/>
        <w:rPr>
          <w:rFonts w:ascii="宋体" w:hAnsi="宋体"/>
          <w:sz w:val="24"/>
          <w:lang w:val="en-GB"/>
        </w:rPr>
      </w:pPr>
      <w:r>
        <w:rPr>
          <w:rFonts w:ascii="宋体" w:hAnsi="宋体" w:hint="eastAsia"/>
          <w:sz w:val="24"/>
        </w:rPr>
        <w:t>1.5</w:t>
      </w:r>
      <w:r>
        <w:rPr>
          <w:rFonts w:ascii="宋体" w:hAnsi="宋体" w:hint="eastAsia"/>
          <w:sz w:val="24"/>
        </w:rPr>
        <w:t>生产方式：</w:t>
      </w:r>
      <w:r>
        <w:rPr>
          <w:rFonts w:ascii="宋体" w:hAnsi="宋体"/>
          <w:sz w:val="24"/>
          <w:lang w:val="en-GB"/>
        </w:rPr>
        <w:t>多种车型混线式生产</w:t>
      </w:r>
      <w:r>
        <w:rPr>
          <w:rFonts w:ascii="宋体" w:hAnsi="宋体" w:hint="eastAsia"/>
          <w:sz w:val="24"/>
          <w:lang w:val="en-GB"/>
        </w:rPr>
        <w:t>。</w:t>
      </w:r>
    </w:p>
    <w:p w:rsidR="00D109E7" w:rsidRDefault="00546DB5">
      <w:pPr>
        <w:pStyle w:val="af3"/>
        <w:snapToGrid w:val="0"/>
        <w:spacing w:line="360" w:lineRule="auto"/>
        <w:rPr>
          <w:rFonts w:ascii="宋体" w:hAnsi="宋体"/>
          <w:b/>
          <w:sz w:val="24"/>
        </w:rPr>
      </w:pPr>
      <w:r>
        <w:rPr>
          <w:rFonts w:ascii="宋体" w:hAnsi="宋体" w:hint="eastAsia"/>
          <w:b/>
          <w:sz w:val="24"/>
        </w:rPr>
        <w:t>二、</w:t>
      </w:r>
      <w:r>
        <w:rPr>
          <w:rFonts w:ascii="宋体" w:hAnsi="宋体"/>
          <w:b/>
          <w:sz w:val="24"/>
        </w:rPr>
        <w:t>供货</w:t>
      </w:r>
      <w:r>
        <w:rPr>
          <w:rFonts w:ascii="宋体" w:hAnsi="宋体" w:hint="eastAsia"/>
          <w:b/>
          <w:sz w:val="24"/>
        </w:rPr>
        <w:t>范围</w:t>
      </w: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4292"/>
        <w:gridCol w:w="1701"/>
        <w:gridCol w:w="1426"/>
      </w:tblGrid>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sz w:val="24"/>
              </w:rPr>
              <w:t>序号</w:t>
            </w:r>
          </w:p>
        </w:tc>
        <w:tc>
          <w:tcPr>
            <w:tcW w:w="4292" w:type="dxa"/>
            <w:vAlign w:val="center"/>
          </w:tcPr>
          <w:p w:rsidR="00D109E7" w:rsidRDefault="00546DB5">
            <w:pPr>
              <w:snapToGrid w:val="0"/>
              <w:jc w:val="center"/>
              <w:rPr>
                <w:rFonts w:ascii="仿宋" w:eastAsia="仿宋" w:hAnsi="仿宋"/>
                <w:sz w:val="24"/>
              </w:rPr>
            </w:pPr>
            <w:r>
              <w:rPr>
                <w:rFonts w:ascii="仿宋" w:eastAsia="仿宋" w:hAnsi="仿宋" w:hint="eastAsia"/>
                <w:sz w:val="24"/>
              </w:rPr>
              <w:t>项目</w:t>
            </w:r>
          </w:p>
        </w:tc>
        <w:tc>
          <w:tcPr>
            <w:tcW w:w="1701" w:type="dxa"/>
            <w:vAlign w:val="center"/>
          </w:tcPr>
          <w:p w:rsidR="00D109E7" w:rsidRDefault="00546DB5">
            <w:pPr>
              <w:snapToGrid w:val="0"/>
              <w:jc w:val="center"/>
              <w:rPr>
                <w:rFonts w:ascii="仿宋" w:eastAsia="仿宋" w:hAnsi="仿宋"/>
                <w:sz w:val="24"/>
              </w:rPr>
            </w:pPr>
            <w:r>
              <w:rPr>
                <w:rFonts w:ascii="仿宋" w:eastAsia="仿宋" w:hAnsi="仿宋"/>
                <w:sz w:val="24"/>
              </w:rPr>
              <w:t>数量</w:t>
            </w:r>
          </w:p>
        </w:tc>
        <w:tc>
          <w:tcPr>
            <w:tcW w:w="1426" w:type="dxa"/>
          </w:tcPr>
          <w:p w:rsidR="00D109E7" w:rsidRDefault="00546DB5">
            <w:pPr>
              <w:snapToGrid w:val="0"/>
              <w:jc w:val="center"/>
              <w:rPr>
                <w:rFonts w:ascii="仿宋" w:eastAsia="仿宋" w:hAnsi="仿宋"/>
                <w:sz w:val="24"/>
              </w:rPr>
            </w:pPr>
            <w:r>
              <w:rPr>
                <w:rFonts w:ascii="仿宋" w:eastAsia="仿宋" w:hAnsi="仿宋"/>
                <w:sz w:val="24"/>
              </w:rPr>
              <w:t>备注</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sz w:val="24"/>
              </w:rPr>
              <w:t>1</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变速器上线吊具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2</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发动机上线吊具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3</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后桥及钢板弹簧上线吊具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4</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后桥分总成吊具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5</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前悬置横梁上线吊具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6</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动力总成吊具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7</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highlight w:val="green"/>
                <w:lang w:bidi="ar"/>
              </w:rPr>
            </w:pPr>
            <w:r>
              <w:rPr>
                <w:rFonts w:ascii="仿宋" w:eastAsia="仿宋" w:hAnsi="仿宋" w:cs="仿宋" w:hint="eastAsia"/>
                <w:color w:val="000000"/>
                <w:kern w:val="0"/>
                <w:sz w:val="24"/>
                <w:lang w:bidi="ar"/>
              </w:rPr>
              <w:t>前制动器吊具</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8</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val="en-GB" w:bidi="ar"/>
              </w:rPr>
              <w:t>动力</w:t>
            </w:r>
            <w:r>
              <w:rPr>
                <w:rFonts w:ascii="仿宋" w:eastAsia="仿宋" w:hAnsi="仿宋" w:cs="仿宋" w:hint="eastAsia"/>
                <w:color w:val="000000"/>
                <w:kern w:val="0"/>
                <w:sz w:val="24"/>
                <w:lang w:bidi="ar"/>
              </w:rPr>
              <w:t>分装托盘及小车</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9</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动力总成合装托盘</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highlight w:val="green"/>
              </w:rPr>
            </w:pPr>
            <w:r>
              <w:rPr>
                <w:rFonts w:ascii="仿宋" w:eastAsia="仿宋" w:hAnsi="仿宋" w:hint="eastAsia"/>
                <w:sz w:val="24"/>
              </w:rPr>
              <w:t>10</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后桥分装托盘及小车</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11</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后桥合装托盘</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12</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发动机合装托盘盛具</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个</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13</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发变对中工装</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r>
              <w:rPr>
                <w:rFonts w:ascii="仿宋" w:eastAsia="仿宋" w:hAnsi="仿宋" w:cs="仿宋" w:hint="eastAsia"/>
                <w:color w:val="000000"/>
                <w:kern w:val="0"/>
                <w:sz w:val="24"/>
                <w:lang w:bidi="ar"/>
              </w:rPr>
              <w:t>个</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14</w:t>
            </w:r>
          </w:p>
        </w:tc>
        <w:tc>
          <w:tcPr>
            <w:tcW w:w="4292"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分装台车</w:t>
            </w:r>
          </w:p>
        </w:tc>
        <w:tc>
          <w:tcPr>
            <w:tcW w:w="1701" w:type="dxa"/>
            <w:vAlign w:val="center"/>
          </w:tcPr>
          <w:p w:rsidR="00D109E7" w:rsidRDefault="00546DB5">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r>
              <w:rPr>
                <w:rFonts w:ascii="仿宋" w:eastAsia="仿宋" w:hAnsi="仿宋" w:cs="仿宋" w:hint="eastAsia"/>
                <w:color w:val="000000"/>
                <w:kern w:val="0"/>
                <w:sz w:val="24"/>
                <w:lang w:bidi="ar"/>
              </w:rPr>
              <w:t>个</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15</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驱动</w:t>
            </w:r>
            <w:proofErr w:type="gramStart"/>
            <w:r>
              <w:rPr>
                <w:rFonts w:ascii="仿宋" w:eastAsia="仿宋" w:hAnsi="仿宋" w:cs="仿宋" w:hint="eastAsia"/>
                <w:color w:val="000000"/>
                <w:kern w:val="0"/>
                <w:sz w:val="24"/>
                <w:lang w:bidi="ar"/>
              </w:rPr>
              <w:t>轴保持</w:t>
            </w:r>
            <w:proofErr w:type="gramEnd"/>
            <w:r>
              <w:rPr>
                <w:rFonts w:ascii="仿宋" w:eastAsia="仿宋" w:hAnsi="仿宋" w:cs="仿宋" w:hint="eastAsia"/>
                <w:color w:val="000000"/>
                <w:kern w:val="0"/>
                <w:sz w:val="24"/>
                <w:lang w:bidi="ar"/>
              </w:rPr>
              <w:t>工装</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10</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16</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字标、踏台、管路限位等辅助工装</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17</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电动升降轨道小车</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18</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车身吊具支撑立柱</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改造</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19</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断轨小车</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套</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改造</w:t>
            </w:r>
          </w:p>
        </w:tc>
      </w:tr>
      <w:tr w:rsidR="00D109E7">
        <w:trPr>
          <w:trHeight w:val="20"/>
        </w:trPr>
        <w:tc>
          <w:tcPr>
            <w:tcW w:w="919" w:type="dxa"/>
            <w:vAlign w:val="center"/>
          </w:tcPr>
          <w:p w:rsidR="00D109E7" w:rsidRDefault="00546DB5">
            <w:pPr>
              <w:snapToGrid w:val="0"/>
              <w:jc w:val="center"/>
              <w:rPr>
                <w:rFonts w:ascii="仿宋" w:eastAsia="仿宋" w:hAnsi="仿宋"/>
                <w:sz w:val="24"/>
              </w:rPr>
            </w:pPr>
            <w:r>
              <w:rPr>
                <w:rFonts w:ascii="仿宋" w:eastAsia="仿宋" w:hAnsi="仿宋" w:hint="eastAsia"/>
                <w:sz w:val="24"/>
              </w:rPr>
              <w:t>20</w:t>
            </w:r>
          </w:p>
        </w:tc>
        <w:tc>
          <w:tcPr>
            <w:tcW w:w="4292"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小车轨道</w:t>
            </w:r>
          </w:p>
        </w:tc>
        <w:tc>
          <w:tcPr>
            <w:tcW w:w="1701" w:type="dxa"/>
            <w:vAlign w:val="center"/>
          </w:tcPr>
          <w:p w:rsidR="00D109E7" w:rsidRDefault="00546DB5">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r>
              <w:rPr>
                <w:rFonts w:ascii="仿宋" w:eastAsia="仿宋" w:hAnsi="仿宋" w:cs="仿宋" w:hint="eastAsia"/>
                <w:color w:val="000000"/>
                <w:kern w:val="0"/>
                <w:sz w:val="24"/>
                <w:lang w:bidi="ar"/>
              </w:rPr>
              <w:t>组</w:t>
            </w:r>
          </w:p>
        </w:tc>
        <w:tc>
          <w:tcPr>
            <w:tcW w:w="1426" w:type="dxa"/>
            <w:vAlign w:val="center"/>
          </w:tcPr>
          <w:p w:rsidR="00D109E7" w:rsidRDefault="00546DB5">
            <w:pPr>
              <w:snapToGrid w:val="0"/>
              <w:jc w:val="center"/>
              <w:rPr>
                <w:rFonts w:ascii="仿宋" w:eastAsia="仿宋" w:hAnsi="仿宋"/>
                <w:sz w:val="24"/>
              </w:rPr>
            </w:pPr>
            <w:r>
              <w:rPr>
                <w:rFonts w:ascii="仿宋" w:eastAsia="仿宋" w:hAnsi="仿宋" w:hint="eastAsia"/>
                <w:sz w:val="24"/>
              </w:rPr>
              <w:t>新增</w:t>
            </w:r>
          </w:p>
        </w:tc>
      </w:tr>
    </w:tbl>
    <w:p w:rsidR="00D109E7" w:rsidRDefault="00546DB5">
      <w:pPr>
        <w:pStyle w:val="af4"/>
        <w:snapToGrid w:val="0"/>
        <w:spacing w:line="360" w:lineRule="auto"/>
        <w:ind w:firstLineChars="0" w:firstLine="0"/>
        <w:rPr>
          <w:rFonts w:ascii="宋体" w:hAnsi="宋体"/>
          <w:sz w:val="24"/>
          <w:szCs w:val="24"/>
          <w:lang w:val="zh-CN"/>
        </w:rPr>
      </w:pPr>
      <w:r>
        <w:rPr>
          <w:rFonts w:ascii="宋体" w:hAnsi="宋体" w:hint="eastAsia"/>
          <w:sz w:val="24"/>
          <w:szCs w:val="24"/>
          <w:lang w:val="zh-CN"/>
        </w:rPr>
        <w:t>注：供方提供满足需方生产与本项目相关的文件。</w:t>
      </w:r>
    </w:p>
    <w:p w:rsidR="00D109E7" w:rsidRDefault="00D109E7">
      <w:pPr>
        <w:pStyle w:val="af4"/>
        <w:snapToGrid w:val="0"/>
        <w:spacing w:line="360" w:lineRule="auto"/>
        <w:ind w:firstLineChars="0" w:firstLine="0"/>
        <w:rPr>
          <w:rFonts w:ascii="宋体" w:hAnsi="宋体"/>
          <w:sz w:val="24"/>
          <w:szCs w:val="24"/>
          <w:lang w:val="zh-CN"/>
        </w:rPr>
      </w:pPr>
    </w:p>
    <w:p w:rsidR="00D109E7" w:rsidRDefault="00546DB5">
      <w:pPr>
        <w:pStyle w:val="af3"/>
        <w:numPr>
          <w:ilvl w:val="0"/>
          <w:numId w:val="1"/>
        </w:numPr>
        <w:tabs>
          <w:tab w:val="left" w:pos="2694"/>
        </w:tabs>
        <w:snapToGrid w:val="0"/>
        <w:spacing w:line="360" w:lineRule="auto"/>
        <w:rPr>
          <w:rFonts w:ascii="宋体" w:hAnsi="宋体"/>
          <w:b/>
          <w:sz w:val="24"/>
        </w:rPr>
      </w:pPr>
      <w:r>
        <w:rPr>
          <w:rFonts w:ascii="宋体" w:hAnsi="宋体" w:hint="eastAsia"/>
          <w:b/>
          <w:sz w:val="24"/>
        </w:rPr>
        <w:lastRenderedPageBreak/>
        <w:t>技术要求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w:t>
      </w:r>
      <w:r>
        <w:rPr>
          <w:rFonts w:ascii="宋体" w:hAnsi="宋体" w:hint="eastAsia"/>
          <w:color w:val="000000"/>
          <w:sz w:val="24"/>
        </w:rPr>
        <w:t>通用技术要求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3.1.1</w:t>
      </w:r>
      <w:r>
        <w:rPr>
          <w:rFonts w:ascii="宋体" w:hAnsi="宋体" w:hint="eastAsia"/>
          <w:color w:val="000000"/>
          <w:sz w:val="24"/>
        </w:rPr>
        <w:t>非标工装颜色需满足甲方工厂工艺装备涂色规范要求。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3.1.2</w:t>
      </w:r>
      <w:r>
        <w:rPr>
          <w:rFonts w:ascii="宋体" w:hAnsi="宋体" w:hint="eastAsia"/>
          <w:color w:val="000000"/>
          <w:sz w:val="24"/>
        </w:rPr>
        <w:t>非标工装尺寸规格以会签图纸要求为准。</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3.2</w:t>
      </w:r>
      <w:r>
        <w:rPr>
          <w:rFonts w:ascii="宋体" w:hAnsi="宋体" w:hint="eastAsia"/>
          <w:color w:val="000000"/>
          <w:sz w:val="24"/>
        </w:rPr>
        <w:t>专用技术要求</w:t>
      </w:r>
    </w:p>
    <w:p w:rsidR="00D109E7" w:rsidRDefault="00546DB5">
      <w:pPr>
        <w:snapToGrid w:val="0"/>
        <w:spacing w:line="360" w:lineRule="auto"/>
        <w:jc w:val="left"/>
        <w:rPr>
          <w:rFonts w:ascii="宋体" w:hAnsi="宋体"/>
          <w:color w:val="000000"/>
          <w:sz w:val="24"/>
          <w:lang w:val="en-GB"/>
        </w:rPr>
      </w:pPr>
      <w:r>
        <w:rPr>
          <w:rFonts w:ascii="宋体" w:hAnsi="宋体" w:hint="eastAsia"/>
          <w:b/>
          <w:bCs/>
          <w:color w:val="000000"/>
          <w:sz w:val="24"/>
        </w:rPr>
        <w:t>1</w:t>
      </w:r>
      <w:r>
        <w:rPr>
          <w:rFonts w:ascii="宋体" w:hAnsi="宋体" w:hint="eastAsia"/>
          <w:b/>
          <w:bCs/>
          <w:color w:val="000000"/>
          <w:sz w:val="24"/>
        </w:rPr>
        <w:t>）</w:t>
      </w:r>
      <w:r>
        <w:rPr>
          <w:rFonts w:ascii="宋体" w:hAnsi="宋体" w:hint="eastAsia"/>
          <w:b/>
          <w:bCs/>
          <w:color w:val="000000"/>
          <w:sz w:val="24"/>
          <w:lang w:val="en-GB"/>
        </w:rPr>
        <w:t>盘装链式吊具</w:t>
      </w:r>
      <w:r>
        <w:rPr>
          <w:rFonts w:ascii="宋体" w:hAnsi="宋体" w:hint="eastAsia"/>
          <w:color w:val="000000"/>
          <w:sz w:val="24"/>
          <w:lang w:val="en-GB"/>
        </w:rPr>
        <w:t>（</w:t>
      </w:r>
      <w:r>
        <w:rPr>
          <w:rFonts w:ascii="宋体" w:hAnsi="宋体" w:hint="eastAsia"/>
          <w:b/>
          <w:bCs/>
          <w:color w:val="000000"/>
          <w:sz w:val="24"/>
          <w:lang w:val="en-GB"/>
        </w:rPr>
        <w:t>发动机</w:t>
      </w:r>
      <w:r>
        <w:rPr>
          <w:rFonts w:ascii="宋体" w:hAnsi="宋体" w:hint="eastAsia"/>
          <w:b/>
          <w:bCs/>
          <w:color w:val="000000"/>
          <w:sz w:val="24"/>
        </w:rPr>
        <w:t>上线</w:t>
      </w:r>
      <w:r>
        <w:rPr>
          <w:rFonts w:ascii="宋体" w:hAnsi="宋体" w:hint="eastAsia"/>
          <w:b/>
          <w:bCs/>
          <w:color w:val="000000"/>
          <w:sz w:val="24"/>
          <w:lang w:val="en-GB"/>
        </w:rPr>
        <w:t>吊具</w:t>
      </w:r>
      <w:r>
        <w:rPr>
          <w:rFonts w:ascii="宋体" w:hAnsi="宋体" w:hint="eastAsia"/>
          <w:b/>
          <w:bCs/>
          <w:color w:val="000000"/>
          <w:sz w:val="24"/>
          <w:lang w:val="en-GB"/>
        </w:rPr>
        <w:t>/</w:t>
      </w:r>
      <w:r>
        <w:rPr>
          <w:rFonts w:ascii="宋体" w:hAnsi="宋体" w:hint="eastAsia"/>
          <w:b/>
          <w:bCs/>
          <w:color w:val="000000"/>
          <w:sz w:val="24"/>
          <w:lang w:val="en-GB"/>
        </w:rPr>
        <w:t>变速箱</w:t>
      </w:r>
      <w:r>
        <w:rPr>
          <w:rFonts w:ascii="宋体" w:hAnsi="宋体" w:hint="eastAsia"/>
          <w:b/>
          <w:bCs/>
          <w:color w:val="000000"/>
          <w:sz w:val="24"/>
        </w:rPr>
        <w:t>上线</w:t>
      </w:r>
      <w:r>
        <w:rPr>
          <w:rFonts w:ascii="宋体" w:hAnsi="宋体" w:hint="eastAsia"/>
          <w:b/>
          <w:bCs/>
          <w:color w:val="000000"/>
          <w:sz w:val="24"/>
          <w:lang w:val="en-GB"/>
        </w:rPr>
        <w:t>吊具</w:t>
      </w:r>
      <w:r>
        <w:rPr>
          <w:rFonts w:ascii="宋体" w:hAnsi="宋体" w:hint="eastAsia"/>
          <w:b/>
          <w:bCs/>
          <w:color w:val="000000"/>
          <w:sz w:val="24"/>
          <w:lang w:val="en-GB"/>
        </w:rPr>
        <w:t>/</w:t>
      </w:r>
      <w:r>
        <w:rPr>
          <w:rFonts w:ascii="宋体" w:hAnsi="宋体" w:hint="eastAsia"/>
          <w:b/>
          <w:bCs/>
          <w:color w:val="000000"/>
          <w:sz w:val="24"/>
          <w:lang w:val="en-GB"/>
        </w:rPr>
        <w:t>动力总成吊具</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1.1</w:t>
      </w:r>
      <w:r>
        <w:rPr>
          <w:rFonts w:ascii="宋体" w:hAnsi="宋体" w:hint="eastAsia"/>
          <w:color w:val="000000"/>
          <w:sz w:val="24"/>
          <w:lang w:val="en-GB"/>
        </w:rPr>
        <w:t>结构：盘装链式吊具由链条</w:t>
      </w:r>
      <w:proofErr w:type="gramStart"/>
      <w:r>
        <w:rPr>
          <w:rFonts w:ascii="宋体" w:hAnsi="宋体" w:hint="eastAsia"/>
          <w:color w:val="000000"/>
          <w:sz w:val="24"/>
          <w:lang w:val="en-GB"/>
        </w:rPr>
        <w:t>安装掉盘</w:t>
      </w:r>
      <w:proofErr w:type="gramEnd"/>
      <w:r>
        <w:rPr>
          <w:rFonts w:ascii="宋体" w:hAnsi="宋体" w:hint="eastAsia"/>
          <w:color w:val="000000"/>
          <w:sz w:val="24"/>
          <w:lang w:val="en-GB"/>
        </w:rPr>
        <w:t>+</w:t>
      </w:r>
      <w:r>
        <w:rPr>
          <w:rFonts w:ascii="宋体" w:hAnsi="宋体" w:hint="eastAsia"/>
          <w:color w:val="000000"/>
          <w:sz w:val="24"/>
          <w:lang w:val="en-GB"/>
        </w:rPr>
        <w:t>链条挂钩组成，根据发动机总成</w:t>
      </w:r>
      <w:r>
        <w:rPr>
          <w:rFonts w:ascii="宋体" w:hAnsi="宋体" w:hint="eastAsia"/>
          <w:color w:val="000000"/>
          <w:sz w:val="24"/>
          <w:lang w:val="en-GB"/>
        </w:rPr>
        <w:t>/</w:t>
      </w:r>
      <w:r>
        <w:rPr>
          <w:rFonts w:ascii="宋体" w:hAnsi="宋体" w:hint="eastAsia"/>
          <w:color w:val="000000"/>
          <w:sz w:val="24"/>
          <w:lang w:val="en-GB"/>
        </w:rPr>
        <w:t>变速箱总成</w:t>
      </w:r>
      <w:r>
        <w:rPr>
          <w:rFonts w:ascii="宋体" w:hAnsi="宋体" w:hint="eastAsia"/>
          <w:color w:val="000000"/>
          <w:sz w:val="24"/>
          <w:lang w:val="en-GB"/>
        </w:rPr>
        <w:t>/</w:t>
      </w:r>
      <w:r>
        <w:rPr>
          <w:rFonts w:ascii="宋体" w:hAnsi="宋体" w:hint="eastAsia"/>
          <w:color w:val="000000"/>
          <w:sz w:val="24"/>
          <w:lang w:val="en-GB"/>
        </w:rPr>
        <w:t>发变总成的重心，匹配链条在盘上的挂点进行设计。</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 xml:space="preserve">1.2 </w:t>
      </w:r>
      <w:r>
        <w:rPr>
          <w:rFonts w:ascii="宋体" w:hAnsi="宋体" w:hint="eastAsia"/>
          <w:color w:val="000000"/>
          <w:sz w:val="24"/>
          <w:lang w:val="en-GB"/>
        </w:rPr>
        <w:t>要求：结构简单、操作便捷，满足现场正常使用，具体尺寸以及承重以最终产品数模及重心数据为准。</w:t>
      </w:r>
    </w:p>
    <w:p w:rsidR="00D109E7" w:rsidRDefault="00546DB5">
      <w:pPr>
        <w:snapToGrid w:val="0"/>
        <w:spacing w:line="360" w:lineRule="auto"/>
        <w:jc w:val="left"/>
        <w:rPr>
          <w:rFonts w:ascii="宋体" w:hAnsi="宋体"/>
          <w:color w:val="000000"/>
          <w:sz w:val="24"/>
          <w:lang w:val="en-GB"/>
        </w:rPr>
      </w:pPr>
      <w:r>
        <w:rPr>
          <w:rFonts w:ascii="宋体" w:hAnsi="宋体" w:hint="eastAsia"/>
          <w:b/>
          <w:bCs/>
          <w:color w:val="000000"/>
          <w:sz w:val="24"/>
        </w:rPr>
        <w:t>2</w:t>
      </w:r>
      <w:r>
        <w:rPr>
          <w:rFonts w:ascii="宋体" w:hAnsi="宋体" w:hint="eastAsia"/>
          <w:b/>
          <w:bCs/>
          <w:color w:val="000000"/>
          <w:sz w:val="24"/>
        </w:rPr>
        <w:t>）</w:t>
      </w:r>
      <w:r>
        <w:rPr>
          <w:rFonts w:ascii="宋体" w:hAnsi="宋体" w:hint="eastAsia"/>
          <w:b/>
          <w:bCs/>
          <w:color w:val="000000"/>
          <w:sz w:val="24"/>
          <w:lang w:val="en-GB"/>
        </w:rPr>
        <w:t>柔性吊带</w:t>
      </w:r>
      <w:r>
        <w:rPr>
          <w:rFonts w:ascii="宋体" w:hAnsi="宋体" w:hint="eastAsia"/>
          <w:b/>
          <w:bCs/>
          <w:color w:val="000000"/>
          <w:sz w:val="24"/>
          <w:lang w:val="en-GB"/>
        </w:rPr>
        <w:t>/</w:t>
      </w:r>
      <w:r>
        <w:rPr>
          <w:rFonts w:ascii="宋体" w:hAnsi="宋体" w:hint="eastAsia"/>
          <w:b/>
          <w:bCs/>
          <w:color w:val="000000"/>
          <w:sz w:val="24"/>
          <w:lang w:val="en-GB"/>
        </w:rPr>
        <w:t>吊链吊具</w:t>
      </w:r>
      <w:r>
        <w:rPr>
          <w:rFonts w:ascii="宋体" w:hAnsi="宋体" w:hint="eastAsia"/>
          <w:color w:val="000000"/>
          <w:sz w:val="24"/>
          <w:lang w:val="en-GB"/>
        </w:rPr>
        <w:t>（</w:t>
      </w:r>
      <w:r>
        <w:rPr>
          <w:rFonts w:ascii="宋体" w:hAnsi="宋体" w:hint="eastAsia"/>
          <w:b/>
          <w:bCs/>
          <w:color w:val="000000"/>
          <w:sz w:val="24"/>
          <w:lang w:val="en-GB"/>
        </w:rPr>
        <w:t>后桥及</w:t>
      </w:r>
      <w:r>
        <w:rPr>
          <w:rFonts w:ascii="宋体" w:hAnsi="宋体" w:hint="eastAsia"/>
          <w:b/>
          <w:bCs/>
          <w:color w:val="000000"/>
          <w:sz w:val="24"/>
        </w:rPr>
        <w:t>钢板</w:t>
      </w:r>
      <w:r>
        <w:rPr>
          <w:rFonts w:ascii="宋体" w:hAnsi="宋体" w:hint="eastAsia"/>
          <w:b/>
          <w:bCs/>
          <w:color w:val="000000"/>
          <w:sz w:val="24"/>
          <w:lang w:val="en-GB"/>
        </w:rPr>
        <w:t>板簧</w:t>
      </w:r>
      <w:r>
        <w:rPr>
          <w:rFonts w:ascii="宋体" w:hAnsi="宋体" w:hint="eastAsia"/>
          <w:b/>
          <w:bCs/>
          <w:color w:val="000000"/>
          <w:sz w:val="24"/>
        </w:rPr>
        <w:t>上线</w:t>
      </w:r>
      <w:r>
        <w:rPr>
          <w:rFonts w:ascii="宋体" w:hAnsi="宋体" w:hint="eastAsia"/>
          <w:b/>
          <w:bCs/>
          <w:color w:val="000000"/>
          <w:sz w:val="24"/>
          <w:lang w:val="en-GB"/>
        </w:rPr>
        <w:t>吊具</w:t>
      </w:r>
      <w:r>
        <w:rPr>
          <w:rFonts w:ascii="宋体" w:hAnsi="宋体" w:hint="eastAsia"/>
          <w:b/>
          <w:bCs/>
          <w:color w:val="000000"/>
          <w:sz w:val="24"/>
          <w:lang w:val="en-GB"/>
        </w:rPr>
        <w:t>/</w:t>
      </w:r>
      <w:r>
        <w:rPr>
          <w:rFonts w:ascii="宋体" w:hAnsi="宋体" w:hint="eastAsia"/>
          <w:b/>
          <w:bCs/>
          <w:color w:val="000000"/>
          <w:sz w:val="24"/>
          <w:lang w:val="en-GB"/>
        </w:rPr>
        <w:t>后桥</w:t>
      </w:r>
      <w:r>
        <w:rPr>
          <w:rFonts w:ascii="宋体" w:hAnsi="宋体" w:hint="eastAsia"/>
          <w:b/>
          <w:bCs/>
          <w:color w:val="000000"/>
          <w:sz w:val="24"/>
        </w:rPr>
        <w:t>分</w:t>
      </w:r>
      <w:r>
        <w:rPr>
          <w:rFonts w:ascii="宋体" w:hAnsi="宋体" w:hint="eastAsia"/>
          <w:b/>
          <w:bCs/>
          <w:color w:val="000000"/>
          <w:sz w:val="24"/>
          <w:lang w:val="en-GB"/>
        </w:rPr>
        <w:t>总成</w:t>
      </w:r>
      <w:r>
        <w:rPr>
          <w:rFonts w:ascii="宋体" w:hAnsi="宋体" w:hint="eastAsia"/>
          <w:b/>
          <w:bCs/>
          <w:color w:val="000000"/>
          <w:sz w:val="24"/>
        </w:rPr>
        <w:t>吊具</w:t>
      </w:r>
      <w:r>
        <w:rPr>
          <w:rFonts w:ascii="宋体" w:hAnsi="宋体" w:hint="eastAsia"/>
          <w:b/>
          <w:bCs/>
          <w:color w:val="000000"/>
          <w:sz w:val="24"/>
          <w:lang w:val="en-GB"/>
        </w:rPr>
        <w:t>/</w:t>
      </w:r>
      <w:r>
        <w:rPr>
          <w:rFonts w:ascii="宋体" w:hAnsi="宋体" w:hint="eastAsia"/>
          <w:b/>
          <w:bCs/>
          <w:color w:val="000000"/>
          <w:sz w:val="24"/>
          <w:lang w:val="en-GB"/>
        </w:rPr>
        <w:t>前</w:t>
      </w:r>
      <w:r>
        <w:rPr>
          <w:rFonts w:ascii="宋体" w:hAnsi="宋体" w:hint="eastAsia"/>
          <w:b/>
          <w:bCs/>
          <w:color w:val="000000"/>
          <w:sz w:val="24"/>
        </w:rPr>
        <w:t>悬置</w:t>
      </w:r>
      <w:r>
        <w:rPr>
          <w:rFonts w:ascii="宋体" w:hAnsi="宋体" w:hint="eastAsia"/>
          <w:b/>
          <w:bCs/>
          <w:color w:val="000000"/>
          <w:sz w:val="24"/>
          <w:lang w:val="en-GB"/>
        </w:rPr>
        <w:t>横梁上线吊具</w:t>
      </w:r>
      <w:r>
        <w:rPr>
          <w:rFonts w:ascii="宋体" w:hAnsi="宋体" w:hint="eastAsia"/>
          <w:b/>
          <w:bCs/>
          <w:color w:val="000000"/>
          <w:sz w:val="24"/>
        </w:rPr>
        <w:t>/</w:t>
      </w:r>
      <w:r>
        <w:rPr>
          <w:rFonts w:ascii="宋体" w:hAnsi="宋体" w:hint="eastAsia"/>
          <w:b/>
          <w:bCs/>
          <w:color w:val="000000"/>
          <w:sz w:val="24"/>
        </w:rPr>
        <w:t>前制动器吊具</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2.1</w:t>
      </w:r>
      <w:r>
        <w:rPr>
          <w:rFonts w:ascii="宋体" w:hAnsi="宋体" w:hint="eastAsia"/>
          <w:color w:val="000000"/>
          <w:sz w:val="24"/>
          <w:lang w:val="en-GB"/>
        </w:rPr>
        <w:t>结构：后桥及板簧吊具</w:t>
      </w:r>
      <w:r>
        <w:rPr>
          <w:rFonts w:ascii="宋体" w:hAnsi="宋体" w:hint="eastAsia"/>
          <w:color w:val="000000"/>
          <w:sz w:val="24"/>
          <w:lang w:val="en-GB"/>
        </w:rPr>
        <w:t>/</w:t>
      </w:r>
      <w:r>
        <w:rPr>
          <w:rFonts w:ascii="宋体" w:hAnsi="宋体" w:hint="eastAsia"/>
          <w:color w:val="000000"/>
          <w:sz w:val="24"/>
          <w:lang w:val="en-GB"/>
        </w:rPr>
        <w:t>前</w:t>
      </w:r>
      <w:r>
        <w:rPr>
          <w:rFonts w:ascii="宋体" w:hAnsi="宋体" w:hint="eastAsia"/>
          <w:color w:val="000000"/>
          <w:sz w:val="24"/>
        </w:rPr>
        <w:t>悬置</w:t>
      </w:r>
      <w:r>
        <w:rPr>
          <w:rFonts w:ascii="宋体" w:hAnsi="宋体" w:hint="eastAsia"/>
          <w:color w:val="000000"/>
          <w:sz w:val="24"/>
          <w:lang w:val="en-GB"/>
        </w:rPr>
        <w:t>横梁上线吊具采用柔性高强度吊带</w:t>
      </w:r>
      <w:r>
        <w:rPr>
          <w:rFonts w:ascii="宋体" w:hAnsi="宋体" w:hint="eastAsia"/>
          <w:color w:val="000000"/>
          <w:sz w:val="24"/>
          <w:lang w:val="en-GB"/>
        </w:rPr>
        <w:t>/</w:t>
      </w:r>
      <w:r>
        <w:rPr>
          <w:rFonts w:ascii="宋体" w:hAnsi="宋体" w:hint="eastAsia"/>
          <w:color w:val="000000"/>
          <w:sz w:val="24"/>
          <w:lang w:val="en-GB"/>
        </w:rPr>
        <w:t>吊链进行吊装，吊具承重及挂钩根据实际数模设计；</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2.2</w:t>
      </w:r>
      <w:r>
        <w:rPr>
          <w:rFonts w:ascii="宋体" w:hAnsi="宋体" w:hint="eastAsia"/>
          <w:color w:val="000000"/>
          <w:sz w:val="24"/>
          <w:lang w:val="en-GB"/>
        </w:rPr>
        <w:t>要求：结构简单、操作便捷，满足现场正常使用，具体尺寸以及承重以最终产品数模及重心数据为准。</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3</w:t>
      </w:r>
      <w:r>
        <w:rPr>
          <w:rFonts w:ascii="宋体" w:hAnsi="宋体" w:hint="eastAsia"/>
          <w:b/>
          <w:bCs/>
          <w:color w:val="000000"/>
          <w:sz w:val="24"/>
        </w:rPr>
        <w:t>）</w:t>
      </w:r>
      <w:r>
        <w:rPr>
          <w:rFonts w:ascii="宋体" w:hAnsi="宋体" w:hint="eastAsia"/>
          <w:b/>
          <w:bCs/>
          <w:color w:val="000000"/>
          <w:sz w:val="24"/>
          <w:lang w:val="en-GB"/>
        </w:rPr>
        <w:t>动力分装托盘及小车</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3.1</w:t>
      </w:r>
      <w:r>
        <w:rPr>
          <w:rFonts w:ascii="宋体" w:hAnsi="宋体" w:hint="eastAsia"/>
          <w:color w:val="000000"/>
          <w:sz w:val="24"/>
        </w:rPr>
        <w:t>用途：</w:t>
      </w:r>
      <w:r>
        <w:rPr>
          <w:rFonts w:ascii="宋体" w:hAnsi="宋体" w:hint="eastAsia"/>
          <w:color w:val="000000"/>
          <w:sz w:val="24"/>
          <w:lang w:val="en-GB"/>
        </w:rPr>
        <w:t>动力分装托盘用于</w:t>
      </w:r>
      <w:r>
        <w:rPr>
          <w:rFonts w:ascii="宋体" w:hAnsi="宋体" w:hint="eastAsia"/>
          <w:color w:val="000000"/>
          <w:sz w:val="24"/>
          <w:lang w:val="en-GB"/>
        </w:rPr>
        <w:t>FV70</w:t>
      </w:r>
      <w:r>
        <w:rPr>
          <w:rFonts w:ascii="宋体" w:hAnsi="宋体" w:hint="eastAsia"/>
          <w:color w:val="000000"/>
          <w:sz w:val="24"/>
          <w:lang w:val="en-GB"/>
        </w:rPr>
        <w:t>后驱车型的发</w:t>
      </w:r>
      <w:r>
        <w:rPr>
          <w:rFonts w:ascii="宋体" w:hAnsi="宋体" w:hint="eastAsia"/>
          <w:color w:val="000000"/>
          <w:sz w:val="24"/>
          <w:lang w:val="en-GB"/>
        </w:rPr>
        <w:t>/</w:t>
      </w:r>
      <w:r>
        <w:rPr>
          <w:rFonts w:ascii="宋体" w:hAnsi="宋体" w:hint="eastAsia"/>
          <w:color w:val="000000"/>
          <w:sz w:val="24"/>
          <w:lang w:val="en-GB"/>
        </w:rPr>
        <w:t>变总成及</w:t>
      </w:r>
      <w:r>
        <w:rPr>
          <w:rFonts w:ascii="宋体" w:hAnsi="宋体" w:hint="eastAsia"/>
          <w:color w:val="000000"/>
          <w:sz w:val="24"/>
        </w:rPr>
        <w:t>前悬置横梁等</w:t>
      </w:r>
      <w:r>
        <w:rPr>
          <w:rFonts w:ascii="宋体" w:hAnsi="宋体" w:hint="eastAsia"/>
          <w:color w:val="000000"/>
          <w:sz w:val="24"/>
          <w:lang w:val="en-GB"/>
        </w:rPr>
        <w:t>相关零件的装配。</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3.2</w:t>
      </w:r>
      <w:r>
        <w:rPr>
          <w:rFonts w:ascii="宋体" w:hAnsi="宋体" w:hint="eastAsia"/>
          <w:color w:val="000000"/>
          <w:sz w:val="24"/>
        </w:rPr>
        <w:t>结构：</w:t>
      </w:r>
      <w:r>
        <w:rPr>
          <w:rFonts w:ascii="宋体" w:hAnsi="宋体" w:hint="eastAsia"/>
          <w:color w:val="000000"/>
          <w:sz w:val="24"/>
          <w:lang w:val="en-GB"/>
        </w:rPr>
        <w:t>托盘由固定支撑结构、运动支撑滑轨结构和底板构成。先将发动机总成吊至固定支撑块上，再将变速箱总成吊至运动支撑端，通过滑轨移动，将变速箱总成与发动机总成花键连接到位，并用螺栓紧固，使其姿态符合装配工艺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3</w:t>
      </w:r>
      <w:r>
        <w:rPr>
          <w:rFonts w:ascii="宋体" w:hAnsi="宋体" w:hint="eastAsia"/>
          <w:color w:val="000000"/>
          <w:sz w:val="24"/>
          <w:lang w:val="en-GB"/>
        </w:rPr>
        <w:t>.3</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①</w:t>
      </w:r>
      <w:r>
        <w:rPr>
          <w:rFonts w:ascii="宋体" w:hAnsi="宋体" w:hint="eastAsia"/>
          <w:color w:val="000000"/>
          <w:sz w:val="24"/>
        </w:rPr>
        <w:t xml:space="preserve"> </w:t>
      </w:r>
      <w:r>
        <w:rPr>
          <w:rFonts w:ascii="宋体" w:hAnsi="宋体" w:hint="eastAsia"/>
          <w:color w:val="000000"/>
          <w:sz w:val="24"/>
        </w:rPr>
        <w:t>托盘为单层结构，外型尺寸为（长</w:t>
      </w:r>
      <w:r>
        <w:rPr>
          <w:rFonts w:ascii="宋体" w:hAnsi="宋体" w:hint="eastAsia"/>
          <w:color w:val="000000"/>
          <w:sz w:val="24"/>
        </w:rPr>
        <w:t>*</w:t>
      </w:r>
      <w:r>
        <w:rPr>
          <w:rFonts w:ascii="宋体" w:hAnsi="宋体" w:hint="eastAsia"/>
          <w:color w:val="000000"/>
          <w:sz w:val="24"/>
        </w:rPr>
        <w:t>宽</w:t>
      </w:r>
      <w:r>
        <w:rPr>
          <w:rFonts w:ascii="宋体" w:hAnsi="宋体" w:hint="eastAsia"/>
          <w:color w:val="000000"/>
          <w:sz w:val="24"/>
        </w:rPr>
        <w:t>*</w:t>
      </w:r>
      <w:r>
        <w:rPr>
          <w:rFonts w:ascii="宋体" w:hAnsi="宋体" w:hint="eastAsia"/>
          <w:color w:val="000000"/>
          <w:sz w:val="24"/>
        </w:rPr>
        <w:t>高）</w:t>
      </w:r>
      <w:r>
        <w:rPr>
          <w:rFonts w:ascii="宋体" w:hAnsi="宋体" w:hint="eastAsia"/>
          <w:color w:val="000000"/>
          <w:sz w:val="24"/>
        </w:rPr>
        <w:t>:1400mm*800mm*300mm</w:t>
      </w:r>
      <w:r>
        <w:rPr>
          <w:rFonts w:ascii="宋体" w:hAnsi="宋体" w:hint="eastAsia"/>
          <w:color w:val="000000"/>
          <w:sz w:val="24"/>
        </w:rPr>
        <w:t>，最终尺寸以最终数模为准，托盘底板采用</w:t>
      </w:r>
      <w:r>
        <w:rPr>
          <w:rFonts w:ascii="宋体" w:hAnsi="宋体" w:hint="eastAsia"/>
          <w:color w:val="000000"/>
          <w:sz w:val="24"/>
        </w:rPr>
        <w:t>10mm-12mm</w:t>
      </w:r>
      <w:r>
        <w:rPr>
          <w:rFonts w:ascii="宋体" w:hAnsi="宋体" w:hint="eastAsia"/>
          <w:color w:val="000000"/>
          <w:sz w:val="24"/>
        </w:rPr>
        <w:t>厚</w:t>
      </w:r>
      <w:r>
        <w:rPr>
          <w:rFonts w:ascii="宋体" w:hAnsi="宋体" w:hint="eastAsia"/>
          <w:color w:val="000000"/>
          <w:sz w:val="24"/>
        </w:rPr>
        <w:t>45#</w:t>
      </w:r>
      <w:r>
        <w:rPr>
          <w:rFonts w:ascii="宋体" w:hAnsi="宋体" w:hint="eastAsia"/>
          <w:color w:val="000000"/>
          <w:sz w:val="24"/>
        </w:rPr>
        <w:t>钢板制作，（变速箱支撑板厚</w:t>
      </w:r>
      <w:proofErr w:type="gramStart"/>
      <w:r>
        <w:rPr>
          <w:rFonts w:ascii="宋体" w:hAnsi="宋体" w:hint="eastAsia"/>
          <w:color w:val="000000"/>
          <w:sz w:val="24"/>
        </w:rPr>
        <w:t>度使用</w:t>
      </w:r>
      <w:proofErr w:type="gramEnd"/>
      <w:r>
        <w:rPr>
          <w:rFonts w:ascii="宋体" w:hAnsi="宋体" w:hint="eastAsia"/>
          <w:color w:val="000000"/>
          <w:sz w:val="24"/>
        </w:rPr>
        <w:t>8mm</w:t>
      </w:r>
      <w:r>
        <w:rPr>
          <w:rFonts w:ascii="宋体" w:hAnsi="宋体" w:hint="eastAsia"/>
          <w:color w:val="000000"/>
          <w:sz w:val="24"/>
        </w:rPr>
        <w:t>）必须进行调质处理，调质硬度</w:t>
      </w:r>
      <w:r>
        <w:rPr>
          <w:rFonts w:ascii="宋体" w:hAnsi="宋体" w:hint="eastAsia"/>
          <w:color w:val="000000"/>
          <w:sz w:val="24"/>
        </w:rPr>
        <w:t>30HRC-35HRC,</w:t>
      </w:r>
      <w:r>
        <w:rPr>
          <w:rFonts w:ascii="宋体" w:hAnsi="宋体" w:hint="eastAsia"/>
          <w:color w:val="000000"/>
          <w:sz w:val="24"/>
        </w:rPr>
        <w:t>底板表面进行镀铬处理，防止锈蚀，托盘整体承重≥</w:t>
      </w:r>
      <w:r>
        <w:rPr>
          <w:rFonts w:ascii="宋体" w:hAnsi="宋体" w:hint="eastAsia"/>
          <w:color w:val="000000"/>
          <w:sz w:val="24"/>
        </w:rPr>
        <w:t>1000Kg</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②</w:t>
      </w:r>
      <w:r>
        <w:rPr>
          <w:rFonts w:ascii="宋体" w:hAnsi="宋体" w:hint="eastAsia"/>
          <w:color w:val="000000"/>
          <w:sz w:val="24"/>
        </w:rPr>
        <w:t xml:space="preserve"> </w:t>
      </w:r>
      <w:r>
        <w:rPr>
          <w:rFonts w:ascii="宋体" w:hAnsi="宋体" w:hint="eastAsia"/>
          <w:color w:val="000000"/>
          <w:sz w:val="24"/>
        </w:rPr>
        <w:t>托盘总成支撑设计为多车型组合式，组合式支撑</w:t>
      </w:r>
      <w:proofErr w:type="gramStart"/>
      <w:r>
        <w:rPr>
          <w:rFonts w:ascii="宋体" w:hAnsi="宋体" w:hint="eastAsia"/>
          <w:color w:val="000000"/>
          <w:sz w:val="24"/>
        </w:rPr>
        <w:t>腿材料</w:t>
      </w:r>
      <w:proofErr w:type="gramEnd"/>
      <w:r>
        <w:rPr>
          <w:rFonts w:ascii="宋体" w:hAnsi="宋体" w:hint="eastAsia"/>
          <w:color w:val="000000"/>
          <w:sz w:val="24"/>
        </w:rPr>
        <w:t>采用</w:t>
      </w:r>
      <w:r>
        <w:rPr>
          <w:rFonts w:ascii="宋体" w:hAnsi="宋体" w:hint="eastAsia"/>
          <w:color w:val="000000"/>
          <w:sz w:val="24"/>
        </w:rPr>
        <w:t>Q235</w:t>
      </w:r>
      <w:r>
        <w:rPr>
          <w:rFonts w:ascii="宋体" w:hAnsi="宋体" w:hint="eastAsia"/>
          <w:color w:val="000000"/>
          <w:sz w:val="24"/>
        </w:rPr>
        <w:t>焊接制作，焊接完成后必须进行时效后镀铬处理；且支撑腿必须保证支撑的应有强度；支撑</w:t>
      </w:r>
      <w:proofErr w:type="gramStart"/>
      <w:r>
        <w:rPr>
          <w:rFonts w:ascii="宋体" w:hAnsi="宋体" w:hint="eastAsia"/>
          <w:color w:val="000000"/>
          <w:sz w:val="24"/>
        </w:rPr>
        <w:t>腿结构</w:t>
      </w:r>
      <w:proofErr w:type="gramEnd"/>
      <w:r>
        <w:rPr>
          <w:rFonts w:ascii="宋体" w:hAnsi="宋体" w:hint="eastAsia"/>
          <w:color w:val="000000"/>
          <w:sz w:val="24"/>
        </w:rPr>
        <w:t>可微调；组合式支撑与底座采用插拔形式进行连接；与零件</w:t>
      </w:r>
      <w:r>
        <w:rPr>
          <w:rFonts w:ascii="宋体" w:hAnsi="宋体" w:hint="eastAsia"/>
          <w:color w:val="000000"/>
          <w:sz w:val="24"/>
        </w:rPr>
        <w:t>接触部位采用尼龙材料制作；每种车型支撑的尼龙</w:t>
      </w:r>
      <w:proofErr w:type="gramStart"/>
      <w:r>
        <w:rPr>
          <w:rFonts w:ascii="宋体" w:hAnsi="宋体" w:hint="eastAsia"/>
          <w:color w:val="000000"/>
          <w:sz w:val="24"/>
        </w:rPr>
        <w:t>块需要</w:t>
      </w:r>
      <w:proofErr w:type="gramEnd"/>
      <w:r>
        <w:rPr>
          <w:rFonts w:ascii="宋体" w:hAnsi="宋体" w:hint="eastAsia"/>
          <w:color w:val="000000"/>
          <w:sz w:val="24"/>
        </w:rPr>
        <w:t>有颜色区分，尼龙支撑块硬度≥邵氏硬度</w:t>
      </w:r>
      <w:r>
        <w:rPr>
          <w:rFonts w:ascii="宋体" w:hAnsi="宋体" w:hint="eastAsia"/>
          <w:color w:val="000000"/>
          <w:sz w:val="24"/>
        </w:rPr>
        <w:t>90(</w:t>
      </w:r>
      <w:r>
        <w:rPr>
          <w:rFonts w:ascii="宋体" w:hAnsi="宋体" w:hint="eastAsia"/>
          <w:color w:val="000000"/>
          <w:sz w:val="24"/>
        </w:rPr>
        <w:t>具体以甲方提供的数据进行设计</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③</w:t>
      </w:r>
      <w:r>
        <w:rPr>
          <w:rFonts w:ascii="宋体" w:hAnsi="宋体" w:hint="eastAsia"/>
          <w:color w:val="000000"/>
          <w:sz w:val="24"/>
        </w:rPr>
        <w:t xml:space="preserve"> </w:t>
      </w:r>
      <w:r>
        <w:rPr>
          <w:rFonts w:ascii="宋体" w:hAnsi="宋体" w:hint="eastAsia"/>
          <w:color w:val="000000"/>
          <w:sz w:val="24"/>
        </w:rPr>
        <w:t>定位</w:t>
      </w:r>
      <w:proofErr w:type="gramStart"/>
      <w:r>
        <w:rPr>
          <w:rFonts w:ascii="宋体" w:hAnsi="宋体" w:hint="eastAsia"/>
          <w:color w:val="000000"/>
          <w:sz w:val="24"/>
        </w:rPr>
        <w:t>销位置度</w:t>
      </w:r>
      <w:proofErr w:type="gramEnd"/>
      <w:r>
        <w:rPr>
          <w:rFonts w:ascii="宋体" w:hAnsi="宋体" w:hint="eastAsia"/>
          <w:color w:val="000000"/>
          <w:sz w:val="24"/>
        </w:rPr>
        <w:t>公差±</w:t>
      </w:r>
      <w:r>
        <w:rPr>
          <w:rFonts w:ascii="宋体" w:hAnsi="宋体" w:hint="eastAsia"/>
          <w:color w:val="000000"/>
          <w:sz w:val="24"/>
        </w:rPr>
        <w:t>1</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lastRenderedPageBreak/>
        <w:t>④</w:t>
      </w:r>
      <w:r>
        <w:rPr>
          <w:rFonts w:ascii="宋体" w:hAnsi="宋体" w:hint="eastAsia"/>
          <w:color w:val="000000"/>
          <w:sz w:val="24"/>
        </w:rPr>
        <w:t xml:space="preserve"> </w:t>
      </w:r>
      <w:r>
        <w:rPr>
          <w:rFonts w:ascii="宋体" w:hAnsi="宋体" w:hint="eastAsia"/>
          <w:color w:val="000000"/>
          <w:sz w:val="24"/>
        </w:rPr>
        <w:t>定位销材质采用</w:t>
      </w:r>
      <w:r>
        <w:rPr>
          <w:rFonts w:ascii="宋体" w:hAnsi="宋体" w:hint="eastAsia"/>
          <w:color w:val="000000"/>
          <w:sz w:val="24"/>
        </w:rPr>
        <w:t>Cr12</w:t>
      </w:r>
      <w:r>
        <w:rPr>
          <w:rFonts w:ascii="宋体" w:hAnsi="宋体" w:hint="eastAsia"/>
          <w:color w:val="000000"/>
          <w:sz w:val="24"/>
        </w:rPr>
        <w:t>或</w:t>
      </w:r>
      <w:r>
        <w:rPr>
          <w:rFonts w:ascii="宋体" w:hAnsi="宋体" w:hint="eastAsia"/>
          <w:color w:val="000000"/>
          <w:sz w:val="24"/>
        </w:rPr>
        <w:t>GCr15,</w:t>
      </w:r>
      <w:r>
        <w:rPr>
          <w:rFonts w:ascii="宋体" w:hAnsi="宋体" w:hint="eastAsia"/>
          <w:color w:val="000000"/>
          <w:sz w:val="24"/>
        </w:rPr>
        <w:t>整体淬火处理，表面硬度</w:t>
      </w:r>
      <w:r>
        <w:rPr>
          <w:rFonts w:ascii="宋体" w:hAnsi="宋体" w:hint="eastAsia"/>
          <w:color w:val="000000"/>
          <w:sz w:val="24"/>
        </w:rPr>
        <w:t>58HRC-62HRC</w:t>
      </w:r>
      <w:r>
        <w:rPr>
          <w:rFonts w:ascii="宋体" w:hAnsi="宋体" w:hint="eastAsia"/>
          <w:color w:val="000000"/>
          <w:sz w:val="24"/>
        </w:rPr>
        <w:t>；表面处理：镀铬</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⑤</w:t>
      </w:r>
      <w:r>
        <w:rPr>
          <w:rFonts w:ascii="宋体" w:hAnsi="宋体" w:hint="eastAsia"/>
          <w:color w:val="000000"/>
          <w:sz w:val="24"/>
        </w:rPr>
        <w:t xml:space="preserve"> </w:t>
      </w:r>
      <w:r>
        <w:rPr>
          <w:rFonts w:ascii="宋体" w:hAnsi="宋体" w:hint="eastAsia"/>
          <w:color w:val="000000"/>
          <w:sz w:val="24"/>
        </w:rPr>
        <w:t>工装托盘上的滑轨采用台湾上银</w:t>
      </w:r>
      <w:r>
        <w:rPr>
          <w:rFonts w:ascii="宋体" w:hAnsi="宋体" w:hint="eastAsia"/>
          <w:color w:val="000000"/>
          <w:sz w:val="24"/>
        </w:rPr>
        <w:t>HGH30</w:t>
      </w:r>
      <w:r>
        <w:rPr>
          <w:rFonts w:ascii="宋体" w:hAnsi="宋体" w:hint="eastAsia"/>
          <w:color w:val="000000"/>
          <w:sz w:val="24"/>
        </w:rPr>
        <w:t>直线导轨</w:t>
      </w:r>
      <w:r>
        <w:rPr>
          <w:rFonts w:ascii="宋体" w:hAnsi="宋体" w:hint="eastAsia"/>
          <w:color w:val="000000"/>
          <w:sz w:val="24"/>
        </w:rPr>
        <w:t>,</w:t>
      </w:r>
      <w:r>
        <w:rPr>
          <w:rFonts w:ascii="宋体" w:hAnsi="宋体" w:hint="eastAsia"/>
          <w:color w:val="000000"/>
          <w:sz w:val="24"/>
        </w:rPr>
        <w:t>滑块与导轨配合精度±</w:t>
      </w:r>
      <w:r>
        <w:rPr>
          <w:rFonts w:ascii="宋体" w:hAnsi="宋体" w:hint="eastAsia"/>
          <w:color w:val="000000"/>
          <w:sz w:val="24"/>
        </w:rPr>
        <w:t>0.04mm,</w:t>
      </w:r>
      <w:r>
        <w:rPr>
          <w:rFonts w:ascii="宋体" w:hAnsi="宋体" w:hint="eastAsia"/>
          <w:color w:val="000000"/>
          <w:sz w:val="24"/>
        </w:rPr>
        <w:t>滑轨直线度≤</w:t>
      </w:r>
      <w:r>
        <w:rPr>
          <w:rFonts w:ascii="宋体" w:hAnsi="宋体" w:hint="eastAsia"/>
          <w:color w:val="000000"/>
          <w:sz w:val="24"/>
        </w:rPr>
        <w:t xml:space="preserve">0.05mm </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⑥</w:t>
      </w:r>
      <w:r>
        <w:rPr>
          <w:rFonts w:ascii="宋体" w:hAnsi="宋体" w:hint="eastAsia"/>
          <w:color w:val="000000"/>
          <w:sz w:val="24"/>
        </w:rPr>
        <w:t xml:space="preserve"> </w:t>
      </w:r>
      <w:r>
        <w:rPr>
          <w:rFonts w:ascii="宋体" w:hAnsi="宋体" w:hint="eastAsia"/>
          <w:color w:val="000000"/>
          <w:sz w:val="24"/>
        </w:rPr>
        <w:t>托盘与分装小车的安装方式：托盘上配置插销与插销定位孔，采用插销与分装小车快速固定。</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⑦</w:t>
      </w:r>
      <w:r>
        <w:rPr>
          <w:rFonts w:ascii="宋体" w:hAnsi="宋体" w:hint="eastAsia"/>
          <w:color w:val="000000"/>
          <w:sz w:val="24"/>
        </w:rPr>
        <w:t xml:space="preserve"> </w:t>
      </w:r>
      <w:r>
        <w:rPr>
          <w:rFonts w:ascii="宋体" w:hAnsi="宋体" w:hint="eastAsia"/>
          <w:color w:val="000000"/>
          <w:sz w:val="24"/>
        </w:rPr>
        <w:t>托盘应有足够的刚度和强度，承受装配、吊装过程中的冲击力；须满足所有分装零部件的安装，不能干涉。</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⑧</w:t>
      </w:r>
      <w:r>
        <w:rPr>
          <w:rFonts w:ascii="宋体" w:hAnsi="宋体" w:hint="eastAsia"/>
          <w:color w:val="000000"/>
          <w:sz w:val="24"/>
        </w:rPr>
        <w:t xml:space="preserve"> </w:t>
      </w:r>
      <w:r>
        <w:rPr>
          <w:rFonts w:ascii="宋体" w:hAnsi="宋体" w:hint="eastAsia"/>
          <w:color w:val="000000"/>
          <w:sz w:val="24"/>
        </w:rPr>
        <w:t>工装托盘需预留配合转运</w:t>
      </w:r>
      <w:r>
        <w:rPr>
          <w:rFonts w:ascii="宋体" w:hAnsi="宋体" w:hint="eastAsia"/>
          <w:color w:val="000000"/>
          <w:sz w:val="24"/>
        </w:rPr>
        <w:t>及改造的吊耳；每个托盘应制作标识牌，标识牌采用螺接方式安装至对应</w:t>
      </w:r>
      <w:r>
        <w:rPr>
          <w:rFonts w:ascii="宋体" w:hAnsi="宋体" w:hint="eastAsia"/>
          <w:color w:val="000000"/>
          <w:sz w:val="24"/>
        </w:rPr>
        <w:t>托盘上，托盘对应不同车型的支撑需打刻对应车型标识；具体样式图纸会签时确认。</w:t>
      </w:r>
    </w:p>
    <w:p w:rsidR="00D109E7" w:rsidRDefault="00546DB5">
      <w:pPr>
        <w:snapToGrid w:val="0"/>
        <w:spacing w:line="360" w:lineRule="auto"/>
        <w:jc w:val="left"/>
      </w:pPr>
      <w:r>
        <w:rPr>
          <w:noProof/>
        </w:rPr>
        <w:drawing>
          <wp:inline distT="0" distB="0" distL="0" distR="0">
            <wp:extent cx="2997835" cy="1621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97835" cy="1621790"/>
                    </a:xfrm>
                    <a:prstGeom prst="rect">
                      <a:avLst/>
                    </a:prstGeom>
                    <a:noFill/>
                    <a:ln>
                      <a:noFill/>
                    </a:ln>
                  </pic:spPr>
                </pic:pic>
              </a:graphicData>
            </a:graphic>
          </wp:inline>
        </w:drawing>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w:t>
      </w:r>
      <w:r>
        <w:rPr>
          <w:rFonts w:ascii="宋体" w:hAnsi="宋体" w:hint="eastAsia"/>
          <w:color w:val="000000"/>
          <w:sz w:val="24"/>
          <w:lang w:val="en-GB"/>
        </w:rPr>
        <w:t>.</w:t>
      </w:r>
      <w:r>
        <w:rPr>
          <w:rFonts w:ascii="宋体" w:hAnsi="宋体" w:hint="eastAsia"/>
          <w:color w:val="000000"/>
          <w:sz w:val="24"/>
        </w:rPr>
        <w:t>4</w:t>
      </w:r>
      <w:r>
        <w:rPr>
          <w:rFonts w:ascii="宋体" w:hAnsi="宋体" w:hint="eastAsia"/>
          <w:color w:val="000000"/>
          <w:sz w:val="24"/>
          <w:lang w:val="en-GB"/>
        </w:rPr>
        <w:t xml:space="preserve"> </w:t>
      </w:r>
      <w:r>
        <w:rPr>
          <w:rFonts w:ascii="宋体" w:hAnsi="宋体" w:hint="eastAsia"/>
          <w:color w:val="000000"/>
          <w:sz w:val="24"/>
          <w:lang w:val="en-GB"/>
        </w:rPr>
        <w:t>动力分装小车</w:t>
      </w:r>
      <w:r>
        <w:rPr>
          <w:rFonts w:ascii="宋体" w:hAnsi="宋体" w:hint="eastAsia"/>
          <w:color w:val="000000"/>
          <w:sz w:val="24"/>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车满足发动机分装功能要求。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②</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车按照两层进行设计制作；分为上、下两层，上层放置发动机托盘，下层放置标准件。</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车设计时考虑对托盘的定位，避免出现无定位或过度定位，发动机与台车干涉等问题。</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车设计时需考虑强度问题，避免台车变形。</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车容易接触的地方不允许有尖锐的棱角，机加工件必须倒角或去毛刺。</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⑥</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车要具有耐冲击、震动，耐腐蚀，防锈，使用方便等特点。</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⑦</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车的设计要整体考虑美观，大小要考虑精益生产，尽量设计紧凑、轻便。</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⑧</w:t>
      </w:r>
      <w:r>
        <w:rPr>
          <w:rFonts w:ascii="宋体" w:hAnsi="宋体" w:hint="eastAsia"/>
          <w:color w:val="000000"/>
          <w:sz w:val="24"/>
          <w:lang w:val="en-GB"/>
        </w:rPr>
        <w:t xml:space="preserve"> </w:t>
      </w:r>
      <w:r>
        <w:rPr>
          <w:rFonts w:ascii="宋体" w:hAnsi="宋体" w:hint="eastAsia"/>
          <w:color w:val="000000"/>
          <w:sz w:val="24"/>
        </w:rPr>
        <w:t>分装小</w:t>
      </w:r>
      <w:r>
        <w:rPr>
          <w:rFonts w:ascii="宋体" w:hAnsi="宋体" w:hint="eastAsia"/>
          <w:color w:val="000000"/>
          <w:sz w:val="24"/>
          <w:lang w:val="en-GB"/>
        </w:rPr>
        <w:t>车支撑轮采用两定向、两万向脚轮。材质要求为橡胶轮，统一采用六寸轮（轮径</w:t>
      </w:r>
      <w:r>
        <w:rPr>
          <w:rFonts w:ascii="宋体" w:hAnsi="宋体" w:hint="eastAsia"/>
          <w:color w:val="000000"/>
          <w:sz w:val="24"/>
          <w:lang w:val="en-GB"/>
        </w:rPr>
        <w:t>150mm</w:t>
      </w:r>
      <w:r>
        <w:rPr>
          <w:rFonts w:ascii="宋体" w:hAnsi="宋体" w:hint="eastAsia"/>
          <w:color w:val="000000"/>
          <w:sz w:val="24"/>
          <w:lang w:val="en-GB"/>
        </w:rPr>
        <w:t>），承重</w:t>
      </w:r>
      <w:r>
        <w:rPr>
          <w:rFonts w:ascii="宋体" w:hAnsi="宋体" w:hint="eastAsia"/>
          <w:color w:val="000000"/>
          <w:sz w:val="24"/>
          <w:lang w:val="en-GB"/>
        </w:rPr>
        <w:t>600</w:t>
      </w:r>
      <w:r>
        <w:rPr>
          <w:rFonts w:ascii="宋体" w:hAnsi="宋体" w:hint="eastAsia"/>
          <w:color w:val="000000"/>
          <w:sz w:val="24"/>
          <w:lang w:val="en-GB"/>
        </w:rPr>
        <w:t>㎏以上，且不能划伤地面（环氧地面）。</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⑨</w:t>
      </w:r>
      <w:r>
        <w:rPr>
          <w:rFonts w:ascii="宋体" w:hAnsi="宋体" w:hint="eastAsia"/>
          <w:color w:val="000000"/>
          <w:sz w:val="24"/>
          <w:lang w:val="en-GB"/>
        </w:rPr>
        <w:t xml:space="preserve"> </w:t>
      </w:r>
      <w:r>
        <w:rPr>
          <w:rFonts w:ascii="宋体" w:hAnsi="宋体" w:hint="eastAsia"/>
          <w:color w:val="000000"/>
          <w:sz w:val="24"/>
          <w:lang w:val="en-GB"/>
        </w:rPr>
        <w:t>分装完成后，人工</w:t>
      </w:r>
      <w:r>
        <w:rPr>
          <w:rFonts w:ascii="宋体" w:hAnsi="宋体" w:hint="eastAsia"/>
          <w:color w:val="000000"/>
          <w:sz w:val="24"/>
        </w:rPr>
        <w:t>推小</w:t>
      </w:r>
      <w:r>
        <w:rPr>
          <w:rFonts w:ascii="宋体" w:hAnsi="宋体" w:hint="eastAsia"/>
          <w:color w:val="000000"/>
          <w:sz w:val="24"/>
          <w:lang w:val="en-GB"/>
        </w:rPr>
        <w:t>车输送</w:t>
      </w:r>
      <w:r>
        <w:rPr>
          <w:rFonts w:ascii="宋体" w:hAnsi="宋体" w:hint="eastAsia"/>
          <w:color w:val="000000"/>
          <w:sz w:val="24"/>
        </w:rPr>
        <w:t>至</w:t>
      </w:r>
      <w:r>
        <w:rPr>
          <w:rFonts w:ascii="宋体" w:hAnsi="宋体" w:hint="eastAsia"/>
          <w:color w:val="000000"/>
          <w:sz w:val="24"/>
          <w:lang w:val="en-GB"/>
        </w:rPr>
        <w:t>发动机合装线转接处，由操作人员将发动机吊至合装电动小车上。</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4</w:t>
      </w:r>
      <w:r>
        <w:rPr>
          <w:rFonts w:ascii="宋体" w:hAnsi="宋体" w:hint="eastAsia"/>
          <w:b/>
          <w:bCs/>
          <w:color w:val="000000"/>
          <w:sz w:val="24"/>
        </w:rPr>
        <w:t>）</w:t>
      </w:r>
      <w:r>
        <w:rPr>
          <w:rFonts w:ascii="宋体" w:hAnsi="宋体" w:hint="eastAsia"/>
          <w:b/>
          <w:bCs/>
          <w:color w:val="000000"/>
          <w:sz w:val="24"/>
          <w:lang w:val="en-GB"/>
        </w:rPr>
        <w:t>动力总成合装托盘</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lang w:val="en-GB"/>
        </w:rPr>
        <w:lastRenderedPageBreak/>
        <w:t>4.1</w:t>
      </w:r>
      <w:r>
        <w:rPr>
          <w:rFonts w:ascii="宋体" w:hAnsi="宋体" w:hint="eastAsia"/>
          <w:color w:val="000000"/>
          <w:sz w:val="24"/>
          <w:lang w:val="en-GB"/>
        </w:rPr>
        <w:t>用途：用于</w:t>
      </w:r>
      <w:r>
        <w:rPr>
          <w:rFonts w:ascii="宋体" w:hAnsi="宋体" w:hint="eastAsia"/>
          <w:color w:val="000000"/>
          <w:sz w:val="24"/>
          <w:lang w:val="en-GB"/>
        </w:rPr>
        <w:t>FV70</w:t>
      </w:r>
      <w:r>
        <w:rPr>
          <w:rFonts w:ascii="宋体" w:hAnsi="宋体" w:hint="eastAsia"/>
          <w:color w:val="000000"/>
          <w:sz w:val="24"/>
          <w:lang w:val="en-GB"/>
        </w:rPr>
        <w:t>后驱车</w:t>
      </w:r>
      <w:r>
        <w:rPr>
          <w:rFonts w:ascii="宋体" w:hAnsi="宋体" w:hint="eastAsia"/>
          <w:color w:val="000000"/>
          <w:sz w:val="24"/>
        </w:rPr>
        <w:t>型</w:t>
      </w:r>
      <w:r>
        <w:rPr>
          <w:rFonts w:ascii="宋体" w:hAnsi="宋体" w:hint="eastAsia"/>
          <w:color w:val="000000"/>
          <w:sz w:val="24"/>
          <w:lang w:val="en-GB"/>
        </w:rPr>
        <w:t>动力总成与</w:t>
      </w:r>
      <w:r>
        <w:rPr>
          <w:rFonts w:ascii="宋体" w:hAnsi="宋体" w:hint="eastAsia"/>
          <w:color w:val="000000"/>
          <w:sz w:val="24"/>
        </w:rPr>
        <w:t>车身的</w:t>
      </w:r>
      <w:r>
        <w:rPr>
          <w:rFonts w:ascii="宋体" w:hAnsi="宋体" w:hint="eastAsia"/>
          <w:color w:val="000000"/>
          <w:sz w:val="24"/>
          <w:lang w:val="en-GB"/>
        </w:rPr>
        <w:t>合装，</w:t>
      </w:r>
      <w:r>
        <w:rPr>
          <w:rFonts w:ascii="宋体" w:hAnsi="宋体" w:hint="eastAsia"/>
          <w:color w:val="000000"/>
          <w:sz w:val="24"/>
        </w:rPr>
        <w:t>及前悬架总成与车身的合装顶升支撑。</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4.2</w:t>
      </w:r>
      <w:r>
        <w:rPr>
          <w:rFonts w:ascii="宋体" w:hAnsi="宋体" w:hint="eastAsia"/>
          <w:color w:val="000000"/>
          <w:sz w:val="24"/>
        </w:rPr>
        <w:t>结构：</w:t>
      </w:r>
      <w:r>
        <w:rPr>
          <w:rFonts w:ascii="宋体" w:hAnsi="宋体" w:hint="eastAsia"/>
          <w:color w:val="000000"/>
          <w:sz w:val="24"/>
          <w:lang w:val="en-GB"/>
        </w:rPr>
        <w:t>托盘总体结构形式为通过在托板上设置支撑结构，用以支撑动力总成、前副车架、</w:t>
      </w:r>
      <w:r>
        <w:rPr>
          <w:rFonts w:ascii="宋体" w:hAnsi="宋体" w:hint="eastAsia"/>
          <w:color w:val="000000"/>
          <w:sz w:val="24"/>
        </w:rPr>
        <w:t>前悬置横梁</w:t>
      </w:r>
      <w:r>
        <w:rPr>
          <w:rFonts w:ascii="宋体" w:hAnsi="宋体" w:hint="eastAsia"/>
          <w:color w:val="000000"/>
          <w:sz w:val="24"/>
          <w:lang w:val="en-GB"/>
        </w:rPr>
        <w:t>，并使其姿态符合装配工艺要求。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4.3</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①</w:t>
      </w:r>
      <w:r>
        <w:rPr>
          <w:rFonts w:ascii="宋体" w:hAnsi="宋体" w:hint="eastAsia"/>
          <w:color w:val="000000"/>
          <w:sz w:val="24"/>
        </w:rPr>
        <w:t xml:space="preserve"> </w:t>
      </w:r>
      <w:r>
        <w:rPr>
          <w:rFonts w:ascii="宋体" w:hAnsi="宋体" w:hint="eastAsia"/>
          <w:color w:val="000000"/>
          <w:sz w:val="24"/>
        </w:rPr>
        <w:t>托盘为单层结构，外型尺寸为（长</w:t>
      </w:r>
      <w:r>
        <w:rPr>
          <w:rFonts w:ascii="宋体" w:hAnsi="宋体" w:hint="eastAsia"/>
          <w:color w:val="000000"/>
          <w:sz w:val="24"/>
        </w:rPr>
        <w:t>*</w:t>
      </w:r>
      <w:r>
        <w:rPr>
          <w:rFonts w:ascii="宋体" w:hAnsi="宋体" w:hint="eastAsia"/>
          <w:color w:val="000000"/>
          <w:sz w:val="24"/>
        </w:rPr>
        <w:t>宽</w:t>
      </w:r>
      <w:r>
        <w:rPr>
          <w:rFonts w:ascii="宋体" w:hAnsi="宋体" w:hint="eastAsia"/>
          <w:color w:val="000000"/>
          <w:sz w:val="24"/>
        </w:rPr>
        <w:t>*</w:t>
      </w:r>
      <w:r>
        <w:rPr>
          <w:rFonts w:ascii="宋体" w:hAnsi="宋体" w:hint="eastAsia"/>
          <w:color w:val="000000"/>
          <w:sz w:val="24"/>
        </w:rPr>
        <w:t>高）</w:t>
      </w:r>
      <w:r>
        <w:rPr>
          <w:rFonts w:ascii="宋体" w:hAnsi="宋体" w:hint="eastAsia"/>
          <w:color w:val="000000"/>
          <w:sz w:val="24"/>
        </w:rPr>
        <w:t>:850mm*850mm*250mm</w:t>
      </w:r>
      <w:r>
        <w:rPr>
          <w:rFonts w:ascii="宋体" w:hAnsi="宋体" w:hint="eastAsia"/>
          <w:color w:val="000000"/>
          <w:sz w:val="24"/>
        </w:rPr>
        <w:t>（具体尺寸以最终产品数模为准）</w:t>
      </w:r>
      <w:r>
        <w:rPr>
          <w:rFonts w:ascii="宋体" w:hAnsi="宋体" w:hint="eastAsia"/>
          <w:color w:val="000000"/>
          <w:sz w:val="24"/>
        </w:rPr>
        <w:t>;</w:t>
      </w:r>
      <w:r>
        <w:rPr>
          <w:rFonts w:ascii="宋体" w:hAnsi="宋体" w:hint="eastAsia"/>
          <w:color w:val="000000"/>
          <w:sz w:val="24"/>
        </w:rPr>
        <w:t>托盘底板采用</w:t>
      </w:r>
      <w:r>
        <w:rPr>
          <w:rFonts w:ascii="宋体" w:hAnsi="宋体" w:hint="eastAsia"/>
          <w:color w:val="000000"/>
          <w:sz w:val="24"/>
        </w:rPr>
        <w:t>10mm-15mm 45#</w:t>
      </w:r>
      <w:r>
        <w:rPr>
          <w:rFonts w:ascii="宋体" w:hAnsi="宋体" w:hint="eastAsia"/>
          <w:color w:val="000000"/>
          <w:sz w:val="24"/>
        </w:rPr>
        <w:t>钢板制作，必须进行调质处理，调质硬度</w:t>
      </w:r>
      <w:r>
        <w:rPr>
          <w:rFonts w:ascii="宋体" w:hAnsi="宋体" w:hint="eastAsia"/>
          <w:color w:val="000000"/>
          <w:sz w:val="24"/>
        </w:rPr>
        <w:t>30HRC-35HRC,</w:t>
      </w:r>
      <w:r>
        <w:rPr>
          <w:rFonts w:ascii="宋体" w:hAnsi="宋体" w:hint="eastAsia"/>
          <w:color w:val="000000"/>
          <w:sz w:val="24"/>
        </w:rPr>
        <w:t>底板表面进行镀铬处理，防止锈蚀，托盘整体承重≥</w:t>
      </w:r>
      <w:r>
        <w:rPr>
          <w:rFonts w:ascii="宋体" w:hAnsi="宋体" w:hint="eastAsia"/>
          <w:color w:val="000000"/>
          <w:sz w:val="24"/>
        </w:rPr>
        <w:t>1000</w:t>
      </w:r>
      <w:r>
        <w:rPr>
          <w:rFonts w:ascii="宋体" w:hAnsi="宋体" w:hint="eastAsia"/>
          <w:color w:val="000000"/>
          <w:sz w:val="24"/>
        </w:rPr>
        <w:t>Kg</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②</w:t>
      </w:r>
      <w:r>
        <w:rPr>
          <w:rFonts w:ascii="宋体" w:hAnsi="宋体" w:hint="eastAsia"/>
          <w:color w:val="000000"/>
          <w:sz w:val="24"/>
        </w:rPr>
        <w:t xml:space="preserve"> </w:t>
      </w:r>
      <w:r>
        <w:rPr>
          <w:rFonts w:ascii="宋体" w:hAnsi="宋体" w:hint="eastAsia"/>
          <w:color w:val="000000"/>
          <w:sz w:val="24"/>
        </w:rPr>
        <w:t>托盘总成支撑设计为多车型组合式，组合式支撑</w:t>
      </w:r>
      <w:proofErr w:type="gramStart"/>
      <w:r>
        <w:rPr>
          <w:rFonts w:ascii="宋体" w:hAnsi="宋体" w:hint="eastAsia"/>
          <w:color w:val="000000"/>
          <w:sz w:val="24"/>
        </w:rPr>
        <w:t>腿材料</w:t>
      </w:r>
      <w:proofErr w:type="gramEnd"/>
      <w:r>
        <w:rPr>
          <w:rFonts w:ascii="宋体" w:hAnsi="宋体" w:hint="eastAsia"/>
          <w:color w:val="000000"/>
          <w:sz w:val="24"/>
        </w:rPr>
        <w:t>采用</w:t>
      </w:r>
      <w:r>
        <w:rPr>
          <w:rFonts w:ascii="宋体" w:hAnsi="宋体" w:hint="eastAsia"/>
          <w:color w:val="000000"/>
          <w:sz w:val="24"/>
        </w:rPr>
        <w:t>Q235</w:t>
      </w:r>
      <w:r>
        <w:rPr>
          <w:rFonts w:ascii="宋体" w:hAnsi="宋体" w:hint="eastAsia"/>
          <w:color w:val="000000"/>
          <w:sz w:val="24"/>
        </w:rPr>
        <w:t>进行焊接制作，焊接完成后必须进行时效处理与镀铬处理；且支撑腿必须保证支撑的应有强度；组合式支撑与底座采用插拔形式进行连接；与零件接触部位采用尼龙材料制作，每种车型支撑的尼龙</w:t>
      </w:r>
      <w:proofErr w:type="gramStart"/>
      <w:r>
        <w:rPr>
          <w:rFonts w:ascii="宋体" w:hAnsi="宋体" w:hint="eastAsia"/>
          <w:color w:val="000000"/>
          <w:sz w:val="24"/>
        </w:rPr>
        <w:t>块需要</w:t>
      </w:r>
      <w:proofErr w:type="gramEnd"/>
      <w:r>
        <w:rPr>
          <w:rFonts w:ascii="宋体" w:hAnsi="宋体" w:hint="eastAsia"/>
          <w:color w:val="000000"/>
          <w:sz w:val="24"/>
        </w:rPr>
        <w:t>有颜色区分，尼龙支撑块硬度≥邵氏硬度</w:t>
      </w:r>
      <w:r>
        <w:rPr>
          <w:rFonts w:ascii="宋体" w:hAnsi="宋体" w:hint="eastAsia"/>
          <w:color w:val="000000"/>
          <w:sz w:val="24"/>
        </w:rPr>
        <w:t>90(</w:t>
      </w:r>
      <w:r>
        <w:rPr>
          <w:rFonts w:ascii="宋体" w:hAnsi="宋体" w:hint="eastAsia"/>
          <w:color w:val="000000"/>
          <w:sz w:val="24"/>
        </w:rPr>
        <w:t>具体以甲方提供的数据进行设计</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③</w:t>
      </w:r>
      <w:r>
        <w:rPr>
          <w:rFonts w:ascii="宋体" w:hAnsi="宋体" w:hint="eastAsia"/>
          <w:color w:val="000000"/>
          <w:sz w:val="24"/>
        </w:rPr>
        <w:t xml:space="preserve"> </w:t>
      </w:r>
      <w:r>
        <w:rPr>
          <w:rFonts w:ascii="宋体" w:hAnsi="宋体" w:hint="eastAsia"/>
          <w:color w:val="000000"/>
          <w:sz w:val="24"/>
        </w:rPr>
        <w:t>制动器总成要设置有支撑装置</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④</w:t>
      </w:r>
      <w:r>
        <w:rPr>
          <w:rFonts w:ascii="宋体" w:hAnsi="宋体" w:hint="eastAsia"/>
          <w:color w:val="000000"/>
          <w:sz w:val="24"/>
        </w:rPr>
        <w:t xml:space="preserve"> </w:t>
      </w:r>
      <w:r>
        <w:rPr>
          <w:rFonts w:ascii="宋体" w:hAnsi="宋体" w:hint="eastAsia"/>
          <w:color w:val="000000"/>
          <w:sz w:val="24"/>
        </w:rPr>
        <w:t>定位</w:t>
      </w:r>
      <w:proofErr w:type="gramStart"/>
      <w:r>
        <w:rPr>
          <w:rFonts w:ascii="宋体" w:hAnsi="宋体" w:hint="eastAsia"/>
          <w:color w:val="000000"/>
          <w:sz w:val="24"/>
        </w:rPr>
        <w:t>销位置度</w:t>
      </w:r>
      <w:proofErr w:type="gramEnd"/>
      <w:r>
        <w:rPr>
          <w:rFonts w:ascii="宋体" w:hAnsi="宋体" w:hint="eastAsia"/>
          <w:color w:val="000000"/>
          <w:sz w:val="24"/>
        </w:rPr>
        <w:t>公差±</w:t>
      </w:r>
      <w:r>
        <w:rPr>
          <w:rFonts w:ascii="宋体" w:hAnsi="宋体" w:hint="eastAsia"/>
          <w:color w:val="000000"/>
          <w:sz w:val="24"/>
        </w:rPr>
        <w:t>1mm</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⑤</w:t>
      </w:r>
      <w:r>
        <w:rPr>
          <w:rFonts w:ascii="宋体" w:hAnsi="宋体" w:hint="eastAsia"/>
          <w:color w:val="000000"/>
          <w:sz w:val="24"/>
        </w:rPr>
        <w:t xml:space="preserve"> </w:t>
      </w:r>
      <w:r>
        <w:rPr>
          <w:rFonts w:ascii="宋体" w:hAnsi="宋体" w:hint="eastAsia"/>
          <w:color w:val="000000"/>
          <w:sz w:val="24"/>
        </w:rPr>
        <w:t>定位销</w:t>
      </w:r>
      <w:proofErr w:type="gramStart"/>
      <w:r>
        <w:rPr>
          <w:rFonts w:ascii="宋体" w:hAnsi="宋体" w:hint="eastAsia"/>
          <w:color w:val="000000"/>
          <w:sz w:val="24"/>
        </w:rPr>
        <w:t>销</w:t>
      </w:r>
      <w:proofErr w:type="gramEnd"/>
      <w:r>
        <w:rPr>
          <w:rFonts w:ascii="宋体" w:hAnsi="宋体" w:hint="eastAsia"/>
          <w:color w:val="000000"/>
          <w:sz w:val="24"/>
        </w:rPr>
        <w:t>材质采用</w:t>
      </w:r>
      <w:r>
        <w:rPr>
          <w:rFonts w:ascii="宋体" w:hAnsi="宋体" w:hint="eastAsia"/>
          <w:color w:val="000000"/>
          <w:sz w:val="24"/>
        </w:rPr>
        <w:t>Cr12</w:t>
      </w:r>
      <w:r>
        <w:rPr>
          <w:rFonts w:ascii="宋体" w:hAnsi="宋体" w:hint="eastAsia"/>
          <w:color w:val="000000"/>
          <w:sz w:val="24"/>
        </w:rPr>
        <w:t>或</w:t>
      </w:r>
      <w:r>
        <w:rPr>
          <w:rFonts w:ascii="宋体" w:hAnsi="宋体" w:hint="eastAsia"/>
          <w:color w:val="000000"/>
          <w:sz w:val="24"/>
        </w:rPr>
        <w:t>GCr15,</w:t>
      </w:r>
      <w:r>
        <w:rPr>
          <w:rFonts w:ascii="宋体" w:hAnsi="宋体" w:hint="eastAsia"/>
          <w:color w:val="000000"/>
          <w:sz w:val="24"/>
        </w:rPr>
        <w:t>整体淬火处理，表面硬度</w:t>
      </w:r>
      <w:r>
        <w:rPr>
          <w:rFonts w:ascii="宋体" w:hAnsi="宋体" w:hint="eastAsia"/>
          <w:color w:val="000000"/>
          <w:sz w:val="24"/>
        </w:rPr>
        <w:t>58HRC-62HRC</w:t>
      </w:r>
      <w:r>
        <w:rPr>
          <w:rFonts w:ascii="宋体" w:hAnsi="宋体" w:hint="eastAsia"/>
          <w:color w:val="000000"/>
          <w:sz w:val="24"/>
        </w:rPr>
        <w:t>；表面处理：镀铬</w:t>
      </w:r>
      <w:r>
        <w:rPr>
          <w:rFonts w:ascii="宋体" w:hAnsi="宋体" w:hint="eastAsia"/>
          <w:color w:val="000000"/>
          <w:sz w:val="24"/>
        </w:rPr>
        <w:t>(</w:t>
      </w:r>
      <w:r>
        <w:rPr>
          <w:rFonts w:ascii="宋体" w:hAnsi="宋体" w:hint="eastAsia"/>
          <w:color w:val="000000"/>
          <w:sz w:val="24"/>
        </w:rPr>
        <w:t>具体以甲方提供的数据</w:t>
      </w:r>
      <w:r>
        <w:rPr>
          <w:rFonts w:ascii="宋体" w:hAnsi="宋体" w:hint="eastAsia"/>
          <w:color w:val="000000"/>
          <w:sz w:val="24"/>
        </w:rPr>
        <w:t>进行设计</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⑥</w:t>
      </w:r>
      <w:r>
        <w:rPr>
          <w:rFonts w:ascii="宋体" w:hAnsi="宋体" w:hint="eastAsia"/>
          <w:color w:val="000000"/>
          <w:sz w:val="24"/>
        </w:rPr>
        <w:t xml:space="preserve"> </w:t>
      </w:r>
      <w:r>
        <w:rPr>
          <w:rFonts w:ascii="宋体" w:hAnsi="宋体" w:hint="eastAsia"/>
          <w:color w:val="000000"/>
          <w:sz w:val="24"/>
        </w:rPr>
        <w:t>托盘应有足够的刚度和强度，承受装配、吊装过程中的冲击力；须满足所有分装零部件的安装，不能干涉。</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⑦</w:t>
      </w:r>
      <w:r>
        <w:rPr>
          <w:rFonts w:ascii="宋体" w:hAnsi="宋体" w:hint="eastAsia"/>
          <w:color w:val="000000"/>
          <w:sz w:val="24"/>
        </w:rPr>
        <w:t xml:space="preserve"> </w:t>
      </w:r>
      <w:r>
        <w:rPr>
          <w:rFonts w:ascii="宋体" w:hAnsi="宋体" w:hint="eastAsia"/>
          <w:color w:val="000000"/>
          <w:sz w:val="24"/>
        </w:rPr>
        <w:t>工装托盘需预留配合转运及改造的吊耳；每个托盘应制作标识牌，标识牌采用螺接方式安装至对应托盘上，托盘对应不同车型的支撑需打刻对应车型标识；具体样式图纸会签时确认，</w:t>
      </w:r>
      <w:r>
        <w:rPr>
          <w:rFonts w:ascii="宋体" w:hAnsi="宋体" w:hint="eastAsia"/>
          <w:color w:val="000000"/>
          <w:sz w:val="24"/>
          <w:lang w:val="en-GB"/>
        </w:rPr>
        <w:t>托盘及</w:t>
      </w:r>
      <w:proofErr w:type="gramStart"/>
      <w:r>
        <w:rPr>
          <w:rFonts w:ascii="宋体" w:hAnsi="宋体" w:hint="eastAsia"/>
          <w:color w:val="000000"/>
          <w:sz w:val="24"/>
        </w:rPr>
        <w:t>支撑</w:t>
      </w:r>
      <w:r>
        <w:rPr>
          <w:rFonts w:ascii="宋体" w:hAnsi="宋体" w:hint="eastAsia"/>
          <w:color w:val="000000"/>
          <w:sz w:val="24"/>
          <w:lang w:val="en-GB"/>
        </w:rPr>
        <w:t>据均需要</w:t>
      </w:r>
      <w:proofErr w:type="gramEnd"/>
      <w:r>
        <w:rPr>
          <w:rFonts w:ascii="宋体" w:hAnsi="宋体" w:hint="eastAsia"/>
          <w:color w:val="000000"/>
          <w:sz w:val="24"/>
          <w:lang w:val="en-GB"/>
        </w:rPr>
        <w:t>标有铭牌，包含托盘上</w:t>
      </w:r>
      <w:r>
        <w:rPr>
          <w:rFonts w:ascii="宋体" w:hAnsi="宋体" w:hint="eastAsia"/>
          <w:color w:val="000000"/>
          <w:sz w:val="24"/>
        </w:rPr>
        <w:t>底座</w:t>
      </w:r>
      <w:r>
        <w:rPr>
          <w:rFonts w:ascii="宋体" w:hAnsi="宋体" w:hint="eastAsia"/>
          <w:color w:val="000000"/>
          <w:sz w:val="24"/>
          <w:lang w:val="en-GB"/>
        </w:rPr>
        <w:t>均需要有标识。</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fldChar w:fldCharType="begin"/>
      </w:r>
      <w:r>
        <w:rPr>
          <w:rFonts w:ascii="宋体" w:hAnsi="宋体" w:hint="eastAsia"/>
          <w:color w:val="000000"/>
          <w:sz w:val="24"/>
        </w:rPr>
        <w:instrText xml:space="preserve"> = 8 \* GB3 \* MERGEFORMAT </w:instrText>
      </w:r>
      <w:r>
        <w:rPr>
          <w:rFonts w:ascii="宋体" w:hAnsi="宋体" w:hint="eastAsia"/>
          <w:color w:val="000000"/>
          <w:sz w:val="24"/>
        </w:rPr>
        <w:fldChar w:fldCharType="separate"/>
      </w:r>
      <w:r>
        <w:rPr>
          <w:rFonts w:ascii="宋体" w:hAnsi="宋体" w:hint="eastAsia"/>
          <w:color w:val="000000"/>
          <w:sz w:val="24"/>
        </w:rPr>
        <w:t>⑧</w:t>
      </w:r>
      <w:r>
        <w:rPr>
          <w:rFonts w:ascii="宋体" w:hAnsi="宋体" w:hint="eastAsia"/>
          <w:color w:val="000000"/>
          <w:sz w:val="24"/>
        </w:rPr>
        <w:fldChar w:fldCharType="end"/>
      </w:r>
      <w:r>
        <w:rPr>
          <w:rFonts w:ascii="宋体" w:hAnsi="宋体" w:hint="eastAsia"/>
          <w:color w:val="000000"/>
          <w:sz w:val="24"/>
        </w:rPr>
        <w:t xml:space="preserve"> </w:t>
      </w:r>
      <w:r>
        <w:rPr>
          <w:rFonts w:ascii="宋体" w:hAnsi="宋体" w:hint="eastAsia"/>
          <w:color w:val="000000"/>
          <w:sz w:val="24"/>
        </w:rPr>
        <w:t>需要实现发动机变速器分装总成先顶升后，再顶升副车架及制动器总成。</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5</w:t>
      </w:r>
      <w:r>
        <w:rPr>
          <w:rFonts w:ascii="宋体" w:hAnsi="宋体" w:hint="eastAsia"/>
          <w:b/>
          <w:bCs/>
          <w:color w:val="000000"/>
          <w:sz w:val="24"/>
        </w:rPr>
        <w:t>）</w:t>
      </w:r>
      <w:r>
        <w:rPr>
          <w:rFonts w:ascii="宋体" w:hAnsi="宋体" w:hint="eastAsia"/>
          <w:b/>
          <w:bCs/>
          <w:color w:val="000000"/>
          <w:sz w:val="24"/>
          <w:lang w:val="en-GB"/>
        </w:rPr>
        <w:t>后桥分装托盘及小车</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5.1</w:t>
      </w:r>
      <w:r>
        <w:rPr>
          <w:rFonts w:ascii="宋体" w:hAnsi="宋体" w:hint="eastAsia"/>
          <w:color w:val="000000"/>
          <w:sz w:val="24"/>
        </w:rPr>
        <w:t>用途：</w:t>
      </w:r>
      <w:r>
        <w:rPr>
          <w:rFonts w:ascii="宋体" w:hAnsi="宋体" w:hint="eastAsia"/>
          <w:color w:val="000000"/>
          <w:sz w:val="24"/>
          <w:lang w:val="en-GB"/>
        </w:rPr>
        <w:t>用于</w:t>
      </w:r>
      <w:r>
        <w:rPr>
          <w:rFonts w:ascii="宋体" w:hAnsi="宋体" w:hint="eastAsia"/>
          <w:color w:val="000000"/>
          <w:sz w:val="24"/>
          <w:lang w:val="en-GB"/>
        </w:rPr>
        <w:t>FV70</w:t>
      </w:r>
      <w:r>
        <w:rPr>
          <w:rFonts w:ascii="宋体" w:hAnsi="宋体" w:hint="eastAsia"/>
          <w:color w:val="000000"/>
          <w:sz w:val="24"/>
        </w:rPr>
        <w:t>后驱</w:t>
      </w:r>
      <w:r>
        <w:rPr>
          <w:rFonts w:ascii="宋体" w:hAnsi="宋体" w:hint="eastAsia"/>
          <w:color w:val="000000"/>
          <w:sz w:val="24"/>
          <w:lang w:val="en-GB"/>
        </w:rPr>
        <w:t>车型的后桥总成上的相关零件的装配；</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5.2</w:t>
      </w:r>
      <w:r>
        <w:rPr>
          <w:rFonts w:ascii="宋体" w:hAnsi="宋体" w:hint="eastAsia"/>
          <w:color w:val="000000"/>
          <w:sz w:val="24"/>
        </w:rPr>
        <w:t>结构：</w:t>
      </w:r>
      <w:r>
        <w:rPr>
          <w:rFonts w:ascii="宋体" w:hAnsi="宋体" w:hint="eastAsia"/>
          <w:color w:val="000000"/>
          <w:sz w:val="24"/>
          <w:lang w:val="en-GB"/>
        </w:rPr>
        <w:t>托盘总体结构形式为通过在托板上设置支撑结构，用以支撑后桥总成，并使其姿态符合装配工艺要求。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5.3</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①托盘为单层结构，外型尺寸为（长</w:t>
      </w:r>
      <w:r>
        <w:rPr>
          <w:rFonts w:ascii="宋体" w:hAnsi="宋体" w:hint="eastAsia"/>
          <w:color w:val="000000"/>
          <w:sz w:val="24"/>
          <w:lang w:val="en-GB"/>
        </w:rPr>
        <w:t>*</w:t>
      </w:r>
      <w:r>
        <w:rPr>
          <w:rFonts w:ascii="宋体" w:hAnsi="宋体" w:hint="eastAsia"/>
          <w:color w:val="000000"/>
          <w:sz w:val="24"/>
          <w:lang w:val="en-GB"/>
        </w:rPr>
        <w:t>宽</w:t>
      </w:r>
      <w:r>
        <w:rPr>
          <w:rFonts w:ascii="宋体" w:hAnsi="宋体" w:hint="eastAsia"/>
          <w:color w:val="000000"/>
          <w:sz w:val="24"/>
          <w:lang w:val="en-GB"/>
        </w:rPr>
        <w:t>*</w:t>
      </w:r>
      <w:r>
        <w:rPr>
          <w:rFonts w:ascii="宋体" w:hAnsi="宋体" w:hint="eastAsia"/>
          <w:color w:val="000000"/>
          <w:sz w:val="24"/>
          <w:lang w:val="en-GB"/>
        </w:rPr>
        <w:t>高）</w:t>
      </w:r>
      <w:r>
        <w:rPr>
          <w:rFonts w:ascii="宋体" w:hAnsi="宋体" w:hint="eastAsia"/>
          <w:color w:val="000000"/>
          <w:sz w:val="24"/>
          <w:lang w:val="en-GB"/>
        </w:rPr>
        <w:t>:1000mm*800mm*250mm</w:t>
      </w:r>
      <w:r>
        <w:rPr>
          <w:rFonts w:ascii="宋体" w:hAnsi="宋体" w:hint="eastAsia"/>
          <w:color w:val="000000"/>
          <w:sz w:val="24"/>
          <w:lang w:val="en-GB"/>
        </w:rPr>
        <w:t>，最终尺寸以最终数模为准；托盘底板采用</w:t>
      </w:r>
      <w:r>
        <w:rPr>
          <w:rFonts w:ascii="宋体" w:hAnsi="宋体" w:hint="eastAsia"/>
          <w:color w:val="000000"/>
          <w:sz w:val="24"/>
          <w:lang w:val="en-GB"/>
        </w:rPr>
        <w:t>10mm-12mm Q235</w:t>
      </w:r>
      <w:r>
        <w:rPr>
          <w:rFonts w:ascii="宋体" w:hAnsi="宋体" w:hint="eastAsia"/>
          <w:color w:val="000000"/>
          <w:sz w:val="24"/>
          <w:lang w:val="en-GB"/>
        </w:rPr>
        <w:t>钢板与</w:t>
      </w:r>
      <w:r>
        <w:rPr>
          <w:rFonts w:ascii="宋体" w:hAnsi="宋体" w:hint="eastAsia"/>
          <w:color w:val="000000"/>
          <w:sz w:val="24"/>
          <w:lang w:val="en-GB"/>
        </w:rPr>
        <w:t>40</w:t>
      </w:r>
      <w:proofErr w:type="gramStart"/>
      <w:r>
        <w:rPr>
          <w:rFonts w:ascii="宋体" w:hAnsi="宋体" w:hint="eastAsia"/>
          <w:color w:val="000000"/>
          <w:sz w:val="24"/>
          <w:lang w:val="en-GB"/>
        </w:rPr>
        <w:t>矩管焊接</w:t>
      </w:r>
      <w:proofErr w:type="gramEnd"/>
      <w:r>
        <w:rPr>
          <w:rFonts w:ascii="宋体" w:hAnsi="宋体" w:hint="eastAsia"/>
          <w:color w:val="000000"/>
          <w:sz w:val="24"/>
          <w:lang w:val="en-GB"/>
        </w:rPr>
        <w:t>制作，焊接后必须进行时效与调质处理，调质硬度</w:t>
      </w:r>
      <w:r>
        <w:rPr>
          <w:rFonts w:ascii="宋体" w:hAnsi="宋体" w:hint="eastAsia"/>
          <w:color w:val="000000"/>
          <w:sz w:val="24"/>
          <w:lang w:val="en-GB"/>
        </w:rPr>
        <w:t>30HRC-35HRC,</w:t>
      </w:r>
      <w:r>
        <w:rPr>
          <w:rFonts w:ascii="宋体" w:hAnsi="宋体" w:hint="eastAsia"/>
          <w:color w:val="000000"/>
          <w:sz w:val="24"/>
          <w:lang w:val="en-GB"/>
        </w:rPr>
        <w:t>底板表面进行镀铬处理，防止锈蚀，托盘整体承重≥</w:t>
      </w:r>
      <w:r>
        <w:rPr>
          <w:rFonts w:ascii="宋体" w:hAnsi="宋体" w:hint="eastAsia"/>
          <w:color w:val="000000"/>
          <w:sz w:val="24"/>
          <w:lang w:val="en-GB"/>
        </w:rPr>
        <w:t>1000Kg</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lastRenderedPageBreak/>
        <w:t>②</w:t>
      </w:r>
      <w:r>
        <w:rPr>
          <w:rFonts w:ascii="宋体" w:hAnsi="宋体" w:hint="eastAsia"/>
          <w:color w:val="000000"/>
          <w:sz w:val="24"/>
          <w:lang w:val="en-GB"/>
        </w:rPr>
        <w:t xml:space="preserve"> </w:t>
      </w:r>
      <w:r>
        <w:rPr>
          <w:rFonts w:ascii="宋体" w:hAnsi="宋体" w:hint="eastAsia"/>
          <w:color w:val="000000"/>
          <w:sz w:val="24"/>
          <w:lang w:val="en-GB"/>
        </w:rPr>
        <w:t>托盘总成支撑设计为多车型组合式（后桥结构：桥</w:t>
      </w:r>
      <w:r>
        <w:rPr>
          <w:rFonts w:ascii="宋体" w:hAnsi="宋体" w:hint="eastAsia"/>
          <w:color w:val="000000"/>
          <w:sz w:val="24"/>
          <w:lang w:val="en-GB"/>
        </w:rPr>
        <w:t>+</w:t>
      </w:r>
      <w:r>
        <w:rPr>
          <w:rFonts w:ascii="宋体" w:hAnsi="宋体" w:hint="eastAsia"/>
          <w:color w:val="000000"/>
          <w:sz w:val="24"/>
          <w:lang w:val="en-GB"/>
        </w:rPr>
        <w:t>板簧</w:t>
      </w:r>
      <w:r>
        <w:rPr>
          <w:rFonts w:ascii="宋体" w:hAnsi="宋体" w:hint="eastAsia"/>
          <w:color w:val="000000"/>
          <w:sz w:val="24"/>
          <w:lang w:val="en-GB"/>
        </w:rPr>
        <w:t>/</w:t>
      </w:r>
      <w:r>
        <w:rPr>
          <w:rFonts w:ascii="宋体" w:hAnsi="宋体" w:hint="eastAsia"/>
          <w:color w:val="000000"/>
          <w:sz w:val="24"/>
          <w:lang w:val="en-GB"/>
        </w:rPr>
        <w:t>桥），组合式支撑</w:t>
      </w:r>
      <w:proofErr w:type="gramStart"/>
      <w:r>
        <w:rPr>
          <w:rFonts w:ascii="宋体" w:hAnsi="宋体" w:hint="eastAsia"/>
          <w:color w:val="000000"/>
          <w:sz w:val="24"/>
          <w:lang w:val="en-GB"/>
        </w:rPr>
        <w:t>腿材料</w:t>
      </w:r>
      <w:proofErr w:type="gramEnd"/>
      <w:r>
        <w:rPr>
          <w:rFonts w:ascii="宋体" w:hAnsi="宋体" w:hint="eastAsia"/>
          <w:color w:val="000000"/>
          <w:sz w:val="24"/>
          <w:lang w:val="en-GB"/>
        </w:rPr>
        <w:t>采用</w:t>
      </w:r>
      <w:r>
        <w:rPr>
          <w:rFonts w:ascii="宋体" w:hAnsi="宋体" w:hint="eastAsia"/>
          <w:color w:val="000000"/>
          <w:sz w:val="24"/>
          <w:lang w:val="en-GB"/>
        </w:rPr>
        <w:t>Q235</w:t>
      </w:r>
      <w:r>
        <w:rPr>
          <w:rFonts w:ascii="宋体" w:hAnsi="宋体" w:hint="eastAsia"/>
          <w:color w:val="000000"/>
          <w:sz w:val="24"/>
          <w:lang w:val="en-GB"/>
        </w:rPr>
        <w:t>进行焊接制作，焊接完成后必须进行时效后镀铬处理；且支撑腿必须保证支撑的应有强度；组合式支撑与底座采用插拔形式进行连接；与零件接触部位采用尼龙材料制作。每种车型支撑的尼龙</w:t>
      </w:r>
      <w:proofErr w:type="gramStart"/>
      <w:r>
        <w:rPr>
          <w:rFonts w:ascii="宋体" w:hAnsi="宋体" w:hint="eastAsia"/>
          <w:color w:val="000000"/>
          <w:sz w:val="24"/>
          <w:lang w:val="en-GB"/>
        </w:rPr>
        <w:t>块需要</w:t>
      </w:r>
      <w:proofErr w:type="gramEnd"/>
      <w:r>
        <w:rPr>
          <w:rFonts w:ascii="宋体" w:hAnsi="宋体" w:hint="eastAsia"/>
          <w:color w:val="000000"/>
          <w:sz w:val="24"/>
          <w:lang w:val="en-GB"/>
        </w:rPr>
        <w:t>有颜色区分，尼龙支撑块硬度≥邵氏硬度</w:t>
      </w:r>
      <w:r>
        <w:rPr>
          <w:rFonts w:ascii="宋体" w:hAnsi="宋体" w:hint="eastAsia"/>
          <w:color w:val="000000"/>
          <w:sz w:val="24"/>
          <w:lang w:val="en-GB"/>
        </w:rPr>
        <w:t>90</w:t>
      </w:r>
      <w:r>
        <w:rPr>
          <w:rFonts w:ascii="宋体" w:hAnsi="宋体" w:hint="eastAsia"/>
          <w:color w:val="000000"/>
          <w:sz w:val="24"/>
          <w:lang w:val="en-GB"/>
        </w:rPr>
        <w:t>；托盘支撑需要做成可调，支撑需具备</w:t>
      </w:r>
      <w:r>
        <w:rPr>
          <w:rFonts w:ascii="宋体" w:hAnsi="宋体" w:hint="eastAsia"/>
          <w:color w:val="000000"/>
          <w:sz w:val="24"/>
          <w:lang w:val="en-GB"/>
        </w:rPr>
        <w:t>X</w:t>
      </w:r>
      <w:r>
        <w:rPr>
          <w:rFonts w:ascii="宋体" w:hAnsi="宋体" w:hint="eastAsia"/>
          <w:color w:val="000000"/>
          <w:sz w:val="24"/>
          <w:lang w:val="en-GB"/>
        </w:rPr>
        <w:t>、</w:t>
      </w:r>
      <w:r>
        <w:rPr>
          <w:rFonts w:ascii="宋体" w:hAnsi="宋体" w:hint="eastAsia"/>
          <w:color w:val="000000"/>
          <w:sz w:val="24"/>
          <w:lang w:val="en-GB"/>
        </w:rPr>
        <w:t>Y</w:t>
      </w:r>
      <w:r>
        <w:rPr>
          <w:rFonts w:ascii="宋体" w:hAnsi="宋体" w:hint="eastAsia"/>
          <w:color w:val="000000"/>
          <w:sz w:val="24"/>
          <w:lang w:val="en-GB"/>
        </w:rPr>
        <w:t>、</w:t>
      </w:r>
      <w:r>
        <w:rPr>
          <w:rFonts w:ascii="宋体" w:hAnsi="宋体" w:hint="eastAsia"/>
          <w:color w:val="000000"/>
          <w:sz w:val="24"/>
          <w:lang w:val="en-GB"/>
        </w:rPr>
        <w:t>Z</w:t>
      </w:r>
      <w:r>
        <w:rPr>
          <w:rFonts w:ascii="宋体" w:hAnsi="宋体" w:hint="eastAsia"/>
          <w:color w:val="000000"/>
          <w:sz w:val="24"/>
          <w:lang w:val="en-GB"/>
        </w:rPr>
        <w:t>三向调节功能，不能调节托盘支撑底座与托盘底板位置。</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lang w:val="en-GB"/>
        </w:rPr>
        <w:t>定位销中心距公差±</w:t>
      </w:r>
      <w:r>
        <w:rPr>
          <w:rFonts w:ascii="宋体" w:hAnsi="宋体" w:hint="eastAsia"/>
          <w:color w:val="000000"/>
          <w:sz w:val="24"/>
          <w:lang w:val="en-GB"/>
        </w:rPr>
        <w:t>1</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r>
        <w:rPr>
          <w:rFonts w:ascii="宋体" w:hAnsi="宋体" w:hint="eastAsia"/>
          <w:color w:val="000000"/>
          <w:sz w:val="24"/>
          <w:lang w:val="en-GB"/>
        </w:rPr>
        <w:t>定位销材质采用</w:t>
      </w:r>
      <w:r>
        <w:rPr>
          <w:rFonts w:ascii="宋体" w:hAnsi="宋体" w:hint="eastAsia"/>
          <w:color w:val="000000"/>
          <w:sz w:val="24"/>
          <w:lang w:val="en-GB"/>
        </w:rPr>
        <w:t>Cr12</w:t>
      </w:r>
      <w:r>
        <w:rPr>
          <w:rFonts w:ascii="宋体" w:hAnsi="宋体" w:hint="eastAsia"/>
          <w:color w:val="000000"/>
          <w:sz w:val="24"/>
          <w:lang w:val="en-GB"/>
        </w:rPr>
        <w:t>或</w:t>
      </w:r>
      <w:r>
        <w:rPr>
          <w:rFonts w:ascii="宋体" w:hAnsi="宋体" w:hint="eastAsia"/>
          <w:color w:val="000000"/>
          <w:sz w:val="24"/>
          <w:lang w:val="en-GB"/>
        </w:rPr>
        <w:t>GCr15,</w:t>
      </w:r>
      <w:r>
        <w:rPr>
          <w:rFonts w:ascii="宋体" w:hAnsi="宋体" w:hint="eastAsia"/>
          <w:color w:val="000000"/>
          <w:sz w:val="24"/>
          <w:lang w:val="en-GB"/>
        </w:rPr>
        <w:t>整体淬火处理，表面硬度</w:t>
      </w:r>
      <w:r>
        <w:rPr>
          <w:rFonts w:ascii="宋体" w:hAnsi="宋体" w:hint="eastAsia"/>
          <w:color w:val="000000"/>
          <w:sz w:val="24"/>
          <w:lang w:val="en-GB"/>
        </w:rPr>
        <w:t>58HRC-62HRC</w:t>
      </w:r>
      <w:r>
        <w:rPr>
          <w:rFonts w:ascii="宋体" w:hAnsi="宋体" w:hint="eastAsia"/>
          <w:color w:val="000000"/>
          <w:sz w:val="24"/>
          <w:lang w:val="en-GB"/>
        </w:rPr>
        <w:t>；表</w:t>
      </w:r>
      <w:r>
        <w:rPr>
          <w:rFonts w:ascii="宋体" w:hAnsi="宋体" w:hint="eastAsia"/>
          <w:color w:val="000000"/>
          <w:sz w:val="24"/>
          <w:lang w:val="en-GB"/>
        </w:rPr>
        <w:t>面处理：镀铬。</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r>
        <w:rPr>
          <w:rFonts w:ascii="宋体" w:hAnsi="宋体" w:hint="eastAsia"/>
          <w:color w:val="000000"/>
          <w:sz w:val="24"/>
          <w:lang w:val="en-GB"/>
        </w:rPr>
        <w:t>托盘需设计配置后桥防翻转机构（不能使用快速夹钳结构）。</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⑥</w:t>
      </w:r>
      <w:r>
        <w:rPr>
          <w:rFonts w:ascii="宋体" w:hAnsi="宋体" w:hint="eastAsia"/>
          <w:color w:val="000000"/>
          <w:sz w:val="24"/>
          <w:lang w:val="en-GB"/>
        </w:rPr>
        <w:t xml:space="preserve"> </w:t>
      </w:r>
      <w:r>
        <w:rPr>
          <w:rFonts w:ascii="宋体" w:hAnsi="宋体" w:hint="eastAsia"/>
          <w:color w:val="000000"/>
          <w:sz w:val="24"/>
          <w:lang w:val="en-GB"/>
        </w:rPr>
        <w:t>工装托盘需预留配合转运及改造的吊耳</w:t>
      </w:r>
      <w:r>
        <w:rPr>
          <w:rFonts w:ascii="宋体" w:hAnsi="宋体" w:hint="eastAsia"/>
          <w:color w:val="000000"/>
          <w:sz w:val="24"/>
          <w:lang w:val="en-GB"/>
        </w:rPr>
        <w:t xml:space="preserve"> </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⑦</w:t>
      </w:r>
      <w:r>
        <w:rPr>
          <w:rFonts w:ascii="宋体" w:hAnsi="宋体" w:hint="eastAsia"/>
          <w:color w:val="000000"/>
          <w:sz w:val="24"/>
          <w:lang w:val="en-GB"/>
        </w:rPr>
        <w:t xml:space="preserve"> </w:t>
      </w:r>
      <w:r>
        <w:rPr>
          <w:rFonts w:ascii="宋体" w:hAnsi="宋体" w:hint="eastAsia"/>
          <w:color w:val="000000"/>
          <w:sz w:val="24"/>
          <w:lang w:val="en-GB"/>
        </w:rPr>
        <w:t>托盘需预留扩展车型的定位和支撑空间。</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⑧</w:t>
      </w:r>
      <w:r>
        <w:rPr>
          <w:rFonts w:ascii="宋体" w:hAnsi="宋体" w:hint="eastAsia"/>
          <w:color w:val="000000"/>
          <w:sz w:val="24"/>
          <w:lang w:val="en-GB"/>
        </w:rPr>
        <w:t xml:space="preserve"> </w:t>
      </w:r>
      <w:r>
        <w:rPr>
          <w:rFonts w:ascii="宋体" w:hAnsi="宋体" w:hint="eastAsia"/>
          <w:color w:val="000000"/>
          <w:sz w:val="24"/>
          <w:lang w:val="en-GB"/>
        </w:rPr>
        <w:t>托盘应有足够的刚度和强度，承受装配、吊装过程中的冲击力。</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⑨</w:t>
      </w:r>
      <w:r>
        <w:rPr>
          <w:rFonts w:ascii="宋体" w:hAnsi="宋体" w:hint="eastAsia"/>
          <w:color w:val="000000"/>
          <w:sz w:val="24"/>
          <w:lang w:val="en-GB"/>
        </w:rPr>
        <w:t xml:space="preserve"> </w:t>
      </w:r>
      <w:r>
        <w:rPr>
          <w:rFonts w:ascii="宋体" w:hAnsi="宋体" w:hint="eastAsia"/>
          <w:color w:val="000000"/>
          <w:sz w:val="24"/>
          <w:lang w:val="en-GB"/>
        </w:rPr>
        <w:t>每个托盘及支撑应制作标识牌，标识牌采用螺接方式安装至对应托盘及支撑上，托盘对应不同车型的支撑需打刻对应车型标识。</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⑩</w:t>
      </w:r>
      <w:r>
        <w:rPr>
          <w:rFonts w:ascii="宋体" w:hAnsi="宋体" w:hint="eastAsia"/>
          <w:color w:val="000000"/>
          <w:sz w:val="24"/>
          <w:lang w:val="en-GB"/>
        </w:rPr>
        <w:t xml:space="preserve"> </w:t>
      </w:r>
      <w:r>
        <w:rPr>
          <w:rFonts w:ascii="宋体" w:hAnsi="宋体" w:hint="eastAsia"/>
          <w:color w:val="000000"/>
          <w:sz w:val="24"/>
          <w:lang w:val="en-GB"/>
        </w:rPr>
        <w:t>需要设计标件盒，方便装配时取拿。</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5.4</w:t>
      </w:r>
      <w:r>
        <w:rPr>
          <w:rFonts w:ascii="宋体" w:hAnsi="宋体" w:hint="eastAsia"/>
          <w:color w:val="000000"/>
          <w:sz w:val="24"/>
          <w:lang w:val="en-GB"/>
        </w:rPr>
        <w:t>后桥分装小车</w:t>
      </w:r>
      <w:r>
        <w:rPr>
          <w:rFonts w:ascii="宋体" w:hAnsi="宋体" w:hint="eastAsia"/>
          <w:color w:val="000000"/>
          <w:sz w:val="24"/>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w:t>
      </w:r>
      <w:r>
        <w:rPr>
          <w:rFonts w:ascii="宋体" w:hAnsi="宋体" w:hint="eastAsia"/>
          <w:color w:val="000000"/>
          <w:sz w:val="24"/>
          <w:lang w:val="en-GB"/>
        </w:rPr>
        <w:t xml:space="preserve"> </w:t>
      </w:r>
      <w:r>
        <w:rPr>
          <w:rFonts w:ascii="宋体" w:hAnsi="宋体" w:hint="eastAsia"/>
          <w:color w:val="000000"/>
          <w:sz w:val="24"/>
          <w:lang w:val="en-GB"/>
        </w:rPr>
        <w:t>分装小车满足</w:t>
      </w:r>
      <w:r>
        <w:rPr>
          <w:rFonts w:ascii="宋体" w:hAnsi="宋体" w:hint="eastAsia"/>
          <w:color w:val="000000"/>
          <w:sz w:val="24"/>
        </w:rPr>
        <w:t>后桥</w:t>
      </w:r>
      <w:r>
        <w:rPr>
          <w:rFonts w:ascii="宋体" w:hAnsi="宋体" w:hint="eastAsia"/>
          <w:color w:val="000000"/>
          <w:sz w:val="24"/>
          <w:lang w:val="en-GB"/>
        </w:rPr>
        <w:t>分装功能要求。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②</w:t>
      </w:r>
      <w:r>
        <w:rPr>
          <w:rFonts w:ascii="宋体" w:hAnsi="宋体" w:hint="eastAsia"/>
          <w:color w:val="000000"/>
          <w:sz w:val="24"/>
          <w:lang w:val="en-GB"/>
        </w:rPr>
        <w:t xml:space="preserve"> </w:t>
      </w:r>
      <w:r>
        <w:rPr>
          <w:rFonts w:ascii="宋体" w:hAnsi="宋体" w:hint="eastAsia"/>
          <w:color w:val="000000"/>
          <w:sz w:val="24"/>
          <w:lang w:val="en-GB"/>
        </w:rPr>
        <w:t>分装小车按照两层进行设计制作；分为上、下两层，上层放置后桥分装托盘，</w:t>
      </w:r>
      <w:r>
        <w:rPr>
          <w:rFonts w:ascii="宋体" w:hAnsi="宋体" w:hint="eastAsia"/>
          <w:color w:val="000000"/>
          <w:sz w:val="24"/>
          <w:lang w:val="en-GB"/>
        </w:rPr>
        <w:t>下层放置标准件。</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lang w:val="en-GB"/>
        </w:rPr>
        <w:t>分装小车设计时考虑对托盘的定位，避免出现无定位或过度定位，</w:t>
      </w:r>
      <w:r>
        <w:rPr>
          <w:rFonts w:ascii="宋体" w:hAnsi="宋体" w:hint="eastAsia"/>
          <w:color w:val="000000"/>
          <w:sz w:val="24"/>
        </w:rPr>
        <w:t>后桥</w:t>
      </w:r>
      <w:r>
        <w:rPr>
          <w:rFonts w:ascii="宋体" w:hAnsi="宋体" w:hint="eastAsia"/>
          <w:color w:val="000000"/>
          <w:sz w:val="24"/>
          <w:lang w:val="en-GB"/>
        </w:rPr>
        <w:t>与台车干涉等问题。</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r>
        <w:rPr>
          <w:rFonts w:ascii="宋体" w:hAnsi="宋体" w:hint="eastAsia"/>
          <w:color w:val="000000"/>
          <w:sz w:val="24"/>
          <w:lang w:val="en-GB"/>
        </w:rPr>
        <w:t>分装小车设计时需考虑强度问题，避免</w:t>
      </w:r>
      <w:r>
        <w:rPr>
          <w:rFonts w:ascii="宋体" w:hAnsi="宋体" w:hint="eastAsia"/>
          <w:color w:val="000000"/>
          <w:sz w:val="24"/>
        </w:rPr>
        <w:t>小</w:t>
      </w:r>
      <w:r>
        <w:rPr>
          <w:rFonts w:ascii="宋体" w:hAnsi="宋体" w:hint="eastAsia"/>
          <w:color w:val="000000"/>
          <w:sz w:val="24"/>
          <w:lang w:val="en-GB"/>
        </w:rPr>
        <w:t>车变形。</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r>
        <w:rPr>
          <w:rFonts w:ascii="宋体" w:hAnsi="宋体" w:hint="eastAsia"/>
          <w:color w:val="000000"/>
          <w:sz w:val="24"/>
          <w:lang w:val="en-GB"/>
        </w:rPr>
        <w:t>分装小车容易接触的地方不允许有尖锐的棱角，机加工件必须倒角或去毛刺。</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⑥</w:t>
      </w:r>
      <w:r>
        <w:rPr>
          <w:rFonts w:ascii="宋体" w:hAnsi="宋体" w:hint="eastAsia"/>
          <w:color w:val="000000"/>
          <w:sz w:val="24"/>
          <w:lang w:val="en-GB"/>
        </w:rPr>
        <w:t xml:space="preserve"> </w:t>
      </w:r>
      <w:r>
        <w:rPr>
          <w:rFonts w:ascii="宋体" w:hAnsi="宋体" w:hint="eastAsia"/>
          <w:color w:val="000000"/>
          <w:sz w:val="24"/>
          <w:lang w:val="en-GB"/>
        </w:rPr>
        <w:t>分装小车要具有耐冲击、震动，耐腐蚀，防锈，使用方便等特点。</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⑦</w:t>
      </w:r>
      <w:r>
        <w:rPr>
          <w:rFonts w:ascii="宋体" w:hAnsi="宋体" w:hint="eastAsia"/>
          <w:color w:val="000000"/>
          <w:sz w:val="24"/>
          <w:lang w:val="en-GB"/>
        </w:rPr>
        <w:t xml:space="preserve"> </w:t>
      </w:r>
      <w:r>
        <w:rPr>
          <w:rFonts w:ascii="宋体" w:hAnsi="宋体" w:hint="eastAsia"/>
          <w:color w:val="000000"/>
          <w:sz w:val="24"/>
          <w:lang w:val="en-GB"/>
        </w:rPr>
        <w:t>分装小车的设计要整体考虑美观，大小要考虑精益生产，尽量设计紧凑、轻便。</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⑧</w:t>
      </w:r>
      <w:r>
        <w:rPr>
          <w:rFonts w:ascii="宋体" w:hAnsi="宋体" w:hint="eastAsia"/>
          <w:color w:val="000000"/>
          <w:sz w:val="24"/>
          <w:lang w:val="en-GB"/>
        </w:rPr>
        <w:t xml:space="preserve"> </w:t>
      </w:r>
      <w:r>
        <w:rPr>
          <w:rFonts w:ascii="宋体" w:hAnsi="宋体" w:hint="eastAsia"/>
          <w:color w:val="000000"/>
          <w:sz w:val="24"/>
          <w:lang w:val="en-GB"/>
        </w:rPr>
        <w:t>分装小车支撑轮采用两定向、两万向脚轮。材质要求为橡胶轮，统一采用六寸轮（轮径</w:t>
      </w:r>
      <w:r>
        <w:rPr>
          <w:rFonts w:ascii="宋体" w:hAnsi="宋体" w:hint="eastAsia"/>
          <w:color w:val="000000"/>
          <w:sz w:val="24"/>
          <w:lang w:val="en-GB"/>
        </w:rPr>
        <w:t>150mm</w:t>
      </w:r>
      <w:r>
        <w:rPr>
          <w:rFonts w:ascii="宋体" w:hAnsi="宋体" w:hint="eastAsia"/>
          <w:color w:val="000000"/>
          <w:sz w:val="24"/>
          <w:lang w:val="en-GB"/>
        </w:rPr>
        <w:t>），承重</w:t>
      </w:r>
      <w:r>
        <w:rPr>
          <w:rFonts w:ascii="宋体" w:hAnsi="宋体" w:hint="eastAsia"/>
          <w:color w:val="000000"/>
          <w:sz w:val="24"/>
        </w:rPr>
        <w:t>600</w:t>
      </w:r>
      <w:r>
        <w:rPr>
          <w:rFonts w:ascii="宋体" w:hAnsi="宋体" w:hint="eastAsia"/>
          <w:color w:val="000000"/>
          <w:sz w:val="24"/>
          <w:lang w:val="en-GB"/>
        </w:rPr>
        <w:t>㎏以上，且不能划伤地面（环氧地面）。</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t>6</w:t>
      </w:r>
      <w:r>
        <w:rPr>
          <w:rFonts w:ascii="宋体" w:hAnsi="宋体" w:hint="eastAsia"/>
          <w:b/>
          <w:bCs/>
          <w:color w:val="000000"/>
          <w:sz w:val="24"/>
        </w:rPr>
        <w:t>）</w:t>
      </w:r>
      <w:r>
        <w:rPr>
          <w:rFonts w:ascii="宋体" w:hAnsi="宋体" w:hint="eastAsia"/>
          <w:b/>
          <w:bCs/>
          <w:color w:val="000000"/>
          <w:sz w:val="24"/>
          <w:lang w:val="en-GB"/>
        </w:rPr>
        <w:t>后桥</w:t>
      </w:r>
      <w:r>
        <w:rPr>
          <w:rFonts w:ascii="宋体" w:hAnsi="宋体" w:hint="eastAsia"/>
          <w:b/>
          <w:bCs/>
          <w:color w:val="000000"/>
          <w:sz w:val="24"/>
        </w:rPr>
        <w:t>合</w:t>
      </w:r>
      <w:r>
        <w:rPr>
          <w:rFonts w:ascii="宋体" w:hAnsi="宋体" w:hint="eastAsia"/>
          <w:b/>
          <w:bCs/>
          <w:color w:val="000000"/>
          <w:sz w:val="24"/>
          <w:lang w:val="en-GB"/>
        </w:rPr>
        <w:t>装托盘</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6.1</w:t>
      </w:r>
      <w:r>
        <w:rPr>
          <w:rFonts w:ascii="宋体" w:hAnsi="宋体" w:hint="eastAsia"/>
          <w:color w:val="000000"/>
          <w:sz w:val="24"/>
          <w:lang w:val="en-GB"/>
        </w:rPr>
        <w:t>用途：用于</w:t>
      </w:r>
      <w:r>
        <w:rPr>
          <w:rFonts w:ascii="宋体" w:hAnsi="宋体" w:hint="eastAsia"/>
          <w:color w:val="000000"/>
          <w:sz w:val="24"/>
          <w:lang w:val="en-GB"/>
        </w:rPr>
        <w:t>FV70</w:t>
      </w:r>
      <w:r>
        <w:rPr>
          <w:rFonts w:ascii="宋体" w:hAnsi="宋体" w:hint="eastAsia"/>
          <w:color w:val="000000"/>
          <w:sz w:val="24"/>
          <w:lang w:val="en-GB"/>
        </w:rPr>
        <w:t>后驱车型的后桥在生产线上的</w:t>
      </w:r>
      <w:r>
        <w:rPr>
          <w:rFonts w:ascii="宋体" w:hAnsi="宋体" w:hint="eastAsia"/>
          <w:color w:val="000000"/>
          <w:sz w:val="24"/>
        </w:rPr>
        <w:t>合</w:t>
      </w:r>
      <w:r>
        <w:rPr>
          <w:rFonts w:ascii="宋体" w:hAnsi="宋体" w:hint="eastAsia"/>
          <w:color w:val="000000"/>
          <w:sz w:val="24"/>
          <w:lang w:val="en-GB"/>
        </w:rPr>
        <w:t>装；</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6.2</w:t>
      </w:r>
      <w:r>
        <w:rPr>
          <w:rFonts w:ascii="宋体" w:hAnsi="宋体" w:hint="eastAsia"/>
          <w:color w:val="000000"/>
          <w:sz w:val="24"/>
        </w:rPr>
        <w:t>结构：</w:t>
      </w:r>
      <w:r>
        <w:rPr>
          <w:rFonts w:ascii="宋体" w:hAnsi="宋体" w:hint="eastAsia"/>
          <w:color w:val="000000"/>
          <w:sz w:val="24"/>
          <w:lang w:val="en-GB"/>
        </w:rPr>
        <w:t>总体结构形式为通过在</w:t>
      </w:r>
      <w:r>
        <w:rPr>
          <w:rFonts w:ascii="宋体" w:hAnsi="宋体" w:hint="eastAsia"/>
          <w:color w:val="000000"/>
          <w:sz w:val="24"/>
        </w:rPr>
        <w:t>新增</w:t>
      </w:r>
      <w:r>
        <w:rPr>
          <w:rFonts w:ascii="宋体" w:hAnsi="宋体" w:hint="eastAsia"/>
          <w:color w:val="000000"/>
          <w:sz w:val="24"/>
          <w:lang w:val="en-GB"/>
        </w:rPr>
        <w:t>托盘上设置支撑结构，用以支撑后桥总成并使其姿态符合</w:t>
      </w:r>
      <w:r>
        <w:rPr>
          <w:rFonts w:ascii="宋体" w:hAnsi="宋体" w:hint="eastAsia"/>
          <w:color w:val="000000"/>
          <w:sz w:val="24"/>
        </w:rPr>
        <w:t>合装</w:t>
      </w:r>
      <w:r>
        <w:rPr>
          <w:rFonts w:ascii="宋体" w:hAnsi="宋体" w:hint="eastAsia"/>
          <w:color w:val="000000"/>
          <w:sz w:val="24"/>
          <w:lang w:val="en-GB"/>
        </w:rPr>
        <w:t>装配工艺要求。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lastRenderedPageBreak/>
        <w:t>6.3</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w:t>
      </w:r>
      <w:r>
        <w:rPr>
          <w:rFonts w:ascii="宋体" w:hAnsi="宋体" w:hint="eastAsia"/>
          <w:color w:val="000000"/>
          <w:sz w:val="24"/>
          <w:lang w:val="en-GB"/>
        </w:rPr>
        <w:t xml:space="preserve"> </w:t>
      </w:r>
      <w:r>
        <w:rPr>
          <w:rFonts w:ascii="宋体" w:hAnsi="宋体" w:hint="eastAsia"/>
          <w:color w:val="000000"/>
          <w:sz w:val="24"/>
          <w:lang w:val="en-GB"/>
        </w:rPr>
        <w:t>托盘为单层结构，外型尺寸为（长</w:t>
      </w:r>
      <w:r>
        <w:rPr>
          <w:rFonts w:ascii="宋体" w:hAnsi="宋体" w:hint="eastAsia"/>
          <w:color w:val="000000"/>
          <w:sz w:val="24"/>
          <w:lang w:val="en-GB"/>
        </w:rPr>
        <w:t>*</w:t>
      </w:r>
      <w:r>
        <w:rPr>
          <w:rFonts w:ascii="宋体" w:hAnsi="宋体" w:hint="eastAsia"/>
          <w:color w:val="000000"/>
          <w:sz w:val="24"/>
          <w:lang w:val="en-GB"/>
        </w:rPr>
        <w:t>宽</w:t>
      </w:r>
      <w:r>
        <w:rPr>
          <w:rFonts w:ascii="宋体" w:hAnsi="宋体" w:hint="eastAsia"/>
          <w:color w:val="000000"/>
          <w:sz w:val="24"/>
          <w:lang w:val="en-GB"/>
        </w:rPr>
        <w:t>*</w:t>
      </w:r>
      <w:r>
        <w:rPr>
          <w:rFonts w:ascii="宋体" w:hAnsi="宋体" w:hint="eastAsia"/>
          <w:color w:val="000000"/>
          <w:sz w:val="24"/>
          <w:lang w:val="en-GB"/>
        </w:rPr>
        <w:t>高）</w:t>
      </w:r>
      <w:r>
        <w:rPr>
          <w:rFonts w:ascii="宋体" w:hAnsi="宋体" w:hint="eastAsia"/>
          <w:color w:val="000000"/>
          <w:sz w:val="24"/>
          <w:lang w:val="en-GB"/>
        </w:rPr>
        <w:t>:1</w:t>
      </w:r>
      <w:r>
        <w:rPr>
          <w:rFonts w:ascii="宋体" w:hAnsi="宋体" w:hint="eastAsia"/>
          <w:color w:val="000000"/>
          <w:sz w:val="24"/>
        </w:rPr>
        <w:t>0</w:t>
      </w:r>
      <w:r>
        <w:rPr>
          <w:rFonts w:ascii="宋体" w:hAnsi="宋体" w:hint="eastAsia"/>
          <w:color w:val="000000"/>
          <w:sz w:val="24"/>
          <w:lang w:val="en-GB"/>
        </w:rPr>
        <w:t>00mm*800mm*</w:t>
      </w:r>
      <w:r>
        <w:rPr>
          <w:rFonts w:ascii="宋体" w:hAnsi="宋体" w:hint="eastAsia"/>
          <w:color w:val="000000"/>
          <w:sz w:val="24"/>
        </w:rPr>
        <w:t>12</w:t>
      </w:r>
      <w:r>
        <w:rPr>
          <w:rFonts w:ascii="宋体" w:hAnsi="宋体" w:hint="eastAsia"/>
          <w:color w:val="000000"/>
          <w:sz w:val="24"/>
          <w:lang w:val="en-GB"/>
        </w:rPr>
        <w:t>0mm</w:t>
      </w:r>
      <w:r>
        <w:rPr>
          <w:rFonts w:ascii="宋体" w:hAnsi="宋体" w:hint="eastAsia"/>
          <w:color w:val="000000"/>
          <w:sz w:val="24"/>
          <w:lang w:val="en-GB"/>
        </w:rPr>
        <w:t>，最终尺寸以最终数模为准；托盘底板采用</w:t>
      </w:r>
      <w:r>
        <w:rPr>
          <w:rFonts w:ascii="宋体" w:hAnsi="宋体" w:hint="eastAsia"/>
          <w:color w:val="000000"/>
          <w:sz w:val="24"/>
          <w:lang w:val="en-GB"/>
        </w:rPr>
        <w:t>10mm-12mm Q235</w:t>
      </w:r>
      <w:r>
        <w:rPr>
          <w:rFonts w:ascii="宋体" w:hAnsi="宋体" w:hint="eastAsia"/>
          <w:color w:val="000000"/>
          <w:sz w:val="24"/>
          <w:lang w:val="en-GB"/>
        </w:rPr>
        <w:t>钢板与</w:t>
      </w:r>
      <w:r>
        <w:rPr>
          <w:rFonts w:ascii="宋体" w:hAnsi="宋体" w:hint="eastAsia"/>
          <w:color w:val="000000"/>
          <w:sz w:val="24"/>
          <w:lang w:val="en-GB"/>
        </w:rPr>
        <w:t>40</w:t>
      </w:r>
      <w:proofErr w:type="gramStart"/>
      <w:r>
        <w:rPr>
          <w:rFonts w:ascii="宋体" w:hAnsi="宋体" w:hint="eastAsia"/>
          <w:color w:val="000000"/>
          <w:sz w:val="24"/>
          <w:lang w:val="en-GB"/>
        </w:rPr>
        <w:t>矩管焊接</w:t>
      </w:r>
      <w:proofErr w:type="gramEnd"/>
      <w:r>
        <w:rPr>
          <w:rFonts w:ascii="宋体" w:hAnsi="宋体" w:hint="eastAsia"/>
          <w:color w:val="000000"/>
          <w:sz w:val="24"/>
          <w:lang w:val="en-GB"/>
        </w:rPr>
        <w:t>制作，焊接后必须进行时效与调质处理，调质硬度</w:t>
      </w:r>
      <w:r>
        <w:rPr>
          <w:rFonts w:ascii="宋体" w:hAnsi="宋体" w:hint="eastAsia"/>
          <w:color w:val="000000"/>
          <w:sz w:val="24"/>
          <w:lang w:val="en-GB"/>
        </w:rPr>
        <w:t>30HRC-35HRC,</w:t>
      </w:r>
      <w:r>
        <w:rPr>
          <w:rFonts w:ascii="宋体" w:hAnsi="宋体" w:hint="eastAsia"/>
          <w:color w:val="000000"/>
          <w:sz w:val="24"/>
          <w:lang w:val="en-GB"/>
        </w:rPr>
        <w:t>底板表面进行镀铬处理，防止锈蚀，托盘整体承重≥</w:t>
      </w:r>
      <w:r>
        <w:rPr>
          <w:rFonts w:ascii="宋体" w:hAnsi="宋体" w:hint="eastAsia"/>
          <w:color w:val="000000"/>
          <w:sz w:val="24"/>
          <w:lang w:val="en-GB"/>
        </w:rPr>
        <w:t>1000Kg</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②</w:t>
      </w:r>
      <w:r>
        <w:rPr>
          <w:rFonts w:ascii="宋体" w:hAnsi="宋体" w:hint="eastAsia"/>
          <w:color w:val="000000"/>
          <w:sz w:val="24"/>
        </w:rPr>
        <w:t xml:space="preserve"> </w:t>
      </w:r>
      <w:r>
        <w:rPr>
          <w:rFonts w:ascii="宋体" w:hAnsi="宋体" w:hint="eastAsia"/>
          <w:color w:val="000000"/>
          <w:sz w:val="24"/>
          <w:lang w:val="en-GB"/>
        </w:rPr>
        <w:t>支撑设计组合式支撑</w:t>
      </w:r>
      <w:proofErr w:type="gramStart"/>
      <w:r>
        <w:rPr>
          <w:rFonts w:ascii="宋体" w:hAnsi="宋体" w:hint="eastAsia"/>
          <w:color w:val="000000"/>
          <w:sz w:val="24"/>
          <w:lang w:val="en-GB"/>
        </w:rPr>
        <w:t>腿材料</w:t>
      </w:r>
      <w:proofErr w:type="gramEnd"/>
      <w:r>
        <w:rPr>
          <w:rFonts w:ascii="宋体" w:hAnsi="宋体" w:hint="eastAsia"/>
          <w:color w:val="000000"/>
          <w:sz w:val="24"/>
          <w:lang w:val="en-GB"/>
        </w:rPr>
        <w:t>采用</w:t>
      </w:r>
      <w:r>
        <w:rPr>
          <w:rFonts w:ascii="宋体" w:hAnsi="宋体" w:hint="eastAsia"/>
          <w:color w:val="000000"/>
          <w:sz w:val="24"/>
          <w:lang w:val="en-GB"/>
        </w:rPr>
        <w:t>Q235</w:t>
      </w:r>
      <w:r>
        <w:rPr>
          <w:rFonts w:ascii="宋体" w:hAnsi="宋体" w:hint="eastAsia"/>
          <w:color w:val="000000"/>
          <w:sz w:val="24"/>
          <w:lang w:val="en-GB"/>
        </w:rPr>
        <w:t>进行焊接制作，焊接完成后必须进行时效与镀铬处理；且支撑腿必须保证支撑的应有强度；组合式支撑与底座采用插拔形式进行连接；与零件接触部位采用尼龙材料制，尼尼龙支撑块硬度≥邵氏硬度</w:t>
      </w:r>
      <w:r>
        <w:rPr>
          <w:rFonts w:ascii="宋体" w:hAnsi="宋体" w:hint="eastAsia"/>
          <w:color w:val="000000"/>
          <w:sz w:val="24"/>
          <w:lang w:val="en-GB"/>
        </w:rPr>
        <w:t>90(</w:t>
      </w:r>
      <w:r>
        <w:rPr>
          <w:rFonts w:ascii="宋体" w:hAnsi="宋体" w:hint="eastAsia"/>
          <w:color w:val="000000"/>
          <w:sz w:val="24"/>
          <w:lang w:val="en-GB"/>
        </w:rPr>
        <w:t>具体以最终提供的数据进行设计</w:t>
      </w:r>
      <w:r>
        <w:rPr>
          <w:rFonts w:ascii="宋体" w:hAnsi="宋体" w:hint="eastAsia"/>
          <w:color w:val="000000"/>
          <w:sz w:val="24"/>
          <w:lang w:val="en-GB"/>
        </w:rPr>
        <w:t>)</w:t>
      </w:r>
      <w:r>
        <w:rPr>
          <w:rFonts w:ascii="宋体" w:hAnsi="宋体" w:hint="eastAsia"/>
          <w:color w:val="000000"/>
          <w:sz w:val="24"/>
          <w:lang w:val="en-GB"/>
        </w:rPr>
        <w:t>；托盘支撑需要做成可调，支撑需具备</w:t>
      </w:r>
      <w:r>
        <w:rPr>
          <w:rFonts w:ascii="宋体" w:hAnsi="宋体" w:hint="eastAsia"/>
          <w:color w:val="000000"/>
          <w:sz w:val="24"/>
          <w:lang w:val="en-GB"/>
        </w:rPr>
        <w:t>X</w:t>
      </w:r>
      <w:r>
        <w:rPr>
          <w:rFonts w:ascii="宋体" w:hAnsi="宋体" w:hint="eastAsia"/>
          <w:color w:val="000000"/>
          <w:sz w:val="24"/>
          <w:lang w:val="en-GB"/>
        </w:rPr>
        <w:t>、</w:t>
      </w:r>
      <w:r>
        <w:rPr>
          <w:rFonts w:ascii="宋体" w:hAnsi="宋体" w:hint="eastAsia"/>
          <w:color w:val="000000"/>
          <w:sz w:val="24"/>
          <w:lang w:val="en-GB"/>
        </w:rPr>
        <w:t>Y</w:t>
      </w:r>
      <w:r>
        <w:rPr>
          <w:rFonts w:ascii="宋体" w:hAnsi="宋体" w:hint="eastAsia"/>
          <w:color w:val="000000"/>
          <w:sz w:val="24"/>
          <w:lang w:val="en-GB"/>
        </w:rPr>
        <w:t>、</w:t>
      </w:r>
      <w:r>
        <w:rPr>
          <w:rFonts w:ascii="宋体" w:hAnsi="宋体" w:hint="eastAsia"/>
          <w:color w:val="000000"/>
          <w:sz w:val="24"/>
          <w:lang w:val="en-GB"/>
        </w:rPr>
        <w:t>Z</w:t>
      </w:r>
      <w:r>
        <w:rPr>
          <w:rFonts w:ascii="宋体" w:hAnsi="宋体" w:hint="eastAsia"/>
          <w:color w:val="000000"/>
          <w:sz w:val="24"/>
          <w:lang w:val="en-GB"/>
        </w:rPr>
        <w:t>三向调节功能，不能调节托盘支撑底座与托盘底板位置。定位</w:t>
      </w:r>
      <w:proofErr w:type="gramStart"/>
      <w:r>
        <w:rPr>
          <w:rFonts w:ascii="宋体" w:hAnsi="宋体" w:hint="eastAsia"/>
          <w:color w:val="000000"/>
          <w:sz w:val="24"/>
          <w:lang w:val="en-GB"/>
        </w:rPr>
        <w:t>销位置度</w:t>
      </w:r>
      <w:proofErr w:type="gramEnd"/>
      <w:r>
        <w:rPr>
          <w:rFonts w:ascii="宋体" w:hAnsi="宋体" w:hint="eastAsia"/>
          <w:color w:val="000000"/>
          <w:sz w:val="24"/>
          <w:lang w:val="en-GB"/>
        </w:rPr>
        <w:t>公差±</w:t>
      </w:r>
      <w:r>
        <w:rPr>
          <w:rFonts w:ascii="宋体" w:hAnsi="宋体" w:hint="eastAsia"/>
          <w:color w:val="000000"/>
          <w:sz w:val="24"/>
          <w:lang w:val="en-GB"/>
        </w:rPr>
        <w:t>1mm</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lang w:val="en-GB"/>
        </w:rPr>
        <w:t>定位销材质采用</w:t>
      </w:r>
      <w:r>
        <w:rPr>
          <w:rFonts w:ascii="宋体" w:hAnsi="宋体" w:hint="eastAsia"/>
          <w:color w:val="000000"/>
          <w:sz w:val="24"/>
          <w:lang w:val="en-GB"/>
        </w:rPr>
        <w:t>Cr12</w:t>
      </w:r>
      <w:r>
        <w:rPr>
          <w:rFonts w:ascii="宋体" w:hAnsi="宋体" w:hint="eastAsia"/>
          <w:color w:val="000000"/>
          <w:sz w:val="24"/>
          <w:lang w:val="en-GB"/>
        </w:rPr>
        <w:t>或</w:t>
      </w:r>
      <w:r>
        <w:rPr>
          <w:rFonts w:ascii="宋体" w:hAnsi="宋体" w:hint="eastAsia"/>
          <w:color w:val="000000"/>
          <w:sz w:val="24"/>
          <w:lang w:val="en-GB"/>
        </w:rPr>
        <w:t>GCr15,</w:t>
      </w:r>
      <w:r>
        <w:rPr>
          <w:rFonts w:ascii="宋体" w:hAnsi="宋体" w:hint="eastAsia"/>
          <w:color w:val="000000"/>
          <w:sz w:val="24"/>
          <w:lang w:val="en-GB"/>
        </w:rPr>
        <w:t>整体淬火处理，表面硬度</w:t>
      </w:r>
      <w:r>
        <w:rPr>
          <w:rFonts w:ascii="宋体" w:hAnsi="宋体" w:hint="eastAsia"/>
          <w:color w:val="000000"/>
          <w:sz w:val="24"/>
          <w:lang w:val="en-GB"/>
        </w:rPr>
        <w:t>58HRC-62HRC</w:t>
      </w:r>
      <w:r>
        <w:rPr>
          <w:rFonts w:ascii="宋体" w:hAnsi="宋体" w:hint="eastAsia"/>
          <w:color w:val="000000"/>
          <w:sz w:val="24"/>
          <w:lang w:val="en-GB"/>
        </w:rPr>
        <w:t>；表面处理：镀铬</w:t>
      </w:r>
      <w:r>
        <w:rPr>
          <w:rFonts w:ascii="宋体" w:hAnsi="宋体" w:hint="eastAsia"/>
          <w:color w:val="000000"/>
          <w:sz w:val="24"/>
          <w:lang w:val="en-GB"/>
        </w:rPr>
        <w:t>(</w:t>
      </w:r>
      <w:r>
        <w:rPr>
          <w:rFonts w:ascii="宋体" w:hAnsi="宋体" w:hint="eastAsia"/>
          <w:color w:val="000000"/>
          <w:sz w:val="24"/>
          <w:lang w:val="en-GB"/>
        </w:rPr>
        <w:t>具体以最终提供的数据进行设计</w:t>
      </w:r>
      <w:r>
        <w:rPr>
          <w:rFonts w:ascii="宋体" w:hAnsi="宋体" w:hint="eastAsia"/>
          <w:color w:val="000000"/>
          <w:sz w:val="24"/>
          <w:lang w:val="en-GB"/>
        </w:rPr>
        <w:t>)</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r>
        <w:rPr>
          <w:rFonts w:ascii="宋体" w:hAnsi="宋体" w:hint="eastAsia"/>
          <w:color w:val="000000"/>
          <w:sz w:val="24"/>
          <w:lang w:val="en-GB"/>
        </w:rPr>
        <w:t>每个</w:t>
      </w:r>
      <w:r>
        <w:rPr>
          <w:rFonts w:ascii="宋体" w:hAnsi="宋体" w:hint="eastAsia"/>
          <w:color w:val="000000"/>
          <w:sz w:val="24"/>
          <w:lang w:val="en-GB"/>
        </w:rPr>
        <w:t>支撑应制作标识牌，标识牌采用螺接方式安装至对应支撑上，对应标识应与托盘上标识相对应。</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r>
        <w:rPr>
          <w:rFonts w:ascii="宋体" w:hAnsi="宋体" w:hint="eastAsia"/>
          <w:color w:val="000000"/>
          <w:sz w:val="24"/>
          <w:lang w:val="en-GB"/>
        </w:rPr>
        <w:t>需要单独设计标件盒，同时需要兼容</w:t>
      </w:r>
      <w:r>
        <w:rPr>
          <w:rFonts w:ascii="宋体" w:hAnsi="宋体" w:hint="eastAsia"/>
          <w:color w:val="000000"/>
          <w:sz w:val="24"/>
          <w:lang w:val="en-GB"/>
        </w:rPr>
        <w:t>FV70</w:t>
      </w:r>
      <w:r>
        <w:rPr>
          <w:rFonts w:ascii="宋体" w:hAnsi="宋体" w:hint="eastAsia"/>
          <w:color w:val="000000"/>
          <w:sz w:val="24"/>
          <w:lang w:val="en-GB"/>
        </w:rPr>
        <w:t>板簧车型。</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7</w:t>
      </w:r>
      <w:r>
        <w:rPr>
          <w:rFonts w:ascii="宋体" w:hAnsi="宋体" w:hint="eastAsia"/>
          <w:b/>
          <w:bCs/>
          <w:color w:val="000000"/>
          <w:sz w:val="24"/>
        </w:rPr>
        <w:t>）发动机合装</w:t>
      </w:r>
      <w:r>
        <w:rPr>
          <w:rFonts w:ascii="宋体" w:hAnsi="宋体" w:hint="eastAsia"/>
          <w:b/>
          <w:bCs/>
          <w:color w:val="000000"/>
          <w:sz w:val="24"/>
          <w:lang w:val="en-GB"/>
        </w:rPr>
        <w:t>托盘盛具</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7</w:t>
      </w:r>
      <w:r>
        <w:rPr>
          <w:rFonts w:ascii="宋体" w:hAnsi="宋体" w:hint="eastAsia"/>
          <w:color w:val="000000"/>
          <w:sz w:val="24"/>
          <w:lang w:val="en-GB"/>
        </w:rPr>
        <w:t>.1</w:t>
      </w:r>
      <w:r>
        <w:rPr>
          <w:rFonts w:ascii="宋体" w:hAnsi="宋体" w:hint="eastAsia"/>
          <w:color w:val="000000"/>
          <w:sz w:val="24"/>
          <w:lang w:val="en-GB"/>
        </w:rPr>
        <w:t>用途：用于托盘的存放和转移。</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7</w:t>
      </w:r>
      <w:r>
        <w:rPr>
          <w:rFonts w:ascii="宋体" w:hAnsi="宋体" w:hint="eastAsia"/>
          <w:color w:val="000000"/>
          <w:sz w:val="24"/>
          <w:lang w:val="en-GB"/>
        </w:rPr>
        <w:t>.2</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w:t>
      </w:r>
      <w:r>
        <w:rPr>
          <w:rFonts w:ascii="宋体" w:hAnsi="宋体" w:hint="eastAsia"/>
          <w:color w:val="000000"/>
          <w:sz w:val="24"/>
          <w:lang w:val="en-GB"/>
        </w:rPr>
        <w:t xml:space="preserve"> </w:t>
      </w:r>
      <w:r>
        <w:rPr>
          <w:rFonts w:ascii="宋体" w:hAnsi="宋体" w:hint="eastAsia"/>
          <w:color w:val="000000"/>
          <w:sz w:val="24"/>
          <w:lang w:val="en-GB"/>
        </w:rPr>
        <w:t>托盘盛具外形参考尺寸</w:t>
      </w:r>
      <w:r>
        <w:rPr>
          <w:rFonts w:ascii="宋体" w:hAnsi="宋体" w:hint="eastAsia"/>
          <w:color w:val="000000"/>
          <w:sz w:val="24"/>
          <w:lang w:val="en-GB"/>
        </w:rPr>
        <w:t>1600mm*1200mm*500mm</w:t>
      </w:r>
      <w:r>
        <w:rPr>
          <w:rFonts w:ascii="宋体" w:hAnsi="宋体" w:hint="eastAsia"/>
          <w:color w:val="000000"/>
          <w:sz w:val="24"/>
          <w:lang w:val="en-GB"/>
        </w:rPr>
        <w:t>，具体尺寸</w:t>
      </w:r>
      <w:r>
        <w:rPr>
          <w:rFonts w:ascii="宋体" w:hAnsi="宋体" w:hint="eastAsia"/>
          <w:color w:val="000000"/>
          <w:sz w:val="24"/>
        </w:rPr>
        <w:t>根据</w:t>
      </w:r>
      <w:r>
        <w:rPr>
          <w:rFonts w:ascii="宋体" w:hAnsi="宋体" w:hint="eastAsia"/>
          <w:color w:val="000000"/>
          <w:sz w:val="24"/>
          <w:lang w:val="en-GB"/>
        </w:rPr>
        <w:t>托盘数据进行设计，</w:t>
      </w:r>
      <w:r>
        <w:rPr>
          <w:rFonts w:ascii="宋体" w:hAnsi="宋体" w:hint="eastAsia"/>
          <w:color w:val="000000"/>
          <w:sz w:val="24"/>
        </w:rPr>
        <w:t>最终尺寸</w:t>
      </w:r>
      <w:proofErr w:type="gramStart"/>
      <w:r>
        <w:rPr>
          <w:rFonts w:ascii="宋体" w:hAnsi="宋体" w:hint="eastAsia"/>
          <w:color w:val="000000"/>
          <w:sz w:val="24"/>
        </w:rPr>
        <w:t>已双方</w:t>
      </w:r>
      <w:proofErr w:type="gramEnd"/>
      <w:r>
        <w:rPr>
          <w:rFonts w:ascii="宋体" w:hAnsi="宋体" w:hint="eastAsia"/>
          <w:color w:val="000000"/>
          <w:sz w:val="24"/>
        </w:rPr>
        <w:t>图纸会签尺寸为准</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②</w:t>
      </w:r>
      <w:r>
        <w:rPr>
          <w:rFonts w:ascii="宋体" w:hAnsi="宋体" w:hint="eastAsia"/>
          <w:color w:val="000000"/>
          <w:sz w:val="24"/>
          <w:lang w:val="en-GB"/>
        </w:rPr>
        <w:t xml:space="preserve"> </w:t>
      </w:r>
      <w:r>
        <w:rPr>
          <w:rFonts w:ascii="宋体" w:hAnsi="宋体" w:hint="eastAsia"/>
          <w:color w:val="000000"/>
          <w:sz w:val="24"/>
          <w:lang w:val="en-GB"/>
        </w:rPr>
        <w:t>盛具采用方管焊接制成，确保焊接牢固；</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lang w:val="en-GB"/>
        </w:rPr>
        <w:t>盛具需要能固定托盘，防止其转运中滑出；</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r>
        <w:rPr>
          <w:rFonts w:ascii="宋体" w:hAnsi="宋体" w:hint="eastAsia"/>
          <w:color w:val="000000"/>
          <w:sz w:val="24"/>
          <w:lang w:val="en-GB"/>
        </w:rPr>
        <w:t>转运</w:t>
      </w:r>
      <w:proofErr w:type="gramStart"/>
      <w:r>
        <w:rPr>
          <w:rFonts w:ascii="宋体" w:hAnsi="宋体" w:hint="eastAsia"/>
          <w:color w:val="000000"/>
          <w:sz w:val="24"/>
          <w:lang w:val="en-GB"/>
        </w:rPr>
        <w:t>料架颜色满足重</w:t>
      </w:r>
      <w:proofErr w:type="gramEnd"/>
      <w:r>
        <w:rPr>
          <w:rFonts w:ascii="宋体" w:hAnsi="宋体" w:hint="eastAsia"/>
          <w:color w:val="000000"/>
          <w:sz w:val="24"/>
          <w:lang w:val="en-GB"/>
        </w:rPr>
        <w:t>汽厂内色标规范；</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proofErr w:type="gramStart"/>
      <w:r>
        <w:rPr>
          <w:rFonts w:ascii="宋体" w:hAnsi="宋体" w:hint="eastAsia"/>
          <w:color w:val="000000"/>
          <w:sz w:val="24"/>
          <w:lang w:val="en-GB"/>
        </w:rPr>
        <w:t>转运料架脚轮</w:t>
      </w:r>
      <w:proofErr w:type="gramEnd"/>
      <w:r>
        <w:rPr>
          <w:rFonts w:ascii="宋体" w:hAnsi="宋体" w:hint="eastAsia"/>
          <w:color w:val="000000"/>
          <w:sz w:val="24"/>
          <w:lang w:val="en-GB"/>
        </w:rPr>
        <w:t>采用两定两万形式，品牌为向荣，科顺，厚德的脚轮；</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⑥</w:t>
      </w:r>
      <w:r>
        <w:rPr>
          <w:rFonts w:ascii="宋体" w:hAnsi="宋体" w:hint="eastAsia"/>
          <w:color w:val="000000"/>
          <w:sz w:val="24"/>
          <w:lang w:val="en-GB"/>
        </w:rPr>
        <w:t xml:space="preserve"> </w:t>
      </w:r>
      <w:r>
        <w:rPr>
          <w:rFonts w:ascii="宋体" w:hAnsi="宋体" w:hint="eastAsia"/>
          <w:color w:val="000000"/>
          <w:sz w:val="24"/>
          <w:lang w:val="en-GB"/>
        </w:rPr>
        <w:t>盛具在保证强度的情况下，做轻量化设计；</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⑦</w:t>
      </w:r>
      <w:r>
        <w:rPr>
          <w:rFonts w:ascii="宋体" w:hAnsi="宋体" w:hint="eastAsia"/>
          <w:color w:val="000000"/>
          <w:sz w:val="24"/>
          <w:lang w:val="en-GB"/>
        </w:rPr>
        <w:t xml:space="preserve"> </w:t>
      </w:r>
      <w:r>
        <w:rPr>
          <w:rFonts w:ascii="宋体" w:hAnsi="宋体" w:hint="eastAsia"/>
          <w:color w:val="000000"/>
          <w:sz w:val="24"/>
          <w:lang w:val="en-GB"/>
        </w:rPr>
        <w:t>使用方便，分</w:t>
      </w:r>
      <w:r>
        <w:rPr>
          <w:rFonts w:ascii="宋体" w:hAnsi="宋体" w:hint="eastAsia"/>
          <w:color w:val="000000"/>
          <w:sz w:val="24"/>
          <w:lang w:val="en-GB"/>
        </w:rPr>
        <w:t>2-3</w:t>
      </w:r>
      <w:r>
        <w:rPr>
          <w:rFonts w:ascii="宋体" w:hAnsi="宋体" w:hint="eastAsia"/>
          <w:color w:val="000000"/>
          <w:sz w:val="24"/>
          <w:lang w:val="en-GB"/>
        </w:rPr>
        <w:t>层，上层放托盘，下层放</w:t>
      </w:r>
      <w:r>
        <w:rPr>
          <w:rFonts w:ascii="宋体" w:hAnsi="宋体" w:hint="eastAsia"/>
          <w:color w:val="000000"/>
          <w:sz w:val="24"/>
        </w:rPr>
        <w:t>合装支撑或吊具</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⑧</w:t>
      </w:r>
      <w:r>
        <w:rPr>
          <w:rFonts w:ascii="宋体" w:hAnsi="宋体" w:hint="eastAsia"/>
          <w:color w:val="000000"/>
          <w:sz w:val="24"/>
          <w:lang w:val="en-GB"/>
        </w:rPr>
        <w:t xml:space="preserve"> </w:t>
      </w:r>
      <w:r>
        <w:rPr>
          <w:rFonts w:ascii="宋体" w:hAnsi="宋体" w:hint="eastAsia"/>
          <w:color w:val="000000"/>
          <w:sz w:val="24"/>
          <w:lang w:val="en-GB"/>
        </w:rPr>
        <w:t>需要</w:t>
      </w:r>
      <w:proofErr w:type="gramStart"/>
      <w:r>
        <w:rPr>
          <w:rFonts w:ascii="宋体" w:hAnsi="宋体" w:hint="eastAsia"/>
          <w:color w:val="000000"/>
          <w:sz w:val="24"/>
          <w:lang w:val="en-GB"/>
        </w:rPr>
        <w:t>方便手</w:t>
      </w:r>
      <w:proofErr w:type="gramEnd"/>
      <w:r>
        <w:rPr>
          <w:rFonts w:ascii="宋体" w:hAnsi="宋体" w:hint="eastAsia"/>
          <w:color w:val="000000"/>
          <w:sz w:val="24"/>
          <w:lang w:val="en-GB"/>
        </w:rPr>
        <w:t>推移动或用叉车转移。</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t>8</w:t>
      </w:r>
      <w:r>
        <w:rPr>
          <w:rFonts w:ascii="宋体" w:hAnsi="宋体" w:hint="eastAsia"/>
          <w:b/>
          <w:bCs/>
          <w:color w:val="000000"/>
          <w:sz w:val="24"/>
        </w:rPr>
        <w:t>）发变</w:t>
      </w:r>
      <w:r>
        <w:rPr>
          <w:rFonts w:ascii="宋体" w:hAnsi="宋体" w:hint="eastAsia"/>
          <w:b/>
          <w:bCs/>
          <w:color w:val="000000"/>
          <w:sz w:val="24"/>
          <w:lang w:val="en-GB"/>
        </w:rPr>
        <w:t>对中工装、</w:t>
      </w:r>
      <w:r>
        <w:rPr>
          <w:rFonts w:ascii="宋体" w:hAnsi="宋体" w:hint="eastAsia"/>
          <w:b/>
          <w:bCs/>
          <w:color w:val="000000"/>
          <w:sz w:val="24"/>
        </w:rPr>
        <w:t>驱动</w:t>
      </w:r>
      <w:proofErr w:type="gramStart"/>
      <w:r>
        <w:rPr>
          <w:rFonts w:ascii="宋体" w:hAnsi="宋体" w:hint="eastAsia"/>
          <w:b/>
          <w:bCs/>
          <w:color w:val="000000"/>
          <w:sz w:val="24"/>
        </w:rPr>
        <w:t>轴保持</w:t>
      </w:r>
      <w:proofErr w:type="gramEnd"/>
      <w:r>
        <w:rPr>
          <w:rFonts w:ascii="宋体" w:hAnsi="宋体" w:hint="eastAsia"/>
          <w:b/>
          <w:bCs/>
          <w:color w:val="000000"/>
          <w:sz w:val="24"/>
        </w:rPr>
        <w:t>工装</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8.1</w:t>
      </w:r>
      <w:r>
        <w:rPr>
          <w:rFonts w:ascii="宋体" w:hAnsi="宋体" w:hint="eastAsia"/>
          <w:color w:val="000000"/>
          <w:sz w:val="24"/>
          <w:lang w:val="en-GB"/>
        </w:rPr>
        <w:t>发动机</w:t>
      </w:r>
      <w:r>
        <w:rPr>
          <w:rFonts w:ascii="宋体" w:hAnsi="宋体" w:hint="eastAsia"/>
          <w:color w:val="000000"/>
          <w:sz w:val="24"/>
        </w:rPr>
        <w:t>离合器压盘与</w:t>
      </w:r>
      <w:r>
        <w:rPr>
          <w:rFonts w:ascii="宋体" w:hAnsi="宋体" w:hint="eastAsia"/>
          <w:color w:val="000000"/>
          <w:sz w:val="24"/>
          <w:lang w:val="en-GB"/>
        </w:rPr>
        <w:t>飞轮对中工装材质采用</w:t>
      </w:r>
      <w:r>
        <w:rPr>
          <w:rFonts w:ascii="宋体" w:hAnsi="宋体" w:hint="eastAsia"/>
          <w:color w:val="000000"/>
          <w:sz w:val="24"/>
          <w:lang w:val="en-GB"/>
        </w:rPr>
        <w:t>Cr12</w:t>
      </w:r>
      <w:r>
        <w:rPr>
          <w:rFonts w:ascii="宋体" w:hAnsi="宋体" w:hint="eastAsia"/>
          <w:color w:val="000000"/>
          <w:sz w:val="24"/>
          <w:lang w:val="en-GB"/>
        </w:rPr>
        <w:t>或</w:t>
      </w:r>
      <w:r>
        <w:rPr>
          <w:rFonts w:ascii="宋体" w:hAnsi="宋体" w:hint="eastAsia"/>
          <w:color w:val="000000"/>
          <w:sz w:val="24"/>
          <w:lang w:val="en-GB"/>
        </w:rPr>
        <w:t>GCr15</w:t>
      </w:r>
      <w:r>
        <w:rPr>
          <w:rFonts w:ascii="宋体" w:hAnsi="宋体" w:hint="eastAsia"/>
          <w:color w:val="000000"/>
          <w:sz w:val="24"/>
          <w:lang w:val="en-GB"/>
        </w:rPr>
        <w:t>，整体渗碳淬火，齿面硬度</w:t>
      </w:r>
      <w:r>
        <w:rPr>
          <w:rFonts w:ascii="宋体" w:hAnsi="宋体" w:hint="eastAsia"/>
          <w:color w:val="000000"/>
          <w:sz w:val="24"/>
          <w:lang w:val="en-GB"/>
        </w:rPr>
        <w:t>58-62HRC</w:t>
      </w:r>
      <w:r>
        <w:rPr>
          <w:rFonts w:ascii="宋体" w:hAnsi="宋体" w:hint="eastAsia"/>
          <w:color w:val="000000"/>
          <w:sz w:val="24"/>
          <w:lang w:val="en-GB"/>
        </w:rPr>
        <w:t>，芯部硬度</w:t>
      </w:r>
      <w:r>
        <w:rPr>
          <w:rFonts w:ascii="宋体" w:hAnsi="宋体" w:hint="eastAsia"/>
          <w:color w:val="000000"/>
          <w:sz w:val="24"/>
          <w:lang w:val="en-GB"/>
        </w:rPr>
        <w:t>35-40HRC</w:t>
      </w:r>
      <w:r>
        <w:rPr>
          <w:rFonts w:ascii="宋体" w:hAnsi="宋体" w:hint="eastAsia"/>
          <w:color w:val="000000"/>
          <w:sz w:val="24"/>
          <w:lang w:val="en-GB"/>
        </w:rPr>
        <w:t>，硬化层深度</w:t>
      </w:r>
      <w:r>
        <w:rPr>
          <w:rFonts w:ascii="宋体" w:hAnsi="宋体" w:hint="eastAsia"/>
          <w:color w:val="000000"/>
          <w:sz w:val="24"/>
          <w:lang w:val="en-GB"/>
        </w:rPr>
        <w:t>0.25-0.4mm</w:t>
      </w:r>
      <w:r>
        <w:rPr>
          <w:rFonts w:ascii="宋体" w:hAnsi="宋体" w:hint="eastAsia"/>
          <w:color w:val="000000"/>
          <w:sz w:val="24"/>
          <w:lang w:val="en-GB"/>
        </w:rPr>
        <w:t>，工装</w:t>
      </w:r>
      <w:proofErr w:type="gramStart"/>
      <w:r>
        <w:rPr>
          <w:rFonts w:ascii="宋体" w:hAnsi="宋体" w:hint="eastAsia"/>
          <w:color w:val="000000"/>
          <w:sz w:val="24"/>
          <w:lang w:val="en-GB"/>
        </w:rPr>
        <w:t>应结构</w:t>
      </w:r>
      <w:proofErr w:type="gramEnd"/>
      <w:r>
        <w:rPr>
          <w:rFonts w:ascii="宋体" w:hAnsi="宋体" w:hint="eastAsia"/>
          <w:color w:val="000000"/>
          <w:sz w:val="24"/>
          <w:lang w:val="en-GB"/>
        </w:rPr>
        <w:t>简单、操作便捷，工装使用次数不少于</w:t>
      </w:r>
      <w:r>
        <w:rPr>
          <w:rFonts w:ascii="宋体" w:hAnsi="宋体" w:hint="eastAsia"/>
          <w:color w:val="000000"/>
          <w:sz w:val="24"/>
          <w:lang w:val="en-GB"/>
        </w:rPr>
        <w:t>15</w:t>
      </w:r>
      <w:r>
        <w:rPr>
          <w:rFonts w:ascii="宋体" w:hAnsi="宋体" w:hint="eastAsia"/>
          <w:color w:val="000000"/>
          <w:sz w:val="24"/>
          <w:lang w:val="en-GB"/>
        </w:rPr>
        <w:t>万次，满足发动机合装产品要求，具体方案由供方自行设计，图纸会签时确认。</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lastRenderedPageBreak/>
        <w:t>8.2</w:t>
      </w:r>
      <w:r>
        <w:rPr>
          <w:rFonts w:ascii="宋体" w:hAnsi="宋体" w:hint="eastAsia"/>
          <w:color w:val="000000"/>
          <w:sz w:val="24"/>
          <w:lang w:val="en-GB"/>
        </w:rPr>
        <w:t xml:space="preserve"> </w:t>
      </w:r>
      <w:r>
        <w:rPr>
          <w:rFonts w:ascii="宋体" w:hAnsi="宋体" w:hint="eastAsia"/>
          <w:color w:val="000000"/>
          <w:sz w:val="24"/>
          <w:lang w:val="en-GB"/>
        </w:rPr>
        <w:t>驱动</w:t>
      </w:r>
      <w:proofErr w:type="gramStart"/>
      <w:r>
        <w:rPr>
          <w:rFonts w:ascii="宋体" w:hAnsi="宋体" w:hint="eastAsia"/>
          <w:color w:val="000000"/>
          <w:sz w:val="24"/>
          <w:lang w:val="en-GB"/>
        </w:rPr>
        <w:t>轴保持</w:t>
      </w:r>
      <w:proofErr w:type="gramEnd"/>
      <w:r>
        <w:rPr>
          <w:rFonts w:ascii="宋体" w:hAnsi="宋体" w:hint="eastAsia"/>
          <w:color w:val="000000"/>
          <w:sz w:val="24"/>
          <w:lang w:val="en-GB"/>
        </w:rPr>
        <w:t>工装：该工装用于稳定驱动轴姿态，确保驱动轴装配完成后不会脱出驱动</w:t>
      </w:r>
      <w:proofErr w:type="gramStart"/>
      <w:r>
        <w:rPr>
          <w:rFonts w:ascii="宋体" w:hAnsi="宋体" w:hint="eastAsia"/>
          <w:color w:val="000000"/>
          <w:sz w:val="24"/>
          <w:lang w:val="en-GB"/>
        </w:rPr>
        <w:t>轴球笼</w:t>
      </w:r>
      <w:proofErr w:type="gramEnd"/>
      <w:r>
        <w:rPr>
          <w:rFonts w:ascii="宋体" w:hAnsi="宋体" w:hint="eastAsia"/>
          <w:color w:val="000000"/>
          <w:sz w:val="24"/>
          <w:lang w:val="en-GB"/>
        </w:rPr>
        <w:t>，要求结构简单、操作方便、轻量化设计，材质可以采用方管焊接或吊带，但要注意减重，在与产品接触处需要增加胶皮或橡胶套，具体方案由供方自行设计，图纸会签时确认。</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t>9</w:t>
      </w:r>
      <w:r>
        <w:rPr>
          <w:rFonts w:ascii="宋体" w:hAnsi="宋体" w:hint="eastAsia"/>
          <w:b/>
          <w:bCs/>
          <w:color w:val="000000"/>
          <w:sz w:val="24"/>
        </w:rPr>
        <w:t>）</w:t>
      </w:r>
      <w:r>
        <w:rPr>
          <w:rFonts w:ascii="宋体" w:hAnsi="宋体" w:hint="eastAsia"/>
          <w:b/>
          <w:bCs/>
          <w:color w:val="000000"/>
          <w:sz w:val="24"/>
          <w:lang w:val="en-GB"/>
        </w:rPr>
        <w:t>分</w:t>
      </w:r>
      <w:r>
        <w:rPr>
          <w:rFonts w:ascii="宋体" w:hAnsi="宋体" w:hint="eastAsia"/>
          <w:b/>
          <w:bCs/>
          <w:color w:val="000000"/>
          <w:sz w:val="24"/>
          <w:lang w:val="en-GB"/>
        </w:rPr>
        <w:t>装台</w:t>
      </w:r>
      <w:r>
        <w:rPr>
          <w:rFonts w:ascii="宋体" w:hAnsi="宋体" w:hint="eastAsia"/>
          <w:b/>
          <w:bCs/>
          <w:color w:val="000000"/>
          <w:sz w:val="24"/>
        </w:rPr>
        <w:t>车</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9</w:t>
      </w:r>
      <w:r>
        <w:rPr>
          <w:rFonts w:ascii="宋体" w:hAnsi="宋体" w:hint="eastAsia"/>
          <w:color w:val="000000"/>
          <w:sz w:val="24"/>
          <w:lang w:val="en-GB"/>
        </w:rPr>
        <w:t>.1</w:t>
      </w:r>
      <w:r>
        <w:rPr>
          <w:rFonts w:ascii="宋体" w:hAnsi="宋体" w:hint="eastAsia"/>
          <w:color w:val="000000"/>
          <w:sz w:val="24"/>
          <w:lang w:val="en-GB"/>
        </w:rPr>
        <w:t>用途：用于</w:t>
      </w:r>
      <w:r>
        <w:rPr>
          <w:rFonts w:ascii="宋体" w:hAnsi="宋体" w:hint="eastAsia"/>
          <w:color w:val="000000"/>
          <w:sz w:val="24"/>
        </w:rPr>
        <w:t>零部件</w:t>
      </w:r>
      <w:r>
        <w:rPr>
          <w:rFonts w:ascii="宋体" w:hAnsi="宋体" w:hint="eastAsia"/>
          <w:color w:val="000000"/>
          <w:sz w:val="24"/>
          <w:lang w:val="en-GB"/>
        </w:rPr>
        <w:t>分装、</w:t>
      </w:r>
      <w:r>
        <w:rPr>
          <w:rFonts w:ascii="宋体" w:hAnsi="宋体" w:hint="eastAsia"/>
          <w:color w:val="000000"/>
          <w:sz w:val="24"/>
        </w:rPr>
        <w:t>转运</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rPr>
        <w:t>9</w:t>
      </w:r>
      <w:r>
        <w:rPr>
          <w:rFonts w:ascii="宋体" w:hAnsi="宋体" w:hint="eastAsia"/>
          <w:color w:val="000000"/>
          <w:sz w:val="24"/>
          <w:lang w:val="en-GB"/>
        </w:rPr>
        <w:t>.2</w:t>
      </w:r>
      <w:r>
        <w:rPr>
          <w:rFonts w:ascii="宋体" w:hAnsi="宋体" w:hint="eastAsia"/>
          <w:color w:val="000000"/>
          <w:sz w:val="24"/>
          <w:lang w:val="en-GB"/>
        </w:rPr>
        <w:t>要求：</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①</w:t>
      </w:r>
      <w:r>
        <w:rPr>
          <w:rFonts w:ascii="宋体" w:hAnsi="宋体" w:hint="eastAsia"/>
          <w:color w:val="000000"/>
          <w:sz w:val="24"/>
          <w:lang w:val="en-GB"/>
        </w:rPr>
        <w:t xml:space="preserve"> </w:t>
      </w:r>
      <w:proofErr w:type="gramStart"/>
      <w:r>
        <w:rPr>
          <w:rFonts w:ascii="宋体" w:hAnsi="宋体" w:hint="eastAsia"/>
          <w:color w:val="000000"/>
          <w:sz w:val="24"/>
          <w:lang w:val="en-GB"/>
        </w:rPr>
        <w:t>分装台</w:t>
      </w:r>
      <w:proofErr w:type="gramEnd"/>
      <w:r>
        <w:rPr>
          <w:rFonts w:ascii="宋体" w:hAnsi="宋体" w:hint="eastAsia"/>
          <w:color w:val="000000"/>
          <w:sz w:val="24"/>
          <w:lang w:val="en-GB"/>
        </w:rPr>
        <w:t>外型</w:t>
      </w:r>
      <w:r>
        <w:rPr>
          <w:rFonts w:ascii="宋体" w:hAnsi="宋体" w:hint="eastAsia"/>
          <w:color w:val="000000"/>
          <w:sz w:val="24"/>
        </w:rPr>
        <w:t>参考</w:t>
      </w:r>
      <w:r>
        <w:rPr>
          <w:rFonts w:ascii="宋体" w:hAnsi="宋体" w:hint="eastAsia"/>
          <w:color w:val="000000"/>
          <w:sz w:val="24"/>
          <w:lang w:val="en-GB"/>
        </w:rPr>
        <w:t>尺寸为（长</w:t>
      </w:r>
      <w:r>
        <w:rPr>
          <w:rFonts w:ascii="宋体" w:hAnsi="宋体" w:hint="eastAsia"/>
          <w:color w:val="000000"/>
          <w:sz w:val="24"/>
          <w:lang w:val="en-GB"/>
        </w:rPr>
        <w:t>*</w:t>
      </w:r>
      <w:r>
        <w:rPr>
          <w:rFonts w:ascii="宋体" w:hAnsi="宋体" w:hint="eastAsia"/>
          <w:color w:val="000000"/>
          <w:sz w:val="24"/>
          <w:lang w:val="en-GB"/>
        </w:rPr>
        <w:t>宽</w:t>
      </w:r>
      <w:r>
        <w:rPr>
          <w:rFonts w:ascii="宋体" w:hAnsi="宋体" w:hint="eastAsia"/>
          <w:color w:val="000000"/>
          <w:sz w:val="24"/>
          <w:lang w:val="en-GB"/>
        </w:rPr>
        <w:t>*</w:t>
      </w:r>
      <w:r>
        <w:rPr>
          <w:rFonts w:ascii="宋体" w:hAnsi="宋体" w:hint="eastAsia"/>
          <w:color w:val="000000"/>
          <w:sz w:val="24"/>
          <w:lang w:val="en-GB"/>
        </w:rPr>
        <w:t>高）</w:t>
      </w:r>
      <w:r>
        <w:rPr>
          <w:rFonts w:ascii="宋体" w:hAnsi="宋体" w:hint="eastAsia"/>
          <w:color w:val="000000"/>
          <w:sz w:val="24"/>
          <w:lang w:val="en-GB"/>
        </w:rPr>
        <w:t>:800mm*600mm*800mm,</w:t>
      </w:r>
      <w:proofErr w:type="gramStart"/>
      <w:r>
        <w:rPr>
          <w:rFonts w:ascii="宋体" w:hAnsi="宋体" w:hint="eastAsia"/>
          <w:color w:val="000000"/>
          <w:sz w:val="24"/>
          <w:lang w:val="en-GB"/>
        </w:rPr>
        <w:t>工装台承重</w:t>
      </w:r>
      <w:proofErr w:type="gramEnd"/>
      <w:r>
        <w:rPr>
          <w:rFonts w:ascii="宋体" w:hAnsi="宋体" w:hint="eastAsia"/>
          <w:color w:val="000000"/>
          <w:sz w:val="24"/>
          <w:lang w:val="en-GB"/>
        </w:rPr>
        <w:t>≥</w:t>
      </w:r>
      <w:r>
        <w:rPr>
          <w:rFonts w:ascii="宋体" w:hAnsi="宋体" w:hint="eastAsia"/>
          <w:color w:val="000000"/>
          <w:sz w:val="24"/>
        </w:rPr>
        <w:t>5</w:t>
      </w:r>
      <w:r>
        <w:rPr>
          <w:rFonts w:ascii="宋体" w:hAnsi="宋体" w:hint="eastAsia"/>
          <w:color w:val="000000"/>
          <w:sz w:val="24"/>
          <w:lang w:val="en-GB"/>
        </w:rPr>
        <w:t>00Kg</w:t>
      </w:r>
      <w:r>
        <w:rPr>
          <w:rFonts w:ascii="宋体" w:hAnsi="宋体" w:hint="eastAsia"/>
          <w:color w:val="000000"/>
          <w:sz w:val="24"/>
          <w:lang w:val="en-GB"/>
        </w:rPr>
        <w:t>；具体尺寸参照最终数模和现场确定，以会签图纸为准。</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②</w:t>
      </w:r>
      <w:r>
        <w:rPr>
          <w:rFonts w:ascii="宋体" w:hAnsi="宋体" w:hint="eastAsia"/>
          <w:color w:val="000000"/>
          <w:sz w:val="24"/>
          <w:lang w:val="en-GB"/>
        </w:rPr>
        <w:t xml:space="preserve"> </w:t>
      </w:r>
      <w:r>
        <w:rPr>
          <w:rFonts w:ascii="宋体" w:hAnsi="宋体" w:hint="eastAsia"/>
          <w:color w:val="000000"/>
          <w:sz w:val="24"/>
          <w:lang w:val="en-GB"/>
        </w:rPr>
        <w:t>主体框架采用</w:t>
      </w:r>
      <w:r>
        <w:rPr>
          <w:rFonts w:ascii="宋体" w:hAnsi="宋体" w:hint="eastAsia"/>
          <w:color w:val="000000"/>
          <w:sz w:val="24"/>
          <w:lang w:val="en-GB"/>
        </w:rPr>
        <w:t>Q235</w:t>
      </w:r>
      <w:r>
        <w:rPr>
          <w:rFonts w:ascii="宋体" w:hAnsi="宋体" w:hint="eastAsia"/>
          <w:color w:val="000000"/>
          <w:sz w:val="24"/>
          <w:lang w:val="en-GB"/>
        </w:rPr>
        <w:t>材质的</w:t>
      </w:r>
      <w:r>
        <w:rPr>
          <w:rFonts w:ascii="宋体" w:hAnsi="宋体" w:hint="eastAsia"/>
          <w:color w:val="000000"/>
          <w:sz w:val="24"/>
          <w:lang w:val="en-GB"/>
        </w:rPr>
        <w:t>40</w:t>
      </w:r>
      <w:r>
        <w:rPr>
          <w:rFonts w:ascii="宋体" w:hAnsi="宋体" w:hint="eastAsia"/>
          <w:color w:val="000000"/>
          <w:sz w:val="24"/>
          <w:lang w:val="en-GB"/>
        </w:rPr>
        <w:t>角钢</w:t>
      </w:r>
      <w:r>
        <w:rPr>
          <w:rFonts w:ascii="宋体" w:hAnsi="宋体" w:hint="eastAsia"/>
          <w:color w:val="000000"/>
          <w:sz w:val="24"/>
          <w:lang w:val="en-GB"/>
        </w:rPr>
        <w:t>(</w:t>
      </w:r>
      <w:r>
        <w:rPr>
          <w:rFonts w:ascii="宋体" w:hAnsi="宋体" w:hint="eastAsia"/>
          <w:color w:val="000000"/>
          <w:sz w:val="24"/>
          <w:lang w:val="en-GB"/>
        </w:rPr>
        <w:t>厚度≥</w:t>
      </w:r>
      <w:r>
        <w:rPr>
          <w:rFonts w:ascii="宋体" w:hAnsi="宋体" w:hint="eastAsia"/>
          <w:color w:val="000000"/>
          <w:sz w:val="24"/>
          <w:lang w:val="en-GB"/>
        </w:rPr>
        <w:t>2mm)</w:t>
      </w:r>
      <w:r>
        <w:rPr>
          <w:rFonts w:ascii="宋体" w:hAnsi="宋体" w:hint="eastAsia"/>
          <w:color w:val="000000"/>
          <w:sz w:val="24"/>
          <w:lang w:val="en-GB"/>
        </w:rPr>
        <w:t>焊接而成，台面为厚度</w:t>
      </w:r>
      <w:r>
        <w:rPr>
          <w:rFonts w:ascii="宋体" w:hAnsi="宋体" w:hint="eastAsia"/>
          <w:color w:val="000000"/>
          <w:sz w:val="24"/>
          <w:lang w:val="en-GB"/>
        </w:rPr>
        <w:t>2-5mm</w:t>
      </w:r>
      <w:r>
        <w:rPr>
          <w:rFonts w:ascii="宋体" w:hAnsi="宋体" w:hint="eastAsia"/>
          <w:color w:val="000000"/>
          <w:sz w:val="24"/>
          <w:lang w:val="en-GB"/>
        </w:rPr>
        <w:t>的</w:t>
      </w:r>
      <w:r>
        <w:rPr>
          <w:rFonts w:ascii="宋体" w:hAnsi="宋体" w:hint="eastAsia"/>
          <w:color w:val="000000"/>
          <w:sz w:val="24"/>
          <w:lang w:val="en-GB"/>
        </w:rPr>
        <w:t>Q235</w:t>
      </w:r>
      <w:r>
        <w:rPr>
          <w:rFonts w:ascii="宋体" w:hAnsi="宋体" w:hint="eastAsia"/>
          <w:color w:val="000000"/>
          <w:sz w:val="24"/>
          <w:lang w:val="en-GB"/>
        </w:rPr>
        <w:t>钢板</w:t>
      </w:r>
      <w:proofErr w:type="gramStart"/>
      <w:r>
        <w:rPr>
          <w:rFonts w:ascii="宋体" w:hAnsi="宋体" w:hint="eastAsia"/>
          <w:color w:val="000000"/>
          <w:sz w:val="24"/>
          <w:lang w:val="en-GB"/>
        </w:rPr>
        <w:t>板</w:t>
      </w:r>
      <w:proofErr w:type="gramEnd"/>
      <w:r>
        <w:rPr>
          <w:rFonts w:ascii="宋体" w:hAnsi="宋体" w:hint="eastAsia"/>
          <w:color w:val="000000"/>
          <w:sz w:val="24"/>
          <w:lang w:val="en-GB"/>
        </w:rPr>
        <w:t>，台面钢板与主体框架焊接制作。</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③</w:t>
      </w:r>
      <w:r>
        <w:rPr>
          <w:rFonts w:ascii="宋体" w:hAnsi="宋体" w:hint="eastAsia"/>
          <w:color w:val="000000"/>
          <w:sz w:val="24"/>
          <w:lang w:val="en-GB"/>
        </w:rPr>
        <w:t xml:space="preserve"> </w:t>
      </w:r>
      <w:r>
        <w:rPr>
          <w:rFonts w:ascii="宋体" w:hAnsi="宋体" w:hint="eastAsia"/>
          <w:color w:val="000000"/>
          <w:sz w:val="24"/>
          <w:lang w:val="en-GB"/>
        </w:rPr>
        <w:t>分装台面铺设</w:t>
      </w:r>
      <w:r>
        <w:rPr>
          <w:rFonts w:ascii="宋体" w:hAnsi="宋体" w:hint="eastAsia"/>
          <w:color w:val="000000"/>
          <w:sz w:val="24"/>
          <w:lang w:val="en-GB"/>
        </w:rPr>
        <w:t>5mm</w:t>
      </w:r>
      <w:r>
        <w:rPr>
          <w:rFonts w:ascii="宋体" w:hAnsi="宋体" w:hint="eastAsia"/>
          <w:color w:val="000000"/>
          <w:sz w:val="24"/>
          <w:lang w:val="en-GB"/>
        </w:rPr>
        <w:t>厚黑色防滑胶皮。</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④</w:t>
      </w:r>
      <w:r>
        <w:rPr>
          <w:rFonts w:ascii="宋体" w:hAnsi="宋体" w:hint="eastAsia"/>
          <w:color w:val="000000"/>
          <w:sz w:val="24"/>
          <w:lang w:val="en-GB"/>
        </w:rPr>
        <w:t xml:space="preserve"> </w:t>
      </w:r>
      <w:proofErr w:type="gramStart"/>
      <w:r>
        <w:rPr>
          <w:rFonts w:ascii="宋体" w:hAnsi="宋体" w:hint="eastAsia"/>
          <w:color w:val="000000"/>
          <w:sz w:val="24"/>
          <w:lang w:val="en-GB"/>
        </w:rPr>
        <w:t>分装台配备</w:t>
      </w:r>
      <w:proofErr w:type="gramEnd"/>
      <w:r>
        <w:rPr>
          <w:rFonts w:ascii="宋体" w:hAnsi="宋体" w:hint="eastAsia"/>
          <w:color w:val="000000"/>
          <w:sz w:val="24"/>
          <w:lang w:val="en-GB"/>
        </w:rPr>
        <w:t>2</w:t>
      </w:r>
      <w:r>
        <w:rPr>
          <w:rFonts w:ascii="宋体" w:hAnsi="宋体" w:hint="eastAsia"/>
          <w:color w:val="000000"/>
          <w:sz w:val="24"/>
          <w:lang w:val="en-GB"/>
        </w:rPr>
        <w:t>个不锈钢零件</w:t>
      </w:r>
      <w:r>
        <w:rPr>
          <w:rFonts w:ascii="宋体" w:hAnsi="宋体" w:hint="eastAsia"/>
          <w:color w:val="000000"/>
          <w:sz w:val="24"/>
          <w:lang w:val="en-GB"/>
        </w:rPr>
        <w:t>/</w:t>
      </w:r>
      <w:r>
        <w:rPr>
          <w:rFonts w:ascii="宋体" w:hAnsi="宋体" w:hint="eastAsia"/>
          <w:color w:val="000000"/>
          <w:sz w:val="24"/>
          <w:lang w:val="en-GB"/>
        </w:rPr>
        <w:t>工具料盒</w:t>
      </w:r>
      <w:r>
        <w:rPr>
          <w:rFonts w:ascii="宋体" w:hAnsi="宋体" w:hint="eastAsia"/>
          <w:color w:val="000000"/>
          <w:sz w:val="24"/>
          <w:lang w:val="en-GB"/>
        </w:rPr>
        <w:t>/</w:t>
      </w:r>
      <w:r>
        <w:rPr>
          <w:rFonts w:ascii="宋体" w:hAnsi="宋体" w:hint="eastAsia"/>
          <w:color w:val="000000"/>
          <w:sz w:val="24"/>
          <w:lang w:val="en-GB"/>
        </w:rPr>
        <w:t>枪托。</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⑤</w:t>
      </w:r>
      <w:r>
        <w:rPr>
          <w:rFonts w:ascii="宋体" w:hAnsi="宋体" w:hint="eastAsia"/>
          <w:color w:val="000000"/>
          <w:sz w:val="24"/>
          <w:lang w:val="en-GB"/>
        </w:rPr>
        <w:t xml:space="preserve"> </w:t>
      </w:r>
      <w:r>
        <w:rPr>
          <w:rFonts w:ascii="宋体" w:hAnsi="宋体" w:hint="eastAsia"/>
          <w:color w:val="000000"/>
          <w:sz w:val="24"/>
          <w:lang w:val="en-GB"/>
        </w:rPr>
        <w:t>台车支撑轮采用两定向、两万向脚轮，材质要求为橡胶轮。</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⑥</w:t>
      </w:r>
      <w:r>
        <w:rPr>
          <w:rFonts w:ascii="宋体" w:hAnsi="宋体" w:hint="eastAsia"/>
          <w:color w:val="000000"/>
          <w:sz w:val="24"/>
          <w:lang w:val="en-GB"/>
        </w:rPr>
        <w:t xml:space="preserve"> </w:t>
      </w:r>
      <w:r>
        <w:rPr>
          <w:rFonts w:ascii="宋体" w:hAnsi="宋体" w:hint="eastAsia"/>
          <w:color w:val="000000"/>
          <w:sz w:val="24"/>
          <w:lang w:val="en-GB"/>
        </w:rPr>
        <w:t>表面处理：防锈处理</w:t>
      </w:r>
      <w:r>
        <w:rPr>
          <w:rFonts w:ascii="宋体" w:hAnsi="宋体" w:hint="eastAsia"/>
          <w:color w:val="000000"/>
          <w:sz w:val="24"/>
          <w:lang w:val="en-GB"/>
        </w:rPr>
        <w:t>+</w:t>
      </w:r>
      <w:r>
        <w:rPr>
          <w:rFonts w:ascii="宋体" w:hAnsi="宋体" w:hint="eastAsia"/>
          <w:color w:val="000000"/>
          <w:sz w:val="24"/>
          <w:lang w:val="en-GB"/>
        </w:rPr>
        <w:t>喷</w:t>
      </w:r>
      <w:r>
        <w:rPr>
          <w:rFonts w:ascii="宋体" w:hAnsi="宋体" w:hint="eastAsia"/>
          <w:color w:val="000000"/>
          <w:sz w:val="24"/>
          <w:lang w:val="en-GB"/>
        </w:rPr>
        <w:t>塑工艺</w:t>
      </w:r>
      <w:r>
        <w:rPr>
          <w:rFonts w:ascii="宋体" w:hAnsi="宋体" w:hint="eastAsia"/>
          <w:color w:val="000000"/>
          <w:sz w:val="24"/>
          <w:lang w:val="en-GB"/>
        </w:rPr>
        <w:t xml:space="preserve"> </w:t>
      </w:r>
      <w:r>
        <w:rPr>
          <w:rFonts w:ascii="宋体" w:hAnsi="宋体" w:hint="eastAsia"/>
          <w:color w:val="000000"/>
          <w:sz w:val="24"/>
          <w:lang w:val="en-GB"/>
        </w:rPr>
        <w:t>。</w:t>
      </w:r>
    </w:p>
    <w:p w:rsidR="00D109E7" w:rsidRDefault="00546DB5">
      <w:pPr>
        <w:snapToGrid w:val="0"/>
        <w:spacing w:line="360" w:lineRule="auto"/>
        <w:jc w:val="left"/>
        <w:rPr>
          <w:rFonts w:ascii="宋体" w:hAnsi="宋体"/>
          <w:color w:val="000000"/>
          <w:sz w:val="24"/>
          <w:lang w:val="en-GB"/>
        </w:rPr>
      </w:pPr>
      <w:r>
        <w:rPr>
          <w:rFonts w:ascii="宋体" w:hAnsi="宋体" w:hint="eastAsia"/>
          <w:color w:val="000000"/>
          <w:sz w:val="24"/>
          <w:lang w:val="en-GB"/>
        </w:rPr>
        <w:t>⑦</w:t>
      </w:r>
      <w:r>
        <w:rPr>
          <w:rFonts w:ascii="宋体" w:hAnsi="宋体" w:hint="eastAsia"/>
          <w:color w:val="000000"/>
          <w:sz w:val="24"/>
          <w:lang w:val="en-GB"/>
        </w:rPr>
        <w:t xml:space="preserve"> </w:t>
      </w:r>
      <w:r>
        <w:rPr>
          <w:rFonts w:ascii="宋体" w:hAnsi="宋体" w:hint="eastAsia"/>
          <w:color w:val="000000"/>
          <w:sz w:val="24"/>
          <w:lang w:val="en-GB"/>
        </w:rPr>
        <w:t>焊接要求：</w:t>
      </w:r>
      <w:proofErr w:type="gramStart"/>
      <w:r>
        <w:rPr>
          <w:rFonts w:ascii="宋体" w:hAnsi="宋体" w:hint="eastAsia"/>
          <w:color w:val="000000"/>
          <w:sz w:val="24"/>
          <w:lang w:val="en-GB"/>
        </w:rPr>
        <w:t>分装台焊接</w:t>
      </w:r>
      <w:proofErr w:type="gramEnd"/>
      <w:r>
        <w:rPr>
          <w:rFonts w:ascii="宋体" w:hAnsi="宋体" w:hint="eastAsia"/>
          <w:color w:val="000000"/>
          <w:sz w:val="24"/>
          <w:lang w:val="en-GB"/>
        </w:rPr>
        <w:t>牢固、可靠，不得有遗留焊渣、焊瘤、锈蚀、凹凸、披风、毛刺、尖角等制造缺陷。</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t>10</w:t>
      </w:r>
      <w:r>
        <w:rPr>
          <w:rFonts w:ascii="宋体" w:hAnsi="宋体" w:hint="eastAsia"/>
          <w:b/>
          <w:bCs/>
          <w:color w:val="000000"/>
          <w:sz w:val="24"/>
        </w:rPr>
        <w:t>）字标、踏台、管路限位等辅助工装</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10.1</w:t>
      </w:r>
      <w:r>
        <w:rPr>
          <w:rFonts w:ascii="宋体" w:hAnsi="宋体" w:hint="eastAsia"/>
          <w:color w:val="000000"/>
          <w:sz w:val="24"/>
        </w:rPr>
        <w:t>字标工装：工装采用白色</w:t>
      </w:r>
      <w:r>
        <w:rPr>
          <w:rFonts w:ascii="宋体" w:hAnsi="宋体" w:hint="eastAsia"/>
          <w:color w:val="000000"/>
          <w:sz w:val="24"/>
        </w:rPr>
        <w:t>POM</w:t>
      </w:r>
      <w:r>
        <w:rPr>
          <w:rFonts w:ascii="宋体" w:hAnsi="宋体" w:hint="eastAsia"/>
          <w:color w:val="000000"/>
          <w:sz w:val="24"/>
        </w:rPr>
        <w:t>塑料材质并镶嵌磁铁结构，工装以车身</w:t>
      </w:r>
      <w:proofErr w:type="gramStart"/>
      <w:r>
        <w:rPr>
          <w:rFonts w:ascii="宋体" w:hAnsi="宋体" w:hint="eastAsia"/>
          <w:color w:val="000000"/>
          <w:sz w:val="24"/>
        </w:rPr>
        <w:t>钣</w:t>
      </w:r>
      <w:proofErr w:type="gramEnd"/>
      <w:r>
        <w:rPr>
          <w:rFonts w:ascii="宋体" w:hAnsi="宋体" w:hint="eastAsia"/>
          <w:color w:val="000000"/>
          <w:sz w:val="24"/>
        </w:rPr>
        <w:t>金轮廓作为定位，通过磁铁吸附在车身</w:t>
      </w:r>
      <w:proofErr w:type="gramStart"/>
      <w:r>
        <w:rPr>
          <w:rFonts w:ascii="宋体" w:hAnsi="宋体" w:hint="eastAsia"/>
          <w:color w:val="000000"/>
          <w:sz w:val="24"/>
        </w:rPr>
        <w:t>钣</w:t>
      </w:r>
      <w:proofErr w:type="gramEnd"/>
      <w:r>
        <w:rPr>
          <w:rFonts w:ascii="宋体" w:hAnsi="宋体" w:hint="eastAsia"/>
          <w:color w:val="000000"/>
          <w:sz w:val="24"/>
        </w:rPr>
        <w:t>金上，磁铁可更换，操作人员用字标工装对字标进行定位、粘贴。</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10.2</w:t>
      </w:r>
      <w:r>
        <w:rPr>
          <w:rFonts w:ascii="宋体" w:hAnsi="宋体" w:hint="eastAsia"/>
          <w:color w:val="000000"/>
          <w:sz w:val="24"/>
        </w:rPr>
        <w:t>要求：</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①</w:t>
      </w:r>
      <w:r>
        <w:rPr>
          <w:rFonts w:ascii="宋体" w:hAnsi="宋体" w:hint="eastAsia"/>
          <w:color w:val="000000"/>
          <w:sz w:val="24"/>
        </w:rPr>
        <w:t xml:space="preserve"> </w:t>
      </w:r>
      <w:r>
        <w:rPr>
          <w:rFonts w:ascii="宋体" w:hAnsi="宋体" w:hint="eastAsia"/>
          <w:color w:val="000000"/>
          <w:sz w:val="24"/>
        </w:rPr>
        <w:t>工装与车身接触部分表面光滑，接触面粗糙度</w:t>
      </w:r>
      <w:r>
        <w:rPr>
          <w:rFonts w:ascii="宋体" w:hAnsi="宋体" w:hint="eastAsia"/>
          <w:color w:val="000000"/>
          <w:sz w:val="24"/>
        </w:rPr>
        <w:t>Ra</w:t>
      </w:r>
      <w:r>
        <w:rPr>
          <w:rFonts w:ascii="宋体" w:hAnsi="宋体" w:hint="eastAsia"/>
          <w:color w:val="000000"/>
          <w:sz w:val="24"/>
        </w:rPr>
        <w:t>≤</w:t>
      </w:r>
      <w:r>
        <w:rPr>
          <w:rFonts w:ascii="宋体" w:hAnsi="宋体" w:hint="eastAsia"/>
          <w:color w:val="000000"/>
          <w:sz w:val="24"/>
        </w:rPr>
        <w:t>1.6</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②</w:t>
      </w:r>
      <w:r>
        <w:rPr>
          <w:rFonts w:ascii="宋体" w:hAnsi="宋体" w:hint="eastAsia"/>
          <w:color w:val="000000"/>
          <w:sz w:val="24"/>
        </w:rPr>
        <w:t xml:space="preserve"> </w:t>
      </w:r>
      <w:r>
        <w:rPr>
          <w:rFonts w:ascii="宋体" w:hAnsi="宋体" w:hint="eastAsia"/>
          <w:color w:val="000000"/>
          <w:sz w:val="24"/>
        </w:rPr>
        <w:t>工装拐角、棱边、台阶等均需做</w:t>
      </w:r>
      <w:r>
        <w:rPr>
          <w:rFonts w:ascii="宋体" w:hAnsi="宋体" w:hint="eastAsia"/>
          <w:color w:val="000000"/>
          <w:sz w:val="24"/>
        </w:rPr>
        <w:t>R2</w:t>
      </w:r>
      <w:r>
        <w:rPr>
          <w:rFonts w:ascii="宋体" w:hAnsi="宋体" w:hint="eastAsia"/>
          <w:color w:val="000000"/>
          <w:sz w:val="24"/>
        </w:rPr>
        <w:t>圆角处理；</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③</w:t>
      </w:r>
      <w:r>
        <w:rPr>
          <w:rFonts w:ascii="宋体" w:hAnsi="宋体" w:hint="eastAsia"/>
          <w:color w:val="000000"/>
          <w:sz w:val="24"/>
        </w:rPr>
        <w:t xml:space="preserve"> </w:t>
      </w:r>
      <w:r>
        <w:rPr>
          <w:rFonts w:ascii="宋体" w:hAnsi="宋体" w:hint="eastAsia"/>
          <w:color w:val="000000"/>
          <w:sz w:val="24"/>
        </w:rPr>
        <w:t>工装厚度最薄处≥</w:t>
      </w:r>
      <w:r>
        <w:rPr>
          <w:rFonts w:ascii="宋体" w:hAnsi="宋体" w:hint="eastAsia"/>
          <w:color w:val="000000"/>
          <w:sz w:val="24"/>
        </w:rPr>
        <w:t>3mm</w:t>
      </w:r>
      <w:r>
        <w:rPr>
          <w:rFonts w:ascii="宋体" w:hAnsi="宋体" w:hint="eastAsia"/>
          <w:color w:val="000000"/>
          <w:sz w:val="24"/>
        </w:rPr>
        <w:t>，工件面轮廓度≤</w:t>
      </w:r>
      <w:r>
        <w:rPr>
          <w:rFonts w:ascii="宋体" w:hAnsi="宋体" w:hint="eastAsia"/>
          <w:color w:val="000000"/>
          <w:sz w:val="24"/>
        </w:rPr>
        <w:t>0.5mm</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④</w:t>
      </w:r>
      <w:r>
        <w:rPr>
          <w:rFonts w:ascii="宋体" w:hAnsi="宋体" w:hint="eastAsia"/>
          <w:color w:val="000000"/>
          <w:sz w:val="24"/>
        </w:rPr>
        <w:t xml:space="preserve"> </w:t>
      </w:r>
      <w:r>
        <w:rPr>
          <w:rFonts w:ascii="宋体" w:hAnsi="宋体" w:hint="eastAsia"/>
          <w:color w:val="000000"/>
          <w:sz w:val="24"/>
        </w:rPr>
        <w:t>工装配置轻便把手，工装总重量≤</w:t>
      </w:r>
      <w:r>
        <w:rPr>
          <w:rFonts w:ascii="宋体" w:hAnsi="宋体" w:hint="eastAsia"/>
          <w:color w:val="000000"/>
          <w:sz w:val="24"/>
        </w:rPr>
        <w:t>0.5Kg</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⑤</w:t>
      </w:r>
      <w:r>
        <w:rPr>
          <w:rFonts w:ascii="宋体" w:hAnsi="宋体" w:hint="eastAsia"/>
          <w:color w:val="000000"/>
          <w:sz w:val="24"/>
        </w:rPr>
        <w:t xml:space="preserve"> </w:t>
      </w:r>
      <w:r>
        <w:rPr>
          <w:rFonts w:ascii="宋体" w:hAnsi="宋体" w:hint="eastAsia"/>
          <w:color w:val="000000"/>
          <w:sz w:val="24"/>
        </w:rPr>
        <w:t>工装上需有清晰可辨且不易磨损的标示（含工装名称、代号、车型名称等）；</w:t>
      </w:r>
    </w:p>
    <w:p w:rsidR="00D109E7" w:rsidRDefault="00546DB5">
      <w:pPr>
        <w:pStyle w:val="af4"/>
        <w:snapToGrid w:val="0"/>
        <w:spacing w:line="360" w:lineRule="auto"/>
        <w:ind w:firstLineChars="0" w:firstLine="0"/>
        <w:jc w:val="left"/>
        <w:rPr>
          <w:rFonts w:ascii="宋体" w:hAnsi="宋体"/>
          <w:color w:val="000000"/>
          <w:sz w:val="24"/>
        </w:rPr>
      </w:pPr>
      <w:r>
        <w:rPr>
          <w:rFonts w:ascii="宋体" w:hAnsi="宋体" w:hint="eastAsia"/>
          <w:color w:val="000000"/>
          <w:sz w:val="24"/>
        </w:rPr>
        <w:t>10.3</w:t>
      </w:r>
      <w:r>
        <w:rPr>
          <w:rFonts w:ascii="宋体" w:hAnsi="宋体" w:hint="eastAsia"/>
          <w:color w:val="000000"/>
          <w:sz w:val="24"/>
        </w:rPr>
        <w:t>踏台：采用铝型材材质，与现场使用的一致，大小尺寸严格依据甲方输入的实际需求进行设计，踏台台面与支撑之间需通过结构进行固定，不能出现塌陷现象，</w:t>
      </w:r>
      <w:r>
        <w:rPr>
          <w:rFonts w:ascii="宋体" w:hAnsi="宋体" w:hint="eastAsia"/>
          <w:sz w:val="24"/>
          <w:szCs w:val="24"/>
        </w:rPr>
        <w:t>踏台的各零件应连接牢固，使用过程中不产生异响，噪音</w:t>
      </w:r>
      <w:r>
        <w:rPr>
          <w:rFonts w:ascii="宋体" w:hAnsi="宋体" w:hint="eastAsia"/>
          <w:color w:val="000000"/>
          <w:sz w:val="24"/>
        </w:rPr>
        <w:t>；</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10.4</w:t>
      </w:r>
      <w:r>
        <w:rPr>
          <w:rFonts w:ascii="宋体" w:hAnsi="宋体" w:hint="eastAsia"/>
          <w:color w:val="000000"/>
          <w:sz w:val="24"/>
        </w:rPr>
        <w:t>管路限位工装：采用挂钩和</w:t>
      </w:r>
      <w:proofErr w:type="gramStart"/>
      <w:r>
        <w:rPr>
          <w:rFonts w:ascii="宋体" w:hAnsi="宋体" w:hint="eastAsia"/>
          <w:color w:val="000000"/>
          <w:sz w:val="24"/>
        </w:rPr>
        <w:t>可</w:t>
      </w:r>
      <w:proofErr w:type="gramEnd"/>
      <w:r>
        <w:rPr>
          <w:rFonts w:ascii="宋体" w:hAnsi="宋体" w:hint="eastAsia"/>
          <w:color w:val="000000"/>
          <w:sz w:val="24"/>
        </w:rPr>
        <w:t>伸缩</w:t>
      </w:r>
      <w:proofErr w:type="gramStart"/>
      <w:r>
        <w:rPr>
          <w:rFonts w:ascii="宋体" w:hAnsi="宋体" w:hint="eastAsia"/>
          <w:color w:val="000000"/>
          <w:sz w:val="24"/>
        </w:rPr>
        <w:t>的绳来设计</w:t>
      </w:r>
      <w:proofErr w:type="gramEnd"/>
      <w:r>
        <w:rPr>
          <w:rFonts w:ascii="宋体" w:hAnsi="宋体" w:hint="eastAsia"/>
          <w:color w:val="000000"/>
          <w:sz w:val="24"/>
        </w:rPr>
        <w:t>，具体尺寸依据实际甲方需求进行设计；工装要求伸缩</w:t>
      </w:r>
      <w:proofErr w:type="gramStart"/>
      <w:r>
        <w:rPr>
          <w:rFonts w:ascii="宋体" w:hAnsi="宋体" w:hint="eastAsia"/>
          <w:color w:val="000000"/>
          <w:sz w:val="24"/>
        </w:rPr>
        <w:t>绳</w:t>
      </w:r>
      <w:proofErr w:type="gramEnd"/>
      <w:r>
        <w:rPr>
          <w:rFonts w:ascii="宋体" w:hAnsi="宋体" w:hint="eastAsia"/>
          <w:color w:val="000000"/>
          <w:sz w:val="24"/>
        </w:rPr>
        <w:t>可以使用次数不小于</w:t>
      </w:r>
      <w:r>
        <w:rPr>
          <w:rFonts w:ascii="宋体" w:hAnsi="宋体" w:hint="eastAsia"/>
          <w:color w:val="000000"/>
          <w:sz w:val="24"/>
        </w:rPr>
        <w:t>1</w:t>
      </w:r>
      <w:r>
        <w:rPr>
          <w:rFonts w:ascii="宋体" w:hAnsi="宋体" w:hint="eastAsia"/>
          <w:color w:val="000000"/>
          <w:sz w:val="24"/>
        </w:rPr>
        <w:t>万次；</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lastRenderedPageBreak/>
        <w:t>11</w:t>
      </w:r>
      <w:r>
        <w:rPr>
          <w:rFonts w:ascii="宋体" w:hAnsi="宋体" w:hint="eastAsia"/>
          <w:b/>
          <w:bCs/>
          <w:color w:val="000000"/>
          <w:sz w:val="24"/>
        </w:rPr>
        <w:t>）电动升降轨道小车</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3.11.1</w:t>
      </w:r>
      <w:r>
        <w:rPr>
          <w:rFonts w:ascii="宋体" w:hAnsi="宋体" w:hint="eastAsia"/>
          <w:color w:val="000000"/>
          <w:sz w:val="24"/>
        </w:rPr>
        <w:t>升降车采用剪刀叉、液压升降结构</w:t>
      </w:r>
      <w:r>
        <w:rPr>
          <w:rFonts w:ascii="宋体" w:hAnsi="宋体" w:hint="eastAsia"/>
          <w:color w:val="000000"/>
          <w:sz w:val="24"/>
        </w:rPr>
        <w:t>，承重要求不小于</w:t>
      </w:r>
      <w:r>
        <w:rPr>
          <w:rFonts w:ascii="宋体" w:hAnsi="宋体" w:hint="eastAsia"/>
          <w:color w:val="000000"/>
          <w:sz w:val="24"/>
        </w:rPr>
        <w:t>2.5</w:t>
      </w:r>
      <w:r>
        <w:rPr>
          <w:rFonts w:ascii="宋体" w:hAnsi="宋体" w:hint="eastAsia"/>
          <w:color w:val="000000"/>
          <w:sz w:val="24"/>
        </w:rPr>
        <w:t>吨；</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3.11.2</w:t>
      </w:r>
      <w:r>
        <w:rPr>
          <w:rFonts w:ascii="宋体" w:hAnsi="宋体" w:hint="eastAsia"/>
          <w:color w:val="000000"/>
          <w:sz w:val="24"/>
        </w:rPr>
        <w:t>升降车的升降行程不小于</w:t>
      </w:r>
      <w:r>
        <w:rPr>
          <w:rFonts w:ascii="宋体" w:hAnsi="宋体" w:hint="eastAsia"/>
          <w:color w:val="000000"/>
          <w:sz w:val="24"/>
        </w:rPr>
        <w:t>1200mm</w:t>
      </w:r>
      <w:r>
        <w:rPr>
          <w:rFonts w:ascii="宋体" w:hAnsi="宋体" w:hint="eastAsia"/>
          <w:color w:val="000000"/>
          <w:sz w:val="24"/>
        </w:rPr>
        <w:t>，具体行程依据甲方实际需求进行设计；</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3.11.3</w:t>
      </w:r>
      <w:r>
        <w:rPr>
          <w:rFonts w:ascii="宋体" w:hAnsi="宋体" w:hint="eastAsia"/>
          <w:color w:val="000000"/>
          <w:sz w:val="24"/>
        </w:rPr>
        <w:t>升降车需同时满足电动车电池包合装使用，借用现有电池包托盘，对现有轨道小车进行改造，</w:t>
      </w:r>
      <w:proofErr w:type="gramStart"/>
      <w:r>
        <w:rPr>
          <w:rFonts w:ascii="宋体" w:hAnsi="宋体" w:hint="eastAsia"/>
          <w:color w:val="000000"/>
          <w:sz w:val="24"/>
        </w:rPr>
        <w:t>浮动盘</w:t>
      </w:r>
      <w:proofErr w:type="gramEnd"/>
      <w:r>
        <w:rPr>
          <w:rFonts w:ascii="宋体" w:hAnsi="宋体" w:hint="eastAsia"/>
          <w:color w:val="000000"/>
          <w:sz w:val="24"/>
        </w:rPr>
        <w:t>从现有断轨小车上进行借用；通过结合新增的动力托盘满足后驱车型动力总成与车身的合装；车型变更时，通过切换浮动盘上的托盘来满足不同车型的生产；</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12</w:t>
      </w:r>
      <w:r>
        <w:rPr>
          <w:rFonts w:ascii="宋体" w:hAnsi="宋体" w:hint="eastAsia"/>
          <w:b/>
          <w:bCs/>
          <w:color w:val="000000"/>
          <w:sz w:val="24"/>
        </w:rPr>
        <w:t>）车身吊具支撑立柱</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12.1</w:t>
      </w:r>
      <w:r>
        <w:rPr>
          <w:rFonts w:ascii="宋体" w:hAnsi="宋体" w:hint="eastAsia"/>
          <w:color w:val="000000"/>
          <w:sz w:val="24"/>
        </w:rPr>
        <w:t>用途：用于电池包合装工位将车身从手推台车上转移到吊具支撑上，使车身下部悬空部分空出作业空间，用于合装电车的电池包和后驱车型动力总</w:t>
      </w:r>
      <w:r>
        <w:rPr>
          <w:rFonts w:ascii="宋体" w:hAnsi="宋体" w:hint="eastAsia"/>
          <w:color w:val="000000"/>
          <w:sz w:val="24"/>
        </w:rPr>
        <w:t>成；</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12.2</w:t>
      </w:r>
      <w:r>
        <w:rPr>
          <w:rFonts w:ascii="宋体" w:hAnsi="宋体" w:hint="eastAsia"/>
          <w:color w:val="000000"/>
          <w:sz w:val="24"/>
        </w:rPr>
        <w:t>要求：通过对现有电池包合装工位的车身吊具支撑立柱进行改造，使其框架加长，满足加长后的轨道小车、升降小车的进出，使其可以兼容后驱车型动力总成与车身的合装使用；要求车身合装位置准确，合装过程中吊具支撑稳定，结构可靠，定位精准。</w:t>
      </w:r>
    </w:p>
    <w:p w:rsidR="00D109E7" w:rsidRDefault="00546DB5">
      <w:pPr>
        <w:snapToGrid w:val="0"/>
        <w:spacing w:line="360" w:lineRule="auto"/>
        <w:jc w:val="left"/>
        <w:rPr>
          <w:rFonts w:ascii="宋体" w:hAnsi="宋体"/>
          <w:b/>
          <w:bCs/>
          <w:color w:val="000000"/>
          <w:sz w:val="24"/>
        </w:rPr>
      </w:pPr>
      <w:r>
        <w:rPr>
          <w:rFonts w:ascii="宋体" w:hAnsi="宋体" w:hint="eastAsia"/>
          <w:b/>
          <w:bCs/>
          <w:color w:val="000000"/>
          <w:sz w:val="24"/>
        </w:rPr>
        <w:t>13</w:t>
      </w:r>
      <w:r>
        <w:rPr>
          <w:rFonts w:ascii="宋体" w:hAnsi="宋体" w:hint="eastAsia"/>
          <w:b/>
          <w:bCs/>
          <w:color w:val="000000"/>
          <w:sz w:val="24"/>
        </w:rPr>
        <w:t>）断轨小车</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13.1</w:t>
      </w:r>
      <w:r>
        <w:rPr>
          <w:rFonts w:ascii="宋体" w:hAnsi="宋体" w:hint="eastAsia"/>
          <w:color w:val="000000"/>
          <w:sz w:val="24"/>
        </w:rPr>
        <w:t>用途：改造现有电池包合装工位断轨小车，用于扩大此工位作业空间，满足电动车型电池包及后驱车型动力总成与车身的合装；</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13.2</w:t>
      </w:r>
      <w:r>
        <w:rPr>
          <w:rFonts w:ascii="宋体" w:hAnsi="宋体" w:hint="eastAsia"/>
          <w:color w:val="000000"/>
          <w:sz w:val="24"/>
        </w:rPr>
        <w:t>要求：通过新增一组轨道，对断轨小车进行加长，小车的原有支撑进行改造，由原来的两组滑轮改为三组滑轮运行及支撑，增加其稳定性；小车整</w:t>
      </w:r>
      <w:r>
        <w:rPr>
          <w:rFonts w:ascii="宋体" w:hAnsi="宋体" w:hint="eastAsia"/>
          <w:color w:val="000000"/>
          <w:sz w:val="24"/>
        </w:rPr>
        <w:t>体支撑重量不小于</w:t>
      </w:r>
      <w:r>
        <w:rPr>
          <w:rFonts w:ascii="宋体" w:hAnsi="宋体" w:hint="eastAsia"/>
          <w:color w:val="000000"/>
          <w:sz w:val="24"/>
        </w:rPr>
        <w:t>3</w:t>
      </w:r>
      <w:r>
        <w:rPr>
          <w:rFonts w:ascii="宋体" w:hAnsi="宋体" w:hint="eastAsia"/>
          <w:color w:val="000000"/>
          <w:sz w:val="24"/>
        </w:rPr>
        <w:t>吨，断轨长度依据方案进行详细涉及，具体尺寸依据会签图纸为准；</w:t>
      </w:r>
    </w:p>
    <w:p w:rsidR="00D109E7" w:rsidRDefault="00546DB5">
      <w:pPr>
        <w:numPr>
          <w:ilvl w:val="0"/>
          <w:numId w:val="2"/>
        </w:numPr>
        <w:snapToGrid w:val="0"/>
        <w:spacing w:line="360" w:lineRule="auto"/>
        <w:jc w:val="left"/>
        <w:rPr>
          <w:rFonts w:ascii="宋体" w:hAnsi="宋体"/>
          <w:b/>
          <w:bCs/>
          <w:color w:val="000000"/>
          <w:sz w:val="24"/>
        </w:rPr>
      </w:pPr>
      <w:r>
        <w:rPr>
          <w:rFonts w:ascii="宋体" w:hAnsi="宋体" w:hint="eastAsia"/>
          <w:b/>
          <w:bCs/>
          <w:color w:val="000000"/>
          <w:sz w:val="24"/>
        </w:rPr>
        <w:t>小车轨道</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14.1</w:t>
      </w:r>
      <w:r>
        <w:rPr>
          <w:rFonts w:ascii="宋体" w:hAnsi="宋体" w:hint="eastAsia"/>
          <w:color w:val="000000"/>
          <w:sz w:val="24"/>
        </w:rPr>
        <w:t>用途：新增的一组轨道，给改造的断轨小车及新增的升降小车提供支撑及运行限位；</w:t>
      </w:r>
    </w:p>
    <w:p w:rsidR="00D109E7" w:rsidRDefault="00546DB5">
      <w:pPr>
        <w:snapToGrid w:val="0"/>
        <w:spacing w:line="360" w:lineRule="auto"/>
        <w:jc w:val="left"/>
        <w:rPr>
          <w:rFonts w:ascii="宋体" w:hAnsi="宋体"/>
          <w:color w:val="000000"/>
          <w:sz w:val="24"/>
        </w:rPr>
      </w:pPr>
      <w:r>
        <w:rPr>
          <w:rFonts w:ascii="宋体" w:hAnsi="宋体" w:hint="eastAsia"/>
          <w:color w:val="000000"/>
          <w:sz w:val="24"/>
        </w:rPr>
        <w:t>14.2</w:t>
      </w:r>
      <w:r>
        <w:rPr>
          <w:rFonts w:ascii="宋体" w:hAnsi="宋体" w:hint="eastAsia"/>
          <w:color w:val="000000"/>
          <w:sz w:val="24"/>
        </w:rPr>
        <w:t>要求：材质采用与现场轨道同样的材质，</w:t>
      </w:r>
      <w:bookmarkEnd w:id="3"/>
      <w:r>
        <w:rPr>
          <w:rFonts w:ascii="宋体" w:hAnsi="宋体" w:hint="eastAsia"/>
          <w:color w:val="000000"/>
          <w:sz w:val="24"/>
        </w:rPr>
        <w:t>轨道尺寸依据实际需求设计，最终尺寸已图纸会签为准，轨道基础提出具体需求，轨道安装支撑面宽度、深度、长度、预埋要求等，输出具体的施工图纸。</w:t>
      </w:r>
    </w:p>
    <w:p w:rsidR="00D109E7" w:rsidRDefault="00546DB5">
      <w:pPr>
        <w:snapToGrid w:val="0"/>
        <w:spacing w:line="360" w:lineRule="auto"/>
        <w:jc w:val="left"/>
        <w:rPr>
          <w:rFonts w:ascii="宋体" w:hAnsi="宋体"/>
          <w:b/>
          <w:bCs/>
          <w:color w:val="000000"/>
          <w:sz w:val="24"/>
          <w:lang w:val="en-GB"/>
        </w:rPr>
      </w:pPr>
      <w:r>
        <w:rPr>
          <w:rFonts w:ascii="宋体" w:hAnsi="宋体" w:hint="eastAsia"/>
          <w:b/>
          <w:bCs/>
          <w:color w:val="000000"/>
          <w:sz w:val="24"/>
        </w:rPr>
        <w:t>3.</w:t>
      </w:r>
      <w:r>
        <w:rPr>
          <w:rFonts w:ascii="宋体" w:hAnsi="宋体" w:hint="eastAsia"/>
          <w:b/>
          <w:bCs/>
          <w:color w:val="000000"/>
          <w:sz w:val="24"/>
          <w:lang w:val="en-GB"/>
        </w:rPr>
        <w:t xml:space="preserve">3 </w:t>
      </w:r>
      <w:r>
        <w:rPr>
          <w:rFonts w:ascii="宋体" w:hAnsi="宋体" w:hint="eastAsia"/>
          <w:b/>
          <w:bCs/>
          <w:color w:val="000000"/>
          <w:sz w:val="24"/>
          <w:lang w:val="en-GB"/>
        </w:rPr>
        <w:t>其他要求</w:t>
      </w:r>
    </w:p>
    <w:p w:rsidR="00D109E7" w:rsidRDefault="00546DB5">
      <w:pPr>
        <w:pStyle w:val="af4"/>
        <w:snapToGrid w:val="0"/>
        <w:spacing w:line="360" w:lineRule="auto"/>
        <w:ind w:firstLineChars="0" w:firstLine="0"/>
        <w:jc w:val="left"/>
        <w:rPr>
          <w:rFonts w:ascii="宋体" w:hAnsi="宋体"/>
          <w:bCs/>
          <w:sz w:val="24"/>
          <w:lang w:val="en-GB"/>
        </w:rPr>
      </w:pPr>
      <w:r>
        <w:rPr>
          <w:rFonts w:ascii="宋体" w:hAnsi="宋体" w:hint="eastAsia"/>
          <w:bCs/>
          <w:sz w:val="24"/>
          <w:lang w:val="en-GB"/>
        </w:rPr>
        <w:t>3.3.1</w:t>
      </w:r>
      <w:r>
        <w:rPr>
          <w:rFonts w:ascii="宋体" w:hAnsi="宋体" w:hint="eastAsia"/>
          <w:bCs/>
          <w:sz w:val="24"/>
          <w:lang w:val="en-GB"/>
        </w:rPr>
        <w:t>所有</w:t>
      </w:r>
      <w:r>
        <w:rPr>
          <w:rFonts w:ascii="宋体" w:hAnsi="宋体" w:hint="eastAsia"/>
          <w:sz w:val="24"/>
          <w:lang w:val="en-GB"/>
        </w:rPr>
        <w:t>可拆换的支撑需制作专用盛具，</w:t>
      </w:r>
      <w:r>
        <w:rPr>
          <w:rFonts w:ascii="宋体" w:hAnsi="宋体" w:hint="eastAsia"/>
          <w:sz w:val="24"/>
        </w:rPr>
        <w:t>用</w:t>
      </w:r>
      <w:r>
        <w:rPr>
          <w:rFonts w:ascii="宋体" w:hAnsi="宋体" w:hint="eastAsia"/>
          <w:sz w:val="24"/>
        </w:rPr>
        <w:t>Q235</w:t>
      </w:r>
      <w:r>
        <w:rPr>
          <w:rFonts w:ascii="宋体" w:hAnsi="宋体" w:hint="eastAsia"/>
          <w:sz w:val="24"/>
        </w:rPr>
        <w:t>焊接而成，</w:t>
      </w:r>
      <w:r>
        <w:rPr>
          <w:rFonts w:ascii="宋体" w:hAnsi="宋体" w:hint="eastAsia"/>
          <w:sz w:val="24"/>
        </w:rPr>
        <w:t xml:space="preserve"> </w:t>
      </w:r>
      <w:r>
        <w:rPr>
          <w:rFonts w:ascii="宋体" w:hAnsi="宋体" w:hint="eastAsia"/>
          <w:sz w:val="24"/>
        </w:rPr>
        <w:t>每层之间间距要合适，方便工装拿取，</w:t>
      </w:r>
      <w:r>
        <w:rPr>
          <w:rFonts w:ascii="宋体" w:hAnsi="宋体" w:hint="eastAsia"/>
          <w:sz w:val="24"/>
          <w:lang w:val="en-GB"/>
        </w:rPr>
        <w:t>具体尺寸由供应商自行设计，具体参考现场摆放空间；</w:t>
      </w:r>
      <w:r>
        <w:rPr>
          <w:rFonts w:ascii="宋体" w:hAnsi="宋体" w:hint="eastAsia"/>
          <w:sz w:val="24"/>
          <w:szCs w:val="24"/>
        </w:rPr>
        <w:t>表面处理：防锈处理</w:t>
      </w:r>
      <w:r>
        <w:rPr>
          <w:rFonts w:ascii="宋体" w:hAnsi="宋体" w:hint="eastAsia"/>
          <w:sz w:val="24"/>
          <w:szCs w:val="24"/>
        </w:rPr>
        <w:t>+</w:t>
      </w:r>
      <w:r>
        <w:rPr>
          <w:rFonts w:ascii="宋体" w:hAnsi="宋体" w:hint="eastAsia"/>
          <w:sz w:val="24"/>
          <w:szCs w:val="24"/>
        </w:rPr>
        <w:t>喷塑工艺，颜色冰灰色（</w:t>
      </w:r>
      <w:r>
        <w:rPr>
          <w:rFonts w:ascii="宋体" w:hAnsi="宋体" w:hint="eastAsia"/>
          <w:sz w:val="24"/>
          <w:szCs w:val="24"/>
        </w:rPr>
        <w:t>RAL1013</w:t>
      </w:r>
      <w:r>
        <w:rPr>
          <w:rFonts w:ascii="宋体" w:hAnsi="宋体" w:hint="eastAsia"/>
          <w:sz w:val="24"/>
          <w:szCs w:val="24"/>
        </w:rPr>
        <w:t>）；地脚：</w:t>
      </w:r>
      <w:proofErr w:type="gramStart"/>
      <w:r>
        <w:rPr>
          <w:rFonts w:ascii="宋体" w:hAnsi="宋体" w:hint="eastAsia"/>
          <w:sz w:val="24"/>
          <w:szCs w:val="24"/>
        </w:rPr>
        <w:t>采用脚杯调节</w:t>
      </w:r>
      <w:proofErr w:type="gramEnd"/>
      <w:r>
        <w:rPr>
          <w:rFonts w:ascii="宋体" w:hAnsi="宋体" w:hint="eastAsia"/>
          <w:sz w:val="24"/>
          <w:szCs w:val="24"/>
        </w:rPr>
        <w:t>高度及水平或脚轮；</w:t>
      </w:r>
      <w:r>
        <w:rPr>
          <w:rFonts w:ascii="宋体" w:hAnsi="宋体" w:hint="eastAsia"/>
          <w:sz w:val="24"/>
          <w:szCs w:val="24"/>
        </w:rPr>
        <w:t xml:space="preserve"> </w:t>
      </w:r>
      <w:r>
        <w:rPr>
          <w:rFonts w:ascii="宋体" w:hAnsi="宋体" w:hint="eastAsia"/>
          <w:sz w:val="24"/>
          <w:szCs w:val="24"/>
        </w:rPr>
        <w:t>焊接要求：焊接牢固、可靠，</w:t>
      </w:r>
      <w:r>
        <w:rPr>
          <w:rFonts w:ascii="宋体" w:hAnsi="宋体" w:hint="eastAsia"/>
          <w:bCs/>
          <w:sz w:val="24"/>
          <w:lang w:val="en-GB"/>
        </w:rPr>
        <w:t>不得有遗留焊渣、焊瘤、锈蚀、凹凸、</w:t>
      </w:r>
      <w:r>
        <w:rPr>
          <w:rFonts w:ascii="宋体" w:hAnsi="宋体" w:hint="eastAsia"/>
          <w:bCs/>
          <w:sz w:val="24"/>
        </w:rPr>
        <w:t>披风、毛刺、尖角</w:t>
      </w:r>
      <w:r>
        <w:rPr>
          <w:rFonts w:ascii="宋体" w:hAnsi="宋体" w:hint="eastAsia"/>
          <w:bCs/>
          <w:sz w:val="24"/>
          <w:lang w:val="en-GB"/>
        </w:rPr>
        <w:t>等制造缺陷</w:t>
      </w:r>
      <w:r>
        <w:rPr>
          <w:rFonts w:ascii="宋体" w:hAnsi="宋体" w:hint="eastAsia"/>
          <w:sz w:val="24"/>
          <w:lang w:val="en-GB"/>
        </w:rPr>
        <w:t>。</w:t>
      </w:r>
    </w:p>
    <w:p w:rsidR="00D109E7" w:rsidRDefault="00546DB5">
      <w:pPr>
        <w:snapToGrid w:val="0"/>
        <w:spacing w:line="360" w:lineRule="auto"/>
        <w:jc w:val="left"/>
        <w:rPr>
          <w:rFonts w:ascii="宋体" w:hAnsi="宋体"/>
          <w:bCs/>
          <w:sz w:val="24"/>
          <w:lang w:val="en-GB"/>
        </w:rPr>
      </w:pPr>
      <w:r>
        <w:rPr>
          <w:rFonts w:ascii="宋体" w:hAnsi="宋体" w:hint="eastAsia"/>
          <w:bCs/>
          <w:sz w:val="24"/>
          <w:lang w:val="en-GB"/>
        </w:rPr>
        <w:t>3.3.</w:t>
      </w:r>
      <w:r>
        <w:rPr>
          <w:rFonts w:ascii="宋体" w:hAnsi="宋体" w:hint="eastAsia"/>
          <w:bCs/>
          <w:sz w:val="24"/>
        </w:rPr>
        <w:t>2</w:t>
      </w:r>
      <w:r>
        <w:rPr>
          <w:rFonts w:ascii="宋体" w:hAnsi="宋体" w:hint="eastAsia"/>
          <w:bCs/>
          <w:sz w:val="24"/>
          <w:lang w:val="en-GB"/>
        </w:rPr>
        <w:t>设计时要考虑结构轻量化设计，进行减重，高度及位置均满足人体工程学要求。</w:t>
      </w:r>
    </w:p>
    <w:p w:rsidR="00D109E7" w:rsidRDefault="00D109E7">
      <w:pPr>
        <w:pStyle w:val="af3"/>
        <w:snapToGrid w:val="0"/>
        <w:spacing w:line="360" w:lineRule="auto"/>
        <w:rPr>
          <w:rFonts w:ascii="宋体" w:hAnsi="宋体"/>
          <w:b/>
          <w:sz w:val="24"/>
        </w:rPr>
      </w:pPr>
    </w:p>
    <w:p w:rsidR="00D109E7" w:rsidRDefault="00546DB5">
      <w:pPr>
        <w:pStyle w:val="af3"/>
        <w:snapToGrid w:val="0"/>
        <w:spacing w:line="360" w:lineRule="auto"/>
        <w:rPr>
          <w:rFonts w:ascii="宋体" w:hAnsi="宋体"/>
          <w:b/>
          <w:sz w:val="24"/>
        </w:rPr>
      </w:pPr>
      <w:r>
        <w:rPr>
          <w:rFonts w:ascii="宋体" w:hAnsi="宋体" w:hint="eastAsia"/>
          <w:b/>
          <w:sz w:val="24"/>
        </w:rPr>
        <w:t>四、项目管理要求</w:t>
      </w:r>
    </w:p>
    <w:p w:rsidR="00D109E7" w:rsidRDefault="00546DB5">
      <w:pPr>
        <w:pStyle w:val="af3"/>
        <w:snapToGrid w:val="0"/>
        <w:spacing w:line="360" w:lineRule="auto"/>
        <w:rPr>
          <w:rFonts w:ascii="宋体" w:hAnsi="宋体"/>
          <w:kern w:val="0"/>
          <w:sz w:val="24"/>
        </w:rPr>
      </w:pPr>
      <w:r>
        <w:rPr>
          <w:rFonts w:ascii="宋体" w:hAnsi="宋体" w:hint="eastAsia"/>
          <w:kern w:val="0"/>
          <w:sz w:val="24"/>
        </w:rPr>
        <w:lastRenderedPageBreak/>
        <w:t>4.1</w:t>
      </w:r>
      <w:r>
        <w:rPr>
          <w:rFonts w:ascii="宋体" w:hAnsi="宋体" w:hint="eastAsia"/>
          <w:kern w:val="0"/>
          <w:sz w:val="24"/>
        </w:rPr>
        <w:t>设计会签</w:t>
      </w:r>
    </w:p>
    <w:p w:rsidR="00D109E7" w:rsidRDefault="00546DB5">
      <w:pPr>
        <w:snapToGrid w:val="0"/>
        <w:spacing w:line="360" w:lineRule="auto"/>
        <w:rPr>
          <w:rFonts w:ascii="宋体" w:hAnsi="宋体"/>
          <w:sz w:val="24"/>
        </w:rPr>
      </w:pPr>
      <w:r>
        <w:rPr>
          <w:rFonts w:ascii="宋体" w:hAnsi="宋体" w:hint="eastAsia"/>
          <w:sz w:val="24"/>
        </w:rPr>
        <w:t>4.1.1</w:t>
      </w:r>
      <w:r>
        <w:rPr>
          <w:rFonts w:ascii="宋体" w:hAnsi="宋体" w:hint="eastAsia"/>
          <w:sz w:val="24"/>
        </w:rPr>
        <w:t>在设计会签前</w:t>
      </w:r>
      <w:r>
        <w:rPr>
          <w:rFonts w:ascii="宋体" w:hAnsi="宋体" w:hint="eastAsia"/>
          <w:sz w:val="24"/>
        </w:rPr>
        <w:t>7</w:t>
      </w:r>
      <w:r>
        <w:rPr>
          <w:rFonts w:ascii="宋体" w:hAnsi="宋体" w:hint="eastAsia"/>
          <w:sz w:val="24"/>
        </w:rPr>
        <w:t>天，供方应向需方提供会签资料，并配合需方完成方案的审查设</w:t>
      </w:r>
      <w:bookmarkStart w:id="4" w:name="_Toc399332190"/>
      <w:bookmarkStart w:id="5" w:name="_Toc399248808"/>
      <w:r>
        <w:rPr>
          <w:rFonts w:ascii="宋体" w:hAnsi="宋体" w:hint="eastAsia"/>
          <w:sz w:val="24"/>
        </w:rPr>
        <w:t>计会签。</w:t>
      </w:r>
      <w:bookmarkEnd w:id="4"/>
      <w:bookmarkEnd w:id="5"/>
      <w:r>
        <w:rPr>
          <w:rFonts w:ascii="宋体" w:hAnsi="宋体" w:hint="eastAsia"/>
          <w:sz w:val="24"/>
        </w:rPr>
        <w:t>整个设计会签必须按照计划执行，因供方造成的延迟，需方有权对供方进行考核及索赔。</w:t>
      </w:r>
    </w:p>
    <w:p w:rsidR="00D109E7" w:rsidRDefault="00546DB5">
      <w:pPr>
        <w:snapToGrid w:val="0"/>
        <w:spacing w:line="360" w:lineRule="auto"/>
        <w:rPr>
          <w:rFonts w:ascii="宋体" w:hAnsi="宋体"/>
          <w:sz w:val="24"/>
        </w:rPr>
      </w:pPr>
      <w:r>
        <w:rPr>
          <w:rFonts w:ascii="宋体" w:hAnsi="宋体" w:hint="eastAsia"/>
          <w:sz w:val="24"/>
        </w:rPr>
        <w:t>4.1.2</w:t>
      </w:r>
      <w:r>
        <w:rPr>
          <w:rFonts w:ascii="宋体" w:hAnsi="宋体" w:hint="eastAsia"/>
          <w:sz w:val="24"/>
        </w:rPr>
        <w:t>在设计会签期间，需对待整改问题进行记录并签订会签纪要，会签纪要中明确整改完成时间为会签完成后</w:t>
      </w:r>
      <w:r>
        <w:rPr>
          <w:rFonts w:ascii="宋体" w:hAnsi="宋体" w:hint="eastAsia"/>
          <w:sz w:val="24"/>
        </w:rPr>
        <w:t>5</w:t>
      </w:r>
      <w:r>
        <w:rPr>
          <w:rFonts w:ascii="宋体" w:hAnsi="宋体" w:hint="eastAsia"/>
          <w:sz w:val="24"/>
        </w:rPr>
        <w:t>天，若供方未按要求完成问题整改，需方有权对供方进行考核。</w:t>
      </w:r>
    </w:p>
    <w:p w:rsidR="00D109E7" w:rsidRDefault="00546DB5">
      <w:pPr>
        <w:snapToGrid w:val="0"/>
        <w:spacing w:line="360" w:lineRule="auto"/>
        <w:outlineLvl w:val="0"/>
        <w:rPr>
          <w:rFonts w:ascii="宋体" w:hAnsi="宋体"/>
          <w:sz w:val="24"/>
        </w:rPr>
      </w:pPr>
      <w:r>
        <w:rPr>
          <w:rFonts w:ascii="宋体" w:hAnsi="宋体" w:hint="eastAsia"/>
          <w:sz w:val="24"/>
        </w:rPr>
        <w:t>4.1.3</w:t>
      </w:r>
      <w:r>
        <w:rPr>
          <w:rFonts w:ascii="宋体" w:hAnsi="宋体" w:hint="eastAsia"/>
          <w:sz w:val="24"/>
        </w:rPr>
        <w:t>若因供方原因导致的生产线装配困难、节拍无法满足工艺要求及质量问题，由供方承担全部责任。</w:t>
      </w:r>
    </w:p>
    <w:p w:rsidR="00D109E7" w:rsidRDefault="00546DB5">
      <w:pPr>
        <w:snapToGrid w:val="0"/>
        <w:spacing w:line="360" w:lineRule="auto"/>
        <w:outlineLvl w:val="0"/>
        <w:rPr>
          <w:rFonts w:ascii="宋体" w:hAnsi="宋体"/>
          <w:sz w:val="24"/>
        </w:rPr>
      </w:pPr>
      <w:r>
        <w:rPr>
          <w:rFonts w:ascii="宋体" w:hAnsi="宋体" w:hint="eastAsia"/>
          <w:sz w:val="24"/>
        </w:rPr>
        <w:t xml:space="preserve">4.1.4 </w:t>
      </w:r>
      <w:r>
        <w:rPr>
          <w:rFonts w:ascii="宋体" w:hAnsi="宋体" w:hint="eastAsia"/>
          <w:sz w:val="24"/>
        </w:rPr>
        <w:t>因供方原因在正式图纸提交后出现改造完成时间滞后，由供方承担全部责任。</w:t>
      </w:r>
    </w:p>
    <w:p w:rsidR="00D109E7" w:rsidRDefault="00546DB5">
      <w:pPr>
        <w:snapToGrid w:val="0"/>
        <w:spacing w:line="360" w:lineRule="auto"/>
        <w:outlineLvl w:val="0"/>
        <w:rPr>
          <w:rFonts w:ascii="宋体" w:hAnsi="宋体"/>
          <w:sz w:val="24"/>
        </w:rPr>
      </w:pPr>
      <w:r>
        <w:rPr>
          <w:rFonts w:ascii="宋体" w:hAnsi="宋体" w:hint="eastAsia"/>
          <w:sz w:val="24"/>
        </w:rPr>
        <w:t xml:space="preserve">4.1.5 </w:t>
      </w:r>
      <w:r>
        <w:rPr>
          <w:rFonts w:ascii="宋体" w:hAnsi="宋体" w:hint="eastAsia"/>
          <w:sz w:val="24"/>
        </w:rPr>
        <w:t>供方提供的方案必须经需方会签确认后方可投入制造。</w:t>
      </w:r>
    </w:p>
    <w:p w:rsidR="00D109E7" w:rsidRDefault="00546DB5">
      <w:pPr>
        <w:pStyle w:val="af3"/>
        <w:snapToGrid w:val="0"/>
        <w:spacing w:line="360" w:lineRule="auto"/>
        <w:rPr>
          <w:rFonts w:ascii="宋体" w:hAnsi="宋体"/>
          <w:kern w:val="0"/>
          <w:sz w:val="24"/>
        </w:rPr>
      </w:pPr>
      <w:r>
        <w:rPr>
          <w:rFonts w:ascii="宋体" w:hAnsi="宋体" w:hint="eastAsia"/>
          <w:kern w:val="0"/>
          <w:sz w:val="24"/>
        </w:rPr>
        <w:t xml:space="preserve">4.2 </w:t>
      </w:r>
      <w:r>
        <w:rPr>
          <w:rFonts w:ascii="宋体" w:hAnsi="宋体" w:hint="eastAsia"/>
          <w:kern w:val="0"/>
          <w:sz w:val="24"/>
        </w:rPr>
        <w:t>项目进度要求</w:t>
      </w:r>
    </w:p>
    <w:p w:rsidR="00D109E7" w:rsidRDefault="00546DB5">
      <w:pPr>
        <w:pStyle w:val="af3"/>
        <w:snapToGrid w:val="0"/>
        <w:spacing w:line="360" w:lineRule="auto"/>
        <w:rPr>
          <w:rFonts w:ascii="宋体" w:hAnsi="宋体"/>
          <w:kern w:val="0"/>
          <w:sz w:val="24"/>
        </w:rPr>
      </w:pPr>
      <w:r>
        <w:rPr>
          <w:rFonts w:ascii="宋体" w:hAnsi="宋体" w:hint="eastAsia"/>
          <w:kern w:val="0"/>
          <w:sz w:val="24"/>
        </w:rPr>
        <w:t>4.2</w:t>
      </w:r>
      <w:r>
        <w:rPr>
          <w:rFonts w:ascii="宋体" w:hAnsi="宋体" w:hint="eastAsia"/>
          <w:kern w:val="0"/>
          <w:sz w:val="24"/>
        </w:rPr>
        <w:t>.1</w:t>
      </w:r>
      <w:r>
        <w:rPr>
          <w:rFonts w:ascii="宋体" w:hAnsi="宋体" w:hint="eastAsia"/>
          <w:kern w:val="0"/>
          <w:sz w:val="24"/>
        </w:rPr>
        <w:t>合同</w:t>
      </w:r>
      <w:proofErr w:type="gramStart"/>
      <w:r>
        <w:rPr>
          <w:rFonts w:ascii="宋体" w:hAnsi="宋体" w:hint="eastAsia"/>
          <w:kern w:val="0"/>
          <w:sz w:val="24"/>
        </w:rPr>
        <w:t>签定</w:t>
      </w:r>
      <w:proofErr w:type="gramEnd"/>
      <w:r>
        <w:rPr>
          <w:rFonts w:ascii="宋体" w:hAnsi="宋体" w:hint="eastAsia"/>
          <w:kern w:val="0"/>
          <w:sz w:val="24"/>
        </w:rPr>
        <w:t>生效后，供方应指派专职的项目负责人，在项目实施过程中负责与需方进行沟通与协调，并提供本项目所有人员名单。</w:t>
      </w:r>
    </w:p>
    <w:p w:rsidR="00D109E7" w:rsidRDefault="00546DB5">
      <w:pPr>
        <w:snapToGrid w:val="0"/>
        <w:spacing w:line="360" w:lineRule="auto"/>
        <w:outlineLvl w:val="0"/>
        <w:rPr>
          <w:rFonts w:ascii="宋体" w:hAnsi="宋体"/>
          <w:kern w:val="0"/>
          <w:sz w:val="24"/>
        </w:rPr>
      </w:pPr>
      <w:r>
        <w:rPr>
          <w:rFonts w:ascii="宋体" w:hAnsi="宋体"/>
          <w:kern w:val="0"/>
          <w:sz w:val="24"/>
        </w:rPr>
        <w:t>4.2.2</w:t>
      </w:r>
      <w:r>
        <w:rPr>
          <w:rFonts w:ascii="宋体" w:hAnsi="宋体"/>
          <w:kern w:val="0"/>
          <w:sz w:val="24"/>
        </w:rPr>
        <w:t>合同</w:t>
      </w:r>
      <w:proofErr w:type="gramStart"/>
      <w:r>
        <w:rPr>
          <w:rFonts w:ascii="宋体" w:hAnsi="宋体"/>
          <w:kern w:val="0"/>
          <w:sz w:val="24"/>
        </w:rPr>
        <w:t>签定</w:t>
      </w:r>
      <w:proofErr w:type="gramEnd"/>
      <w:r>
        <w:rPr>
          <w:rFonts w:ascii="宋体" w:hAnsi="宋体"/>
          <w:kern w:val="0"/>
          <w:sz w:val="24"/>
        </w:rPr>
        <w:t>生效一周内，供方向需方提供本项目设计、生产、施工、调试的实施计划表。</w:t>
      </w:r>
      <w:r>
        <w:rPr>
          <w:rFonts w:ascii="宋体" w:hAnsi="宋体"/>
          <w:kern w:val="0"/>
          <w:sz w:val="24"/>
        </w:rPr>
        <w:br/>
        <w:t>4.2.3</w:t>
      </w:r>
      <w:r>
        <w:rPr>
          <w:rFonts w:ascii="宋体" w:hAnsi="宋体"/>
          <w:kern w:val="0"/>
          <w:sz w:val="24"/>
        </w:rPr>
        <w:t>技术协议签订：定标之日起</w:t>
      </w:r>
      <w:r>
        <w:rPr>
          <w:rFonts w:ascii="宋体" w:hAnsi="宋体"/>
          <w:kern w:val="0"/>
          <w:sz w:val="24"/>
        </w:rPr>
        <w:t>10</w:t>
      </w:r>
      <w:r>
        <w:rPr>
          <w:rFonts w:ascii="宋体" w:hAnsi="宋体"/>
          <w:kern w:val="0"/>
          <w:sz w:val="24"/>
        </w:rPr>
        <w:t>日内完成技术协议签订。</w:t>
      </w:r>
      <w:r>
        <w:rPr>
          <w:rFonts w:ascii="宋体" w:hAnsi="宋体"/>
          <w:kern w:val="0"/>
          <w:sz w:val="24"/>
        </w:rPr>
        <w:br/>
        <w:t>4.2.4</w:t>
      </w:r>
      <w:r>
        <w:rPr>
          <w:rFonts w:ascii="宋体" w:hAnsi="宋体"/>
          <w:kern w:val="0"/>
          <w:sz w:val="24"/>
        </w:rPr>
        <w:t>设计及图纸会签：合同签订完成之日起，</w:t>
      </w:r>
      <w:r>
        <w:rPr>
          <w:rFonts w:ascii="宋体" w:hAnsi="宋体"/>
          <w:kern w:val="0"/>
          <w:sz w:val="24"/>
        </w:rPr>
        <w:t>15</w:t>
      </w:r>
      <w:r>
        <w:rPr>
          <w:rFonts w:ascii="宋体" w:hAnsi="宋体"/>
          <w:kern w:val="0"/>
          <w:sz w:val="24"/>
        </w:rPr>
        <w:t>天内完成设计图纸会签。</w:t>
      </w:r>
      <w:r>
        <w:rPr>
          <w:rFonts w:ascii="宋体" w:hAnsi="宋体"/>
          <w:kern w:val="0"/>
          <w:sz w:val="24"/>
        </w:rPr>
        <w:br/>
        <w:t>4.2.5</w:t>
      </w:r>
      <w:r>
        <w:rPr>
          <w:rFonts w:ascii="宋体" w:hAnsi="宋体"/>
          <w:kern w:val="0"/>
          <w:sz w:val="24"/>
        </w:rPr>
        <w:t>新增托盘、工装首套样件</w:t>
      </w:r>
      <w:proofErr w:type="gramStart"/>
      <w:r>
        <w:rPr>
          <w:rFonts w:ascii="宋体" w:hAnsi="宋体"/>
          <w:kern w:val="0"/>
          <w:sz w:val="24"/>
        </w:rPr>
        <w:t>完成到件验证</w:t>
      </w:r>
      <w:proofErr w:type="gramEnd"/>
      <w:r>
        <w:rPr>
          <w:rFonts w:ascii="宋体" w:hAnsi="宋体"/>
          <w:kern w:val="0"/>
          <w:sz w:val="24"/>
        </w:rPr>
        <w:t>：图纸会签之日起</w:t>
      </w:r>
      <w:r>
        <w:rPr>
          <w:rFonts w:ascii="宋体" w:hAnsi="宋体"/>
          <w:kern w:val="0"/>
          <w:sz w:val="24"/>
        </w:rPr>
        <w:t>1.5</w:t>
      </w:r>
      <w:r>
        <w:rPr>
          <w:rFonts w:ascii="宋体" w:hAnsi="宋体"/>
          <w:kern w:val="0"/>
          <w:sz w:val="24"/>
        </w:rPr>
        <w:t>个月内完成加工制作、配送到厂。改造部分要求</w:t>
      </w:r>
      <w:r w:rsidRPr="002A43A3">
        <w:rPr>
          <w:rFonts w:ascii="宋体" w:hAnsi="宋体" w:hint="eastAsia"/>
          <w:kern w:val="0"/>
          <w:sz w:val="24"/>
        </w:rPr>
        <w:t>图纸</w:t>
      </w:r>
      <w:r>
        <w:rPr>
          <w:rFonts w:ascii="宋体" w:hAnsi="宋体"/>
          <w:kern w:val="0"/>
          <w:sz w:val="24"/>
        </w:rPr>
        <w:t>会签之日起</w:t>
      </w:r>
      <w:r>
        <w:rPr>
          <w:rFonts w:ascii="宋体" w:hAnsi="宋体"/>
          <w:kern w:val="0"/>
          <w:sz w:val="24"/>
        </w:rPr>
        <w:t>2</w:t>
      </w:r>
      <w:r>
        <w:rPr>
          <w:rFonts w:ascii="宋体" w:hAnsi="宋体"/>
          <w:kern w:val="0"/>
          <w:sz w:val="24"/>
        </w:rPr>
        <w:t>个月内完成加工制造、物流配送、现场施工调试；</w:t>
      </w:r>
    </w:p>
    <w:p w:rsidR="00D109E7" w:rsidRDefault="00546DB5">
      <w:pPr>
        <w:pStyle w:val="af3"/>
        <w:snapToGrid w:val="0"/>
        <w:spacing w:line="360" w:lineRule="auto"/>
        <w:rPr>
          <w:rFonts w:ascii="宋体" w:hAnsi="宋体"/>
          <w:kern w:val="0"/>
          <w:sz w:val="24"/>
        </w:rPr>
      </w:pPr>
      <w:r>
        <w:rPr>
          <w:rFonts w:ascii="宋体" w:hAnsi="宋体" w:hint="eastAsia"/>
          <w:kern w:val="0"/>
          <w:sz w:val="24"/>
        </w:rPr>
        <w:t xml:space="preserve">4.3 </w:t>
      </w:r>
      <w:r>
        <w:rPr>
          <w:rFonts w:ascii="宋体" w:hAnsi="宋体" w:hint="eastAsia"/>
          <w:kern w:val="0"/>
          <w:sz w:val="24"/>
        </w:rPr>
        <w:t>包装、运输、安装和调试要求</w:t>
      </w:r>
    </w:p>
    <w:p w:rsidR="00D109E7" w:rsidRDefault="00546DB5">
      <w:pPr>
        <w:snapToGrid w:val="0"/>
        <w:spacing w:line="360" w:lineRule="auto"/>
        <w:outlineLvl w:val="0"/>
        <w:rPr>
          <w:rFonts w:ascii="宋体" w:hAnsi="宋体"/>
          <w:sz w:val="24"/>
        </w:rPr>
      </w:pPr>
      <w:r>
        <w:rPr>
          <w:rFonts w:ascii="宋体" w:hAnsi="宋体" w:hint="eastAsia"/>
          <w:kern w:val="0"/>
          <w:sz w:val="24"/>
        </w:rPr>
        <w:t>4.3.1</w:t>
      </w:r>
      <w:r>
        <w:rPr>
          <w:rFonts w:ascii="宋体" w:hAnsi="宋体" w:hint="eastAsia"/>
          <w:kern w:val="0"/>
          <w:sz w:val="24"/>
        </w:rPr>
        <w:t>包装、运输、安装及调试开始前两周提交详细计划，由需方审核、</w:t>
      </w:r>
      <w:r>
        <w:rPr>
          <w:rFonts w:ascii="宋体" w:hAnsi="宋体" w:hint="eastAsia"/>
          <w:sz w:val="24"/>
        </w:rPr>
        <w:t>备案，具体实施计划未经需方同意不得更改。</w:t>
      </w:r>
    </w:p>
    <w:p w:rsidR="00D109E7" w:rsidRDefault="00546DB5">
      <w:pPr>
        <w:snapToGrid w:val="0"/>
        <w:spacing w:line="360" w:lineRule="auto"/>
        <w:outlineLvl w:val="0"/>
        <w:rPr>
          <w:rFonts w:ascii="宋体" w:hAnsi="宋体"/>
          <w:sz w:val="24"/>
        </w:rPr>
      </w:pPr>
      <w:r>
        <w:rPr>
          <w:rFonts w:ascii="宋体" w:hAnsi="宋体" w:hint="eastAsia"/>
          <w:sz w:val="24"/>
        </w:rPr>
        <w:t>4.3.2</w:t>
      </w:r>
      <w:r>
        <w:rPr>
          <w:rFonts w:ascii="宋体" w:hAnsi="宋体" w:hint="eastAsia"/>
          <w:sz w:val="24"/>
        </w:rPr>
        <w:t>整个包装、运输、安装及调试必须按照计划执行，因供方造成的延迟，需方有权对供方进行考核及索赔。</w:t>
      </w:r>
    </w:p>
    <w:p w:rsidR="00D109E7" w:rsidRDefault="00546DB5">
      <w:pPr>
        <w:snapToGrid w:val="0"/>
        <w:spacing w:line="360" w:lineRule="auto"/>
        <w:outlineLvl w:val="0"/>
        <w:rPr>
          <w:rFonts w:ascii="宋体" w:hAnsi="宋体"/>
          <w:sz w:val="24"/>
        </w:rPr>
      </w:pPr>
      <w:r>
        <w:rPr>
          <w:rFonts w:ascii="宋体" w:hAnsi="宋体" w:hint="eastAsia"/>
          <w:sz w:val="24"/>
        </w:rPr>
        <w:t>4.3.3</w:t>
      </w:r>
      <w:r>
        <w:rPr>
          <w:rFonts w:ascii="宋体" w:hAnsi="宋体" w:hint="eastAsia"/>
          <w:sz w:val="24"/>
        </w:rPr>
        <w:t>物资的包装、运输、安装及调试由供方全权负责，实行交钥匙工程，需方不负责提供任何物资及人力。</w:t>
      </w:r>
    </w:p>
    <w:p w:rsidR="00D109E7" w:rsidRDefault="00546DB5">
      <w:pPr>
        <w:snapToGrid w:val="0"/>
        <w:spacing w:line="360" w:lineRule="auto"/>
        <w:outlineLvl w:val="0"/>
        <w:rPr>
          <w:rFonts w:ascii="宋体" w:hAnsi="宋体"/>
          <w:sz w:val="24"/>
        </w:rPr>
      </w:pPr>
      <w:r>
        <w:rPr>
          <w:rFonts w:ascii="宋体" w:hAnsi="宋体" w:hint="eastAsia"/>
          <w:sz w:val="24"/>
        </w:rPr>
        <w:t>4.3.4</w:t>
      </w:r>
      <w:r>
        <w:rPr>
          <w:rFonts w:ascii="宋体" w:hAnsi="宋体" w:hint="eastAsia"/>
          <w:sz w:val="24"/>
        </w:rPr>
        <w:t>所有施工人员必须持证上岗，过程实施人员变更必须得到需方同意，若供方私自变更，需方有权进行考核。</w:t>
      </w:r>
    </w:p>
    <w:p w:rsidR="00D109E7" w:rsidRDefault="00546DB5">
      <w:pPr>
        <w:snapToGrid w:val="0"/>
        <w:spacing w:line="360" w:lineRule="auto"/>
        <w:outlineLvl w:val="0"/>
        <w:rPr>
          <w:rFonts w:ascii="宋体" w:hAnsi="宋体"/>
          <w:sz w:val="24"/>
        </w:rPr>
      </w:pPr>
      <w:r>
        <w:rPr>
          <w:rFonts w:ascii="宋体" w:hAnsi="宋体" w:hint="eastAsia"/>
          <w:sz w:val="24"/>
        </w:rPr>
        <w:t>4.3.5</w:t>
      </w:r>
      <w:r>
        <w:rPr>
          <w:rFonts w:ascii="宋体" w:hAnsi="宋体" w:hint="eastAsia"/>
          <w:sz w:val="24"/>
        </w:rPr>
        <w:t>所有物资由于供方原因造成损坏的，由供方负责进行维修或替换，若对项目进度、质量等方面造成损失的，需方有权对供方提出索赔。</w:t>
      </w:r>
    </w:p>
    <w:p w:rsidR="00D109E7" w:rsidRDefault="00546DB5">
      <w:pPr>
        <w:pStyle w:val="af3"/>
        <w:snapToGrid w:val="0"/>
        <w:spacing w:line="360" w:lineRule="auto"/>
        <w:rPr>
          <w:rFonts w:ascii="宋体" w:hAnsi="宋体"/>
          <w:kern w:val="0"/>
          <w:sz w:val="24"/>
        </w:rPr>
      </w:pPr>
      <w:r>
        <w:rPr>
          <w:rFonts w:ascii="宋体" w:hAnsi="宋体" w:hint="eastAsia"/>
          <w:kern w:val="0"/>
          <w:sz w:val="24"/>
        </w:rPr>
        <w:t>4.4</w:t>
      </w:r>
      <w:r>
        <w:rPr>
          <w:rFonts w:ascii="宋体" w:hAnsi="宋体" w:hint="eastAsia"/>
          <w:kern w:val="0"/>
          <w:sz w:val="24"/>
        </w:rPr>
        <w:t>设计变更</w:t>
      </w:r>
    </w:p>
    <w:p w:rsidR="00D109E7" w:rsidRDefault="00546DB5">
      <w:pPr>
        <w:snapToGrid w:val="0"/>
        <w:spacing w:line="360" w:lineRule="auto"/>
        <w:jc w:val="left"/>
        <w:rPr>
          <w:rFonts w:ascii="宋体" w:hAnsi="宋体"/>
          <w:sz w:val="24"/>
        </w:rPr>
      </w:pPr>
      <w:r>
        <w:rPr>
          <w:rFonts w:ascii="宋体" w:hAnsi="宋体" w:hint="eastAsia"/>
          <w:sz w:val="24"/>
        </w:rPr>
        <w:t xml:space="preserve">4.4.1 </w:t>
      </w:r>
      <w:r>
        <w:rPr>
          <w:rFonts w:ascii="宋体" w:hAnsi="宋体" w:hint="eastAsia"/>
          <w:sz w:val="24"/>
        </w:rPr>
        <w:t>供方在加工制造前需经需方确认技术方案。</w:t>
      </w:r>
    </w:p>
    <w:p w:rsidR="00D109E7" w:rsidRDefault="00546DB5">
      <w:pPr>
        <w:snapToGrid w:val="0"/>
        <w:spacing w:line="360" w:lineRule="auto"/>
        <w:jc w:val="left"/>
        <w:rPr>
          <w:rFonts w:ascii="宋体" w:hAnsi="宋体"/>
          <w:sz w:val="24"/>
        </w:rPr>
      </w:pPr>
      <w:r>
        <w:rPr>
          <w:rFonts w:ascii="宋体" w:hAnsi="宋体" w:hint="eastAsia"/>
          <w:sz w:val="24"/>
        </w:rPr>
        <w:t xml:space="preserve">4.4.2 </w:t>
      </w:r>
      <w:r>
        <w:rPr>
          <w:rFonts w:ascii="宋体" w:hAnsi="宋体" w:hint="eastAsia"/>
          <w:sz w:val="24"/>
        </w:rPr>
        <w:t>若需方产品发生设计变更，供方应根据需方提供的最新资料作相应设计变更。</w:t>
      </w:r>
    </w:p>
    <w:p w:rsidR="00D109E7" w:rsidRDefault="00546DB5">
      <w:pPr>
        <w:snapToGrid w:val="0"/>
        <w:spacing w:line="360" w:lineRule="auto"/>
        <w:jc w:val="left"/>
        <w:rPr>
          <w:rFonts w:ascii="宋体" w:hAnsi="宋体"/>
          <w:sz w:val="24"/>
        </w:rPr>
      </w:pPr>
      <w:r>
        <w:rPr>
          <w:rFonts w:ascii="宋体" w:hAnsi="宋体" w:hint="eastAsia"/>
          <w:sz w:val="24"/>
        </w:rPr>
        <w:lastRenderedPageBreak/>
        <w:t xml:space="preserve">4.4.3 </w:t>
      </w:r>
      <w:r>
        <w:rPr>
          <w:rFonts w:ascii="宋体" w:hAnsi="宋体" w:hint="eastAsia"/>
          <w:sz w:val="24"/>
        </w:rPr>
        <w:t>供方应对需方每次提供的资料接收情况作书面回复（含传真形式），并对更改进行分析，及时将设计变更请求的建议及方案提交需方（含</w:t>
      </w:r>
      <w:r>
        <w:rPr>
          <w:rFonts w:ascii="宋体" w:hAnsi="宋体" w:hint="eastAsia"/>
          <w:sz w:val="24"/>
        </w:rPr>
        <w:t>E-mail</w:t>
      </w:r>
      <w:r>
        <w:rPr>
          <w:rFonts w:ascii="宋体" w:hAnsi="宋体" w:hint="eastAsia"/>
          <w:sz w:val="24"/>
        </w:rPr>
        <w:t>及传真形式）。</w:t>
      </w:r>
    </w:p>
    <w:p w:rsidR="00D109E7" w:rsidRDefault="00D109E7">
      <w:pPr>
        <w:pStyle w:val="af3"/>
        <w:snapToGrid w:val="0"/>
        <w:spacing w:line="360" w:lineRule="auto"/>
        <w:rPr>
          <w:rFonts w:ascii="宋体" w:hAnsi="宋体"/>
          <w:b/>
          <w:sz w:val="24"/>
        </w:rPr>
      </w:pPr>
    </w:p>
    <w:p w:rsidR="00D109E7" w:rsidRDefault="00546DB5">
      <w:pPr>
        <w:pStyle w:val="af3"/>
        <w:snapToGrid w:val="0"/>
        <w:spacing w:line="360" w:lineRule="auto"/>
        <w:rPr>
          <w:rFonts w:ascii="宋体" w:hAnsi="宋体"/>
          <w:b/>
          <w:sz w:val="24"/>
        </w:rPr>
      </w:pPr>
      <w:r>
        <w:rPr>
          <w:rFonts w:ascii="宋体" w:hAnsi="宋体" w:hint="eastAsia"/>
          <w:b/>
          <w:sz w:val="24"/>
        </w:rPr>
        <w:t>五、验收条款</w:t>
      </w:r>
    </w:p>
    <w:p w:rsidR="00D109E7" w:rsidRDefault="00546DB5">
      <w:pPr>
        <w:pStyle w:val="af3"/>
        <w:snapToGrid w:val="0"/>
        <w:spacing w:line="360" w:lineRule="auto"/>
        <w:rPr>
          <w:rFonts w:ascii="宋体" w:hAnsi="宋体"/>
          <w:kern w:val="0"/>
          <w:sz w:val="24"/>
        </w:rPr>
      </w:pPr>
      <w:r>
        <w:rPr>
          <w:rFonts w:ascii="宋体" w:hAnsi="宋体" w:hint="eastAsia"/>
          <w:kern w:val="0"/>
          <w:sz w:val="24"/>
        </w:rPr>
        <w:t>5.1</w:t>
      </w:r>
      <w:r>
        <w:rPr>
          <w:rFonts w:ascii="宋体" w:hAnsi="宋体" w:hint="eastAsia"/>
          <w:kern w:val="0"/>
          <w:sz w:val="24"/>
        </w:rPr>
        <w:t>验收依据和标准</w:t>
      </w:r>
    </w:p>
    <w:p w:rsidR="00D109E7" w:rsidRDefault="00546DB5">
      <w:pPr>
        <w:pStyle w:val="af4"/>
        <w:autoSpaceDE w:val="0"/>
        <w:autoSpaceDN w:val="0"/>
        <w:adjustRightInd w:val="0"/>
        <w:snapToGrid w:val="0"/>
        <w:spacing w:line="360" w:lineRule="auto"/>
        <w:ind w:firstLineChars="0" w:firstLine="0"/>
        <w:rPr>
          <w:rFonts w:ascii="宋体" w:hAnsi="宋体"/>
          <w:sz w:val="24"/>
          <w:szCs w:val="24"/>
        </w:rPr>
      </w:pPr>
      <w:r>
        <w:rPr>
          <w:rFonts w:ascii="宋体" w:hAnsi="宋体" w:hint="eastAsia"/>
          <w:sz w:val="24"/>
          <w:szCs w:val="24"/>
        </w:rPr>
        <w:t xml:space="preserve">5.1.1 </w:t>
      </w:r>
      <w:r>
        <w:rPr>
          <w:rFonts w:ascii="宋体" w:hAnsi="宋体" w:hint="eastAsia"/>
          <w:sz w:val="24"/>
          <w:szCs w:val="24"/>
        </w:rPr>
        <w:t>合同中规定的条款；</w:t>
      </w:r>
    </w:p>
    <w:p w:rsidR="00D109E7" w:rsidRDefault="00546DB5">
      <w:pPr>
        <w:pStyle w:val="af4"/>
        <w:autoSpaceDE w:val="0"/>
        <w:autoSpaceDN w:val="0"/>
        <w:adjustRightInd w:val="0"/>
        <w:snapToGrid w:val="0"/>
        <w:spacing w:line="360" w:lineRule="auto"/>
        <w:ind w:firstLineChars="0" w:firstLine="0"/>
        <w:rPr>
          <w:rFonts w:ascii="宋体" w:hAnsi="宋体"/>
          <w:sz w:val="24"/>
          <w:szCs w:val="24"/>
        </w:rPr>
      </w:pPr>
      <w:r>
        <w:rPr>
          <w:rFonts w:ascii="宋体" w:hAnsi="宋体" w:hint="eastAsia"/>
          <w:sz w:val="24"/>
          <w:szCs w:val="24"/>
        </w:rPr>
        <w:t>5</w:t>
      </w:r>
      <w:r>
        <w:rPr>
          <w:rFonts w:ascii="宋体" w:hAnsi="宋体" w:hint="eastAsia"/>
          <w:sz w:val="24"/>
          <w:szCs w:val="24"/>
        </w:rPr>
        <w:t xml:space="preserve">.1.2 </w:t>
      </w:r>
      <w:r>
        <w:rPr>
          <w:rFonts w:ascii="宋体" w:hAnsi="宋体" w:hint="eastAsia"/>
          <w:sz w:val="24"/>
          <w:szCs w:val="24"/>
        </w:rPr>
        <w:t>双方签订的各种技术文件、纪要；</w:t>
      </w:r>
    </w:p>
    <w:p w:rsidR="00D109E7" w:rsidRDefault="00546DB5">
      <w:pPr>
        <w:pStyle w:val="af4"/>
        <w:numPr>
          <w:ilvl w:val="2"/>
          <w:numId w:val="3"/>
        </w:numPr>
        <w:autoSpaceDE w:val="0"/>
        <w:autoSpaceDN w:val="0"/>
        <w:adjustRightInd w:val="0"/>
        <w:snapToGrid w:val="0"/>
        <w:spacing w:line="360" w:lineRule="auto"/>
        <w:ind w:firstLineChars="0"/>
        <w:rPr>
          <w:rFonts w:ascii="宋体" w:hAnsi="宋体"/>
          <w:sz w:val="24"/>
          <w:szCs w:val="24"/>
        </w:rPr>
      </w:pPr>
      <w:r>
        <w:rPr>
          <w:rFonts w:ascii="宋体" w:hAnsi="宋体" w:hint="eastAsia"/>
          <w:sz w:val="24"/>
          <w:szCs w:val="24"/>
        </w:rPr>
        <w:t>技术协议中没有详细规定的按国家相关通用标准执行；</w:t>
      </w:r>
    </w:p>
    <w:p w:rsidR="00D109E7" w:rsidRDefault="00546DB5">
      <w:pPr>
        <w:pStyle w:val="af4"/>
        <w:autoSpaceDE w:val="0"/>
        <w:autoSpaceDN w:val="0"/>
        <w:adjustRightInd w:val="0"/>
        <w:snapToGrid w:val="0"/>
        <w:spacing w:line="360" w:lineRule="auto"/>
        <w:ind w:firstLineChars="0" w:firstLine="0"/>
        <w:rPr>
          <w:rFonts w:ascii="宋体" w:hAnsi="宋体"/>
          <w:sz w:val="24"/>
          <w:szCs w:val="24"/>
        </w:rPr>
      </w:pPr>
      <w:r>
        <w:rPr>
          <w:rFonts w:ascii="宋体" w:hAnsi="宋体" w:hint="eastAsia"/>
          <w:sz w:val="24"/>
          <w:szCs w:val="24"/>
        </w:rPr>
        <w:t xml:space="preserve">5.1.4 </w:t>
      </w:r>
      <w:r>
        <w:rPr>
          <w:rFonts w:ascii="宋体" w:hAnsi="宋体" w:hint="eastAsia"/>
          <w:sz w:val="24"/>
          <w:szCs w:val="24"/>
        </w:rPr>
        <w:t>在预验收、终验收前</w:t>
      </w:r>
      <w:r>
        <w:rPr>
          <w:rFonts w:ascii="宋体" w:hAnsi="宋体" w:hint="eastAsia"/>
          <w:sz w:val="24"/>
          <w:szCs w:val="24"/>
        </w:rPr>
        <w:t>10</w:t>
      </w:r>
      <w:r>
        <w:rPr>
          <w:rFonts w:ascii="宋体" w:hAnsi="宋体" w:hint="eastAsia"/>
          <w:sz w:val="24"/>
          <w:szCs w:val="24"/>
        </w:rPr>
        <w:t>天供方均应提供需方认可的验收计划，验收计划内容包括验收详细内容、验收时间、验收使用的辅助工具设备等。由于供方验收准备工作不足造成的验收进度延迟，需方有权对供方进行考核；</w:t>
      </w:r>
    </w:p>
    <w:p w:rsidR="00D109E7" w:rsidRDefault="00546DB5">
      <w:pPr>
        <w:pStyle w:val="af4"/>
        <w:autoSpaceDE w:val="0"/>
        <w:autoSpaceDN w:val="0"/>
        <w:adjustRightInd w:val="0"/>
        <w:snapToGrid w:val="0"/>
        <w:spacing w:line="360" w:lineRule="auto"/>
        <w:ind w:firstLineChars="0" w:firstLine="0"/>
        <w:rPr>
          <w:rFonts w:ascii="宋体" w:hAnsi="宋体"/>
          <w:sz w:val="24"/>
          <w:szCs w:val="24"/>
        </w:rPr>
      </w:pPr>
      <w:r>
        <w:rPr>
          <w:rFonts w:ascii="宋体" w:hAnsi="宋体" w:hint="eastAsia"/>
          <w:sz w:val="24"/>
          <w:szCs w:val="24"/>
        </w:rPr>
        <w:t xml:space="preserve">5.1.5 </w:t>
      </w:r>
      <w:r>
        <w:rPr>
          <w:rFonts w:ascii="宋体" w:hAnsi="宋体" w:hint="eastAsia"/>
          <w:sz w:val="24"/>
          <w:szCs w:val="24"/>
        </w:rPr>
        <w:t>预验收期间，涉及安全、质量不合格问题供方必须立即整改，整改周期较长的，最迟不得晚于进厂后</w:t>
      </w:r>
      <w:r>
        <w:rPr>
          <w:rFonts w:ascii="宋体" w:hAnsi="宋体" w:hint="eastAsia"/>
          <w:sz w:val="24"/>
          <w:szCs w:val="24"/>
        </w:rPr>
        <w:t>7</w:t>
      </w:r>
      <w:r>
        <w:rPr>
          <w:rFonts w:ascii="宋体" w:hAnsi="宋体" w:hint="eastAsia"/>
          <w:sz w:val="24"/>
          <w:szCs w:val="24"/>
        </w:rPr>
        <w:t>天完成整改。若造成整体进度的延误，不能按时到厂，需方有权提出考核及索赔。</w:t>
      </w:r>
    </w:p>
    <w:p w:rsidR="00D109E7" w:rsidRDefault="00546DB5">
      <w:pPr>
        <w:pStyle w:val="af3"/>
        <w:snapToGrid w:val="0"/>
        <w:spacing w:line="360" w:lineRule="auto"/>
        <w:rPr>
          <w:rFonts w:ascii="宋体" w:hAnsi="宋体"/>
          <w:kern w:val="0"/>
          <w:sz w:val="24"/>
        </w:rPr>
      </w:pPr>
      <w:r>
        <w:rPr>
          <w:rFonts w:ascii="宋体" w:hAnsi="宋体" w:hint="eastAsia"/>
          <w:kern w:val="0"/>
          <w:sz w:val="24"/>
        </w:rPr>
        <w:t>5.2</w:t>
      </w:r>
      <w:r>
        <w:rPr>
          <w:rFonts w:ascii="宋体" w:hAnsi="宋体" w:hint="eastAsia"/>
          <w:kern w:val="0"/>
          <w:sz w:val="24"/>
        </w:rPr>
        <w:t>项目验收的内容</w:t>
      </w:r>
    </w:p>
    <w:p w:rsidR="00D109E7" w:rsidRDefault="00546DB5">
      <w:pPr>
        <w:autoSpaceDE w:val="0"/>
        <w:autoSpaceDN w:val="0"/>
        <w:adjustRightInd w:val="0"/>
        <w:snapToGrid w:val="0"/>
        <w:spacing w:line="360" w:lineRule="auto"/>
        <w:rPr>
          <w:rFonts w:ascii="宋体" w:hAnsi="宋体"/>
          <w:b/>
          <w:sz w:val="24"/>
        </w:rPr>
      </w:pPr>
      <w:r>
        <w:rPr>
          <w:rFonts w:ascii="宋体" w:hAnsi="宋体" w:hint="eastAsia"/>
          <w:sz w:val="24"/>
        </w:rPr>
        <w:t>项目验收：分二次进行，预验收、终验收。验收内容参照但不限于下表内容执行。</w:t>
      </w:r>
    </w:p>
    <w:p w:rsidR="00D109E7" w:rsidRDefault="00546DB5">
      <w:pPr>
        <w:snapToGrid w:val="0"/>
        <w:spacing w:line="360" w:lineRule="auto"/>
        <w:jc w:val="center"/>
        <w:rPr>
          <w:rFonts w:ascii="宋体" w:hAnsi="宋体"/>
          <w:b/>
          <w:sz w:val="24"/>
        </w:rPr>
      </w:pPr>
      <w:r>
        <w:rPr>
          <w:rFonts w:ascii="宋体" w:hAnsi="宋体" w:hint="eastAsia"/>
          <w:b/>
          <w:sz w:val="24"/>
        </w:rPr>
        <w:t>验收内容及条款</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678"/>
        <w:gridCol w:w="3543"/>
      </w:tblGrid>
      <w:tr w:rsidR="00D109E7">
        <w:trPr>
          <w:trHeight w:val="300"/>
        </w:trPr>
        <w:tc>
          <w:tcPr>
            <w:tcW w:w="143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项目</w:t>
            </w:r>
          </w:p>
        </w:tc>
        <w:tc>
          <w:tcPr>
            <w:tcW w:w="4678" w:type="dxa"/>
            <w:vAlign w:val="center"/>
          </w:tcPr>
          <w:p w:rsidR="00D109E7" w:rsidRDefault="00546DB5">
            <w:pPr>
              <w:widowControl/>
              <w:jc w:val="center"/>
              <w:textAlignment w:val="top"/>
              <w:rPr>
                <w:rFonts w:ascii="宋体" w:hAnsi="宋体" w:cs="宋体"/>
                <w:color w:val="000000"/>
                <w:sz w:val="24"/>
              </w:rPr>
            </w:pPr>
            <w:r>
              <w:rPr>
                <w:rFonts w:ascii="宋体" w:hAnsi="宋体" w:cs="宋体" w:hint="eastAsia"/>
                <w:color w:val="000000"/>
                <w:kern w:val="0"/>
                <w:sz w:val="24"/>
                <w:lang w:bidi="ar"/>
              </w:rPr>
              <w:t>预验收</w:t>
            </w:r>
          </w:p>
        </w:tc>
        <w:tc>
          <w:tcPr>
            <w:tcW w:w="354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终验收</w:t>
            </w:r>
          </w:p>
        </w:tc>
      </w:tr>
      <w:tr w:rsidR="00D109E7">
        <w:trPr>
          <w:trHeight w:val="440"/>
        </w:trPr>
        <w:tc>
          <w:tcPr>
            <w:tcW w:w="143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验收场地</w:t>
            </w:r>
          </w:p>
        </w:tc>
        <w:tc>
          <w:tcPr>
            <w:tcW w:w="4678"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需方工厂</w:t>
            </w:r>
          </w:p>
        </w:tc>
        <w:tc>
          <w:tcPr>
            <w:tcW w:w="354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需方工厂</w:t>
            </w:r>
          </w:p>
        </w:tc>
      </w:tr>
      <w:tr w:rsidR="00D109E7">
        <w:trPr>
          <w:trHeight w:val="585"/>
        </w:trPr>
        <w:tc>
          <w:tcPr>
            <w:tcW w:w="143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验收时间</w:t>
            </w:r>
          </w:p>
        </w:tc>
        <w:tc>
          <w:tcPr>
            <w:tcW w:w="4678"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装备全部安装到位，完成调试，满足车辆生产</w:t>
            </w:r>
          </w:p>
        </w:tc>
        <w:tc>
          <w:tcPr>
            <w:tcW w:w="354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预验收后</w:t>
            </w:r>
            <w:r>
              <w:rPr>
                <w:rFonts w:ascii="宋体" w:hAnsi="宋体" w:cs="宋体" w:hint="eastAsia"/>
                <w:color w:val="000000"/>
                <w:kern w:val="0"/>
                <w:sz w:val="24"/>
                <w:lang w:bidi="ar"/>
              </w:rPr>
              <w:t>6</w:t>
            </w:r>
            <w:r>
              <w:rPr>
                <w:rFonts w:ascii="宋体" w:hAnsi="宋体" w:cs="宋体" w:hint="eastAsia"/>
                <w:color w:val="000000"/>
                <w:kern w:val="0"/>
                <w:sz w:val="24"/>
                <w:lang w:bidi="ar"/>
              </w:rPr>
              <w:t>个月或</w:t>
            </w:r>
            <w:r>
              <w:rPr>
                <w:rFonts w:ascii="宋体" w:hAnsi="宋体" w:cs="宋体" w:hint="eastAsia"/>
                <w:color w:val="000000"/>
                <w:kern w:val="0"/>
                <w:sz w:val="24"/>
                <w:lang w:bidi="ar"/>
              </w:rPr>
              <w:t>1000</w:t>
            </w:r>
            <w:r>
              <w:rPr>
                <w:rFonts w:ascii="宋体" w:hAnsi="宋体" w:cs="宋体" w:hint="eastAsia"/>
                <w:color w:val="000000"/>
                <w:kern w:val="0"/>
                <w:sz w:val="24"/>
                <w:lang w:bidi="ar"/>
              </w:rPr>
              <w:t>辆车（以先到为准）</w:t>
            </w:r>
          </w:p>
        </w:tc>
      </w:tr>
      <w:tr w:rsidR="00D109E7">
        <w:trPr>
          <w:trHeight w:val="705"/>
        </w:trPr>
        <w:tc>
          <w:tcPr>
            <w:tcW w:w="1433" w:type="dxa"/>
            <w:vAlign w:val="center"/>
          </w:tcPr>
          <w:p w:rsidR="00D109E7" w:rsidRDefault="00546DB5">
            <w:pPr>
              <w:widowControl/>
              <w:jc w:val="center"/>
              <w:textAlignment w:val="center"/>
              <w:rPr>
                <w:rFonts w:ascii="宋体" w:hAnsi="宋体" w:cs="宋体"/>
                <w:color w:val="000000"/>
                <w:sz w:val="24"/>
              </w:rPr>
            </w:pPr>
            <w:r>
              <w:rPr>
                <w:rFonts w:ascii="宋体" w:hAnsi="宋体" w:cs="宋体" w:hint="eastAsia"/>
                <w:color w:val="000000"/>
                <w:kern w:val="0"/>
                <w:sz w:val="24"/>
                <w:lang w:bidi="ar"/>
              </w:rPr>
              <w:t>验收内容</w:t>
            </w:r>
          </w:p>
        </w:tc>
        <w:tc>
          <w:tcPr>
            <w:tcW w:w="4678" w:type="dxa"/>
            <w:vAlign w:val="center"/>
          </w:tcPr>
          <w:p w:rsidR="00D109E7" w:rsidRDefault="00546DB5">
            <w:pPr>
              <w:widowControl/>
              <w:numPr>
                <w:ilvl w:val="0"/>
                <w:numId w:val="4"/>
              </w:numPr>
              <w:jc w:val="left"/>
              <w:textAlignment w:val="top"/>
              <w:rPr>
                <w:rFonts w:ascii="宋体" w:hAnsi="宋体" w:cs="宋体"/>
                <w:color w:val="000000"/>
                <w:kern w:val="0"/>
                <w:sz w:val="24"/>
                <w:lang w:bidi="ar"/>
              </w:rPr>
            </w:pPr>
            <w:r>
              <w:rPr>
                <w:rFonts w:ascii="宋体" w:hAnsi="宋体" w:cs="宋体" w:hint="eastAsia"/>
                <w:color w:val="000000"/>
                <w:kern w:val="0"/>
                <w:sz w:val="24"/>
                <w:lang w:bidi="ar"/>
              </w:rPr>
              <w:t>托盘支撑数量、材质、结构、技术参数正确性。</w:t>
            </w:r>
          </w:p>
          <w:p w:rsidR="00D109E7" w:rsidRDefault="00546DB5">
            <w:pPr>
              <w:widowControl/>
              <w:numPr>
                <w:ilvl w:val="0"/>
                <w:numId w:val="4"/>
              </w:numPr>
              <w:jc w:val="left"/>
              <w:textAlignment w:val="top"/>
              <w:rPr>
                <w:rFonts w:ascii="宋体" w:hAnsi="宋体" w:cs="宋体"/>
                <w:color w:val="000000"/>
                <w:sz w:val="24"/>
              </w:rPr>
            </w:pPr>
            <w:r>
              <w:rPr>
                <w:rFonts w:ascii="宋体" w:hAnsi="宋体" w:cs="宋体" w:hint="eastAsia"/>
                <w:color w:val="000000"/>
                <w:kern w:val="0"/>
                <w:sz w:val="24"/>
                <w:lang w:bidi="ar"/>
              </w:rPr>
              <w:t>符合签订的各类技术文件及纪要要求。</w:t>
            </w:r>
          </w:p>
          <w:p w:rsidR="00D109E7" w:rsidRDefault="00546DB5">
            <w:pPr>
              <w:widowControl/>
              <w:numPr>
                <w:ilvl w:val="0"/>
                <w:numId w:val="4"/>
              </w:numPr>
              <w:jc w:val="left"/>
              <w:textAlignment w:val="top"/>
              <w:rPr>
                <w:rFonts w:ascii="宋体" w:hAnsi="宋体" w:cs="宋体"/>
                <w:color w:val="000000"/>
                <w:sz w:val="24"/>
              </w:rPr>
            </w:pPr>
            <w:r>
              <w:rPr>
                <w:rFonts w:ascii="宋体" w:hAnsi="宋体" w:cs="宋体" w:hint="eastAsia"/>
                <w:color w:val="000000"/>
                <w:sz w:val="24"/>
              </w:rPr>
              <w:t>提供资料的完整性</w:t>
            </w:r>
          </w:p>
        </w:tc>
        <w:tc>
          <w:tcPr>
            <w:tcW w:w="3543" w:type="dxa"/>
            <w:vAlign w:val="center"/>
          </w:tcPr>
          <w:p w:rsidR="00D109E7" w:rsidRDefault="00546DB5">
            <w:pPr>
              <w:widowControl/>
              <w:numPr>
                <w:ilvl w:val="0"/>
                <w:numId w:val="5"/>
              </w:numPr>
              <w:jc w:val="left"/>
              <w:textAlignment w:val="top"/>
              <w:rPr>
                <w:rFonts w:ascii="宋体" w:hAnsi="宋体" w:cs="宋体"/>
                <w:color w:val="000000"/>
                <w:kern w:val="0"/>
                <w:sz w:val="24"/>
                <w:lang w:bidi="ar"/>
              </w:rPr>
            </w:pPr>
            <w:r>
              <w:rPr>
                <w:rFonts w:ascii="宋体" w:hAnsi="宋体" w:cs="宋体" w:hint="eastAsia"/>
                <w:color w:val="000000"/>
                <w:kern w:val="0"/>
                <w:sz w:val="24"/>
                <w:lang w:bidi="ar"/>
              </w:rPr>
              <w:t>问题整改完成。</w:t>
            </w:r>
          </w:p>
          <w:p w:rsidR="00D109E7" w:rsidRDefault="00546DB5">
            <w:pPr>
              <w:widowControl/>
              <w:numPr>
                <w:ilvl w:val="0"/>
                <w:numId w:val="5"/>
              </w:numPr>
              <w:jc w:val="left"/>
              <w:textAlignment w:val="top"/>
              <w:rPr>
                <w:rFonts w:ascii="宋体" w:hAnsi="宋体" w:cs="宋体"/>
                <w:color w:val="000000"/>
                <w:sz w:val="24"/>
              </w:rPr>
            </w:pPr>
            <w:r>
              <w:rPr>
                <w:rFonts w:ascii="宋体" w:hAnsi="宋体" w:cs="宋体" w:hint="eastAsia"/>
                <w:color w:val="000000"/>
                <w:kern w:val="0"/>
                <w:sz w:val="24"/>
                <w:lang w:bidi="ar"/>
              </w:rPr>
              <w:t>使用状况良好。</w:t>
            </w:r>
          </w:p>
          <w:p w:rsidR="00D109E7" w:rsidRDefault="00546DB5">
            <w:pPr>
              <w:widowControl/>
              <w:numPr>
                <w:ilvl w:val="0"/>
                <w:numId w:val="5"/>
              </w:numPr>
              <w:jc w:val="left"/>
              <w:textAlignment w:val="top"/>
              <w:rPr>
                <w:rFonts w:ascii="宋体" w:hAnsi="宋体" w:cs="宋体"/>
                <w:color w:val="000000"/>
                <w:sz w:val="24"/>
              </w:rPr>
            </w:pPr>
            <w:r>
              <w:rPr>
                <w:rFonts w:ascii="宋体" w:hAnsi="宋体" w:cs="宋体" w:hint="eastAsia"/>
                <w:color w:val="000000"/>
                <w:kern w:val="0"/>
                <w:sz w:val="24"/>
                <w:lang w:bidi="ar"/>
              </w:rPr>
              <w:t>提供资料完整情况。</w:t>
            </w:r>
          </w:p>
          <w:p w:rsidR="00D109E7" w:rsidRDefault="00546DB5">
            <w:pPr>
              <w:widowControl/>
              <w:numPr>
                <w:ilvl w:val="0"/>
                <w:numId w:val="5"/>
              </w:numPr>
              <w:jc w:val="left"/>
              <w:textAlignment w:val="top"/>
              <w:rPr>
                <w:rFonts w:ascii="宋体" w:hAnsi="宋体" w:cs="宋体"/>
                <w:color w:val="000000"/>
                <w:sz w:val="24"/>
              </w:rPr>
            </w:pPr>
            <w:r>
              <w:rPr>
                <w:rFonts w:ascii="宋体" w:hAnsi="宋体" w:cs="宋体" w:hint="eastAsia"/>
                <w:color w:val="000000"/>
                <w:kern w:val="0"/>
                <w:sz w:val="24"/>
                <w:lang w:bidi="ar"/>
              </w:rPr>
              <w:t>需方服务满意度。</w:t>
            </w:r>
          </w:p>
        </w:tc>
      </w:tr>
    </w:tbl>
    <w:p w:rsidR="00D109E7" w:rsidRDefault="00546DB5">
      <w:pPr>
        <w:pStyle w:val="af3"/>
        <w:snapToGrid w:val="0"/>
        <w:spacing w:line="360" w:lineRule="auto"/>
        <w:rPr>
          <w:rFonts w:ascii="宋体" w:hAnsi="宋体"/>
          <w:kern w:val="0"/>
          <w:sz w:val="24"/>
        </w:rPr>
      </w:pPr>
      <w:r>
        <w:rPr>
          <w:rFonts w:ascii="宋体" w:hAnsi="宋体" w:hint="eastAsia"/>
          <w:kern w:val="0"/>
          <w:sz w:val="24"/>
        </w:rPr>
        <w:t>5.3</w:t>
      </w:r>
      <w:r>
        <w:rPr>
          <w:rFonts w:ascii="宋体" w:hAnsi="宋体" w:hint="eastAsia"/>
          <w:kern w:val="0"/>
          <w:sz w:val="24"/>
        </w:rPr>
        <w:t>其它要求</w:t>
      </w:r>
    </w:p>
    <w:p w:rsidR="00D109E7" w:rsidRDefault="00546DB5">
      <w:pPr>
        <w:snapToGrid w:val="0"/>
        <w:spacing w:line="360" w:lineRule="auto"/>
        <w:jc w:val="left"/>
        <w:rPr>
          <w:rFonts w:ascii="宋体" w:hAnsi="宋体"/>
          <w:sz w:val="24"/>
        </w:rPr>
      </w:pPr>
      <w:r>
        <w:rPr>
          <w:rFonts w:ascii="宋体" w:hAnsi="宋体" w:hint="eastAsia"/>
          <w:sz w:val="24"/>
        </w:rPr>
        <w:t>5.3.1</w:t>
      </w:r>
      <w:r>
        <w:rPr>
          <w:rFonts w:ascii="宋体" w:hAnsi="宋体" w:hint="eastAsia"/>
          <w:sz w:val="24"/>
        </w:rPr>
        <w:t>在本项目的验收过程中，由于供方设计或制造等原因而出现的质量问题经过双方确认，需方有权要求供方返修至合格，所产生费用供方全部承担。</w:t>
      </w:r>
    </w:p>
    <w:p w:rsidR="00D109E7" w:rsidRDefault="00546DB5">
      <w:pPr>
        <w:snapToGrid w:val="0"/>
        <w:spacing w:line="360" w:lineRule="auto"/>
        <w:jc w:val="left"/>
        <w:rPr>
          <w:rFonts w:ascii="宋体" w:hAnsi="宋体"/>
          <w:sz w:val="24"/>
        </w:rPr>
      </w:pPr>
      <w:r>
        <w:rPr>
          <w:rFonts w:ascii="宋体" w:hAnsi="宋体" w:hint="eastAsia"/>
          <w:sz w:val="24"/>
        </w:rPr>
        <w:t>5.3.2</w:t>
      </w:r>
      <w:r>
        <w:rPr>
          <w:rFonts w:ascii="宋体" w:hAnsi="宋体"/>
          <w:sz w:val="24"/>
        </w:rPr>
        <w:t>通过终验收后，为保证生产线的顺利生产，</w:t>
      </w:r>
      <w:r>
        <w:rPr>
          <w:rFonts w:ascii="宋体" w:hAnsi="宋体" w:hint="eastAsia"/>
          <w:sz w:val="24"/>
        </w:rPr>
        <w:t>供方</w:t>
      </w:r>
      <w:r>
        <w:rPr>
          <w:rFonts w:ascii="宋体" w:hAnsi="宋体"/>
          <w:sz w:val="24"/>
        </w:rPr>
        <w:t>应留专人在需方生产现场进行</w:t>
      </w:r>
      <w:r>
        <w:rPr>
          <w:rFonts w:ascii="宋体" w:hAnsi="宋体" w:hint="eastAsia"/>
          <w:sz w:val="24"/>
        </w:rPr>
        <w:t>连续一个月或者连续生产</w:t>
      </w:r>
      <w:r>
        <w:rPr>
          <w:rFonts w:ascii="宋体" w:hAnsi="宋体" w:hint="eastAsia"/>
          <w:sz w:val="24"/>
        </w:rPr>
        <w:t>300</w:t>
      </w:r>
      <w:r>
        <w:rPr>
          <w:rFonts w:ascii="宋体" w:hAnsi="宋体" w:hint="eastAsia"/>
          <w:sz w:val="24"/>
        </w:rPr>
        <w:t>辆</w:t>
      </w:r>
      <w:r>
        <w:rPr>
          <w:rFonts w:ascii="宋体" w:hAnsi="宋体"/>
          <w:sz w:val="24"/>
        </w:rPr>
        <w:t>陪产</w:t>
      </w:r>
      <w:r>
        <w:rPr>
          <w:rFonts w:ascii="宋体" w:hAnsi="宋体" w:hint="eastAsia"/>
          <w:sz w:val="24"/>
        </w:rPr>
        <w:t>服务。</w:t>
      </w:r>
      <w:bookmarkStart w:id="6" w:name="_Toc23347345"/>
    </w:p>
    <w:p w:rsidR="00D109E7" w:rsidRDefault="00D109E7">
      <w:pPr>
        <w:pStyle w:val="af3"/>
        <w:snapToGrid w:val="0"/>
        <w:spacing w:line="360" w:lineRule="auto"/>
        <w:rPr>
          <w:b/>
          <w:sz w:val="24"/>
        </w:rPr>
      </w:pPr>
    </w:p>
    <w:p w:rsidR="00D109E7" w:rsidRDefault="00546DB5">
      <w:pPr>
        <w:pStyle w:val="af3"/>
        <w:snapToGrid w:val="0"/>
        <w:spacing w:line="360" w:lineRule="auto"/>
        <w:rPr>
          <w:b/>
          <w:sz w:val="24"/>
        </w:rPr>
      </w:pPr>
      <w:r>
        <w:rPr>
          <w:rFonts w:hint="eastAsia"/>
          <w:b/>
          <w:sz w:val="24"/>
        </w:rPr>
        <w:t>六、</w:t>
      </w:r>
      <w:bookmarkEnd w:id="6"/>
      <w:r>
        <w:rPr>
          <w:rFonts w:hint="eastAsia"/>
          <w:b/>
          <w:sz w:val="24"/>
        </w:rPr>
        <w:t>技术资料提供</w:t>
      </w:r>
    </w:p>
    <w:p w:rsidR="00D109E7" w:rsidRDefault="00546DB5">
      <w:pPr>
        <w:snapToGrid w:val="0"/>
        <w:spacing w:line="360" w:lineRule="auto"/>
        <w:jc w:val="left"/>
        <w:rPr>
          <w:rFonts w:ascii="宋体" w:hAnsi="宋体"/>
          <w:kern w:val="0"/>
          <w:sz w:val="24"/>
        </w:rPr>
      </w:pPr>
      <w:r>
        <w:rPr>
          <w:rFonts w:ascii="宋体" w:hAnsi="宋体" w:hint="eastAsia"/>
          <w:bCs/>
          <w:kern w:val="0"/>
          <w:sz w:val="24"/>
        </w:rPr>
        <w:t xml:space="preserve">6.1 </w:t>
      </w:r>
      <w:r>
        <w:rPr>
          <w:rFonts w:ascii="宋体" w:hAnsi="宋体" w:hint="eastAsia"/>
          <w:kern w:val="0"/>
          <w:sz w:val="24"/>
        </w:rPr>
        <w:t>供方在每次资料移交前，按照需方要求的移交文件格式，编制并提供移交文件清单。</w:t>
      </w:r>
    </w:p>
    <w:p w:rsidR="00D109E7" w:rsidRDefault="00546DB5">
      <w:pPr>
        <w:snapToGrid w:val="0"/>
        <w:spacing w:line="360" w:lineRule="auto"/>
        <w:jc w:val="left"/>
        <w:rPr>
          <w:rFonts w:ascii="宋体" w:hAnsi="宋体"/>
          <w:kern w:val="0"/>
          <w:sz w:val="24"/>
        </w:rPr>
      </w:pPr>
      <w:r>
        <w:rPr>
          <w:rFonts w:ascii="宋体" w:hAnsi="宋体" w:hint="eastAsia"/>
          <w:kern w:val="0"/>
          <w:sz w:val="24"/>
        </w:rPr>
        <w:lastRenderedPageBreak/>
        <w:t xml:space="preserve">6.2 </w:t>
      </w:r>
      <w:r>
        <w:rPr>
          <w:rFonts w:ascii="宋体" w:hAnsi="宋体" w:hint="eastAsia"/>
          <w:kern w:val="0"/>
          <w:sz w:val="24"/>
        </w:rPr>
        <w:t>所有移交纸质文件必须有供方签字或盖章；</w:t>
      </w:r>
      <w:r>
        <w:rPr>
          <w:rFonts w:ascii="宋体" w:hAnsi="宋体" w:hint="eastAsia"/>
          <w:kern w:val="0"/>
          <w:sz w:val="24"/>
        </w:rPr>
        <w:t>U</w:t>
      </w:r>
      <w:r>
        <w:rPr>
          <w:rFonts w:ascii="宋体" w:hAnsi="宋体" w:hint="eastAsia"/>
          <w:kern w:val="0"/>
          <w:sz w:val="24"/>
        </w:rPr>
        <w:t>盘必须有标签标明项目名称，移交日期，版本号。所有电子版资料需归类存储，便于后期查看。</w:t>
      </w:r>
    </w:p>
    <w:p w:rsidR="00D109E7" w:rsidRDefault="00546DB5">
      <w:pPr>
        <w:snapToGrid w:val="0"/>
        <w:spacing w:line="360" w:lineRule="auto"/>
        <w:jc w:val="left"/>
        <w:rPr>
          <w:rFonts w:ascii="宋体" w:hAnsi="宋体"/>
          <w:kern w:val="0"/>
          <w:sz w:val="24"/>
        </w:rPr>
      </w:pPr>
      <w:r>
        <w:rPr>
          <w:rFonts w:ascii="宋体" w:hAnsi="宋体" w:hint="eastAsia"/>
          <w:kern w:val="0"/>
          <w:sz w:val="24"/>
        </w:rPr>
        <w:t xml:space="preserve">6.3 </w:t>
      </w:r>
      <w:r>
        <w:rPr>
          <w:rFonts w:ascii="宋体" w:hAnsi="宋体" w:hint="eastAsia"/>
          <w:kern w:val="0"/>
          <w:sz w:val="24"/>
        </w:rPr>
        <w:t>终验收</w:t>
      </w:r>
      <w:r>
        <w:rPr>
          <w:rFonts w:ascii="宋体" w:hAnsi="宋体" w:hint="eastAsia"/>
          <w:kern w:val="0"/>
          <w:sz w:val="24"/>
        </w:rPr>
        <w:t>文件移交时，一旦发现移交文</w:t>
      </w:r>
      <w:r w:rsidRPr="002A43A3">
        <w:rPr>
          <w:rFonts w:ascii="宋体" w:hAnsi="宋体" w:hint="eastAsia"/>
          <w:kern w:val="0"/>
          <w:sz w:val="24"/>
        </w:rPr>
        <w:t>件</w:t>
      </w:r>
      <w:r w:rsidRPr="002A43A3">
        <w:rPr>
          <w:rFonts w:ascii="宋体" w:hAnsi="宋体" w:hint="eastAsia"/>
          <w:kern w:val="0"/>
          <w:sz w:val="24"/>
        </w:rPr>
        <w:t>中</w:t>
      </w:r>
      <w:r w:rsidRPr="002A43A3">
        <w:rPr>
          <w:rFonts w:ascii="宋体" w:hAnsi="宋体" w:hint="eastAsia"/>
          <w:kern w:val="0"/>
          <w:sz w:val="24"/>
        </w:rPr>
        <w:t>尺寸、描述、程序错误</w:t>
      </w:r>
      <w:r w:rsidRPr="002A43A3">
        <w:rPr>
          <w:rFonts w:ascii="宋体" w:hAnsi="宋体" w:hint="eastAsia"/>
          <w:kern w:val="0"/>
          <w:sz w:val="24"/>
        </w:rPr>
        <w:t>，需</w:t>
      </w:r>
      <w:r>
        <w:rPr>
          <w:rFonts w:ascii="宋体" w:hAnsi="宋体" w:hint="eastAsia"/>
          <w:kern w:val="0"/>
          <w:sz w:val="24"/>
        </w:rPr>
        <w:t>方有权拒绝签收整个移交文件，供方必须重新审查修正所有的相关文件，重新提交。</w:t>
      </w:r>
    </w:p>
    <w:p w:rsidR="00D109E7" w:rsidRDefault="00546DB5">
      <w:pPr>
        <w:snapToGrid w:val="0"/>
        <w:spacing w:line="360" w:lineRule="auto"/>
        <w:jc w:val="left"/>
        <w:rPr>
          <w:rFonts w:ascii="宋体" w:hAnsi="宋体"/>
          <w:kern w:val="0"/>
          <w:sz w:val="24"/>
        </w:rPr>
      </w:pPr>
      <w:r>
        <w:rPr>
          <w:rFonts w:ascii="宋体" w:hAnsi="宋体" w:hint="eastAsia"/>
          <w:kern w:val="0"/>
          <w:sz w:val="24"/>
        </w:rPr>
        <w:t>6</w:t>
      </w:r>
      <w:r>
        <w:rPr>
          <w:rFonts w:ascii="宋体" w:hAnsi="宋体"/>
          <w:kern w:val="0"/>
          <w:sz w:val="24"/>
        </w:rPr>
        <w:t>.</w:t>
      </w:r>
      <w:r>
        <w:rPr>
          <w:rFonts w:ascii="宋体" w:hAnsi="宋体" w:hint="eastAsia"/>
          <w:kern w:val="0"/>
          <w:sz w:val="24"/>
        </w:rPr>
        <w:t>4</w:t>
      </w:r>
      <w:r>
        <w:rPr>
          <w:rFonts w:ascii="宋体" w:hAnsi="宋体"/>
          <w:kern w:val="0"/>
          <w:sz w:val="24"/>
        </w:rPr>
        <w:t xml:space="preserve"> </w:t>
      </w:r>
      <w:r>
        <w:rPr>
          <w:rFonts w:ascii="宋体" w:hAnsi="宋体" w:hint="eastAsia"/>
          <w:kern w:val="0"/>
          <w:sz w:val="24"/>
        </w:rPr>
        <w:t>完整、正确的文件移交是终验收的前提。</w:t>
      </w:r>
    </w:p>
    <w:p w:rsidR="002A43A3" w:rsidRDefault="00546DB5">
      <w:pPr>
        <w:snapToGrid w:val="0"/>
        <w:spacing w:line="360" w:lineRule="auto"/>
        <w:jc w:val="left"/>
        <w:rPr>
          <w:rFonts w:ascii="宋体" w:hAnsi="宋体"/>
          <w:kern w:val="0"/>
          <w:sz w:val="24"/>
        </w:rPr>
      </w:pPr>
      <w:r>
        <w:rPr>
          <w:rFonts w:ascii="宋体" w:hAnsi="宋体" w:hint="eastAsia"/>
          <w:kern w:val="0"/>
          <w:sz w:val="24"/>
        </w:rPr>
        <w:t xml:space="preserve">6.5 </w:t>
      </w:r>
      <w:r>
        <w:rPr>
          <w:rFonts w:ascii="宋体" w:hAnsi="宋体" w:hint="eastAsia"/>
          <w:kern w:val="0"/>
          <w:sz w:val="24"/>
        </w:rPr>
        <w:t>合同</w:t>
      </w:r>
      <w:proofErr w:type="gramStart"/>
      <w:r>
        <w:rPr>
          <w:rFonts w:ascii="宋体" w:hAnsi="宋体" w:hint="eastAsia"/>
          <w:kern w:val="0"/>
          <w:sz w:val="24"/>
        </w:rPr>
        <w:t>签定</w:t>
      </w:r>
      <w:proofErr w:type="gramEnd"/>
      <w:r>
        <w:rPr>
          <w:rFonts w:ascii="宋体" w:hAnsi="宋体" w:hint="eastAsia"/>
          <w:kern w:val="0"/>
          <w:sz w:val="24"/>
        </w:rPr>
        <w:t>后需方向供方提供的技术资料见下表：</w:t>
      </w:r>
    </w:p>
    <w:p w:rsidR="00D109E7" w:rsidRDefault="00546DB5" w:rsidP="002A43A3">
      <w:pPr>
        <w:snapToGrid w:val="0"/>
        <w:spacing w:line="360" w:lineRule="auto"/>
        <w:ind w:firstLineChars="200" w:firstLine="480"/>
        <w:jc w:val="left"/>
        <w:rPr>
          <w:rFonts w:ascii="宋体" w:hAnsi="宋体"/>
          <w:kern w:val="0"/>
          <w:sz w:val="24"/>
        </w:rPr>
      </w:pPr>
      <w:r>
        <w:rPr>
          <w:rFonts w:ascii="宋体" w:hAnsi="宋体" w:hint="eastAsia"/>
          <w:kern w:val="0"/>
          <w:sz w:val="24"/>
        </w:rPr>
        <w:t>需方提供的技术资料：</w:t>
      </w:r>
    </w:p>
    <w:tbl>
      <w:tblPr>
        <w:tblW w:w="9466" w:type="dxa"/>
        <w:jc w:val="center"/>
        <w:tblLook w:val="04A0" w:firstRow="1" w:lastRow="0" w:firstColumn="1" w:lastColumn="0" w:noHBand="0" w:noVBand="1"/>
      </w:tblPr>
      <w:tblGrid>
        <w:gridCol w:w="794"/>
        <w:gridCol w:w="3656"/>
        <w:gridCol w:w="1959"/>
        <w:gridCol w:w="3057"/>
      </w:tblGrid>
      <w:tr w:rsidR="00D109E7">
        <w:trPr>
          <w:trHeight w:val="20"/>
          <w:jc w:val="center"/>
        </w:trPr>
        <w:tc>
          <w:tcPr>
            <w:tcW w:w="794" w:type="dxa"/>
            <w:tcBorders>
              <w:top w:val="single" w:sz="8" w:space="0" w:color="auto"/>
              <w:left w:val="single" w:sz="8" w:space="0" w:color="auto"/>
              <w:bottom w:val="single" w:sz="8" w:space="0" w:color="auto"/>
              <w:right w:val="single" w:sz="8" w:space="0" w:color="auto"/>
            </w:tcBorders>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序号</w:t>
            </w:r>
          </w:p>
        </w:tc>
        <w:tc>
          <w:tcPr>
            <w:tcW w:w="3656" w:type="dxa"/>
            <w:tcBorders>
              <w:top w:val="single" w:sz="8" w:space="0" w:color="auto"/>
              <w:left w:val="nil"/>
              <w:bottom w:val="single" w:sz="8" w:space="0" w:color="auto"/>
              <w:right w:val="single" w:sz="8" w:space="0" w:color="auto"/>
            </w:tcBorders>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资料名称</w:t>
            </w:r>
          </w:p>
        </w:tc>
        <w:tc>
          <w:tcPr>
            <w:tcW w:w="1959" w:type="dxa"/>
            <w:tcBorders>
              <w:top w:val="single" w:sz="8" w:space="0" w:color="auto"/>
              <w:left w:val="nil"/>
              <w:bottom w:val="single" w:sz="8" w:space="0" w:color="auto"/>
              <w:right w:val="single" w:sz="8" w:space="0" w:color="auto"/>
            </w:tcBorders>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数据格式</w:t>
            </w:r>
          </w:p>
        </w:tc>
        <w:tc>
          <w:tcPr>
            <w:tcW w:w="3057" w:type="dxa"/>
            <w:tcBorders>
              <w:top w:val="single" w:sz="8" w:space="0" w:color="auto"/>
              <w:left w:val="nil"/>
              <w:bottom w:val="single" w:sz="8" w:space="0" w:color="auto"/>
              <w:right w:val="single" w:sz="8" w:space="0" w:color="auto"/>
            </w:tcBorders>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提供时间</w:t>
            </w:r>
          </w:p>
        </w:tc>
      </w:tr>
      <w:tr w:rsidR="00D109E7">
        <w:trPr>
          <w:trHeight w:val="20"/>
          <w:jc w:val="center"/>
        </w:trPr>
        <w:tc>
          <w:tcPr>
            <w:tcW w:w="794" w:type="dxa"/>
            <w:tcBorders>
              <w:top w:val="single" w:sz="4" w:space="0" w:color="auto"/>
              <w:left w:val="single" w:sz="8" w:space="0" w:color="auto"/>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1</w:t>
            </w:r>
          </w:p>
        </w:tc>
        <w:tc>
          <w:tcPr>
            <w:tcW w:w="3656"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发动机</w:t>
            </w:r>
            <w:r>
              <w:rPr>
                <w:rFonts w:ascii="宋体" w:hAnsi="宋体" w:hint="eastAsia"/>
                <w:kern w:val="0"/>
                <w:sz w:val="24"/>
              </w:rPr>
              <w:t>/</w:t>
            </w:r>
            <w:r>
              <w:rPr>
                <w:rFonts w:ascii="宋体" w:hAnsi="宋体" w:hint="eastAsia"/>
                <w:kern w:val="0"/>
                <w:sz w:val="24"/>
              </w:rPr>
              <w:t>变速器数模</w:t>
            </w:r>
          </w:p>
        </w:tc>
        <w:tc>
          <w:tcPr>
            <w:tcW w:w="1959"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3dx</w:t>
            </w:r>
            <w:r>
              <w:rPr>
                <w:rFonts w:ascii="宋体" w:hAnsi="宋体" w:hint="eastAsia"/>
                <w:kern w:val="0"/>
                <w:sz w:val="24"/>
              </w:rPr>
              <w:t>格式</w:t>
            </w:r>
          </w:p>
        </w:tc>
        <w:tc>
          <w:tcPr>
            <w:tcW w:w="3057"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合同签订后</w:t>
            </w:r>
            <w:r>
              <w:rPr>
                <w:rFonts w:ascii="宋体" w:hAnsi="宋体" w:hint="eastAsia"/>
                <w:kern w:val="0"/>
                <w:sz w:val="24"/>
              </w:rPr>
              <w:t>7</w:t>
            </w:r>
            <w:r>
              <w:rPr>
                <w:rFonts w:ascii="宋体" w:hAnsi="宋体" w:hint="eastAsia"/>
                <w:kern w:val="0"/>
                <w:sz w:val="24"/>
              </w:rPr>
              <w:t>天以内</w:t>
            </w:r>
          </w:p>
        </w:tc>
      </w:tr>
      <w:tr w:rsidR="00D109E7">
        <w:trPr>
          <w:trHeight w:val="20"/>
          <w:jc w:val="center"/>
        </w:trPr>
        <w:tc>
          <w:tcPr>
            <w:tcW w:w="794" w:type="dxa"/>
            <w:tcBorders>
              <w:top w:val="single" w:sz="4" w:space="0" w:color="auto"/>
              <w:left w:val="single" w:sz="8" w:space="0" w:color="auto"/>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2</w:t>
            </w:r>
          </w:p>
        </w:tc>
        <w:tc>
          <w:tcPr>
            <w:tcW w:w="3656"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前、后悬置横梁数模</w:t>
            </w:r>
          </w:p>
        </w:tc>
        <w:tc>
          <w:tcPr>
            <w:tcW w:w="1959"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3dx</w:t>
            </w:r>
            <w:r>
              <w:rPr>
                <w:rFonts w:ascii="宋体" w:hAnsi="宋体" w:hint="eastAsia"/>
                <w:kern w:val="0"/>
                <w:sz w:val="24"/>
              </w:rPr>
              <w:t>格式</w:t>
            </w:r>
          </w:p>
        </w:tc>
        <w:tc>
          <w:tcPr>
            <w:tcW w:w="3057"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合同签订后</w:t>
            </w:r>
            <w:r>
              <w:rPr>
                <w:rFonts w:ascii="宋体" w:hAnsi="宋体" w:hint="eastAsia"/>
                <w:kern w:val="0"/>
                <w:sz w:val="24"/>
              </w:rPr>
              <w:t>7</w:t>
            </w:r>
            <w:r>
              <w:rPr>
                <w:rFonts w:ascii="宋体" w:hAnsi="宋体" w:hint="eastAsia"/>
                <w:kern w:val="0"/>
                <w:sz w:val="24"/>
              </w:rPr>
              <w:t>天以内</w:t>
            </w:r>
          </w:p>
        </w:tc>
      </w:tr>
      <w:tr w:rsidR="00D109E7">
        <w:trPr>
          <w:trHeight w:val="20"/>
          <w:jc w:val="center"/>
        </w:trPr>
        <w:tc>
          <w:tcPr>
            <w:tcW w:w="794" w:type="dxa"/>
            <w:tcBorders>
              <w:top w:val="single" w:sz="4" w:space="0" w:color="auto"/>
              <w:left w:val="single" w:sz="8" w:space="0" w:color="auto"/>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3</w:t>
            </w:r>
          </w:p>
        </w:tc>
        <w:tc>
          <w:tcPr>
            <w:tcW w:w="3656"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后驱动桥及钢板弹簧数据</w:t>
            </w:r>
          </w:p>
        </w:tc>
        <w:tc>
          <w:tcPr>
            <w:tcW w:w="1959"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3dx</w:t>
            </w:r>
            <w:r>
              <w:rPr>
                <w:rFonts w:ascii="宋体" w:hAnsi="宋体" w:hint="eastAsia"/>
                <w:kern w:val="0"/>
                <w:sz w:val="24"/>
              </w:rPr>
              <w:t>格式</w:t>
            </w:r>
          </w:p>
        </w:tc>
        <w:tc>
          <w:tcPr>
            <w:tcW w:w="3057" w:type="dxa"/>
            <w:tcBorders>
              <w:top w:val="single" w:sz="4" w:space="0" w:color="auto"/>
              <w:left w:val="nil"/>
              <w:bottom w:val="single" w:sz="4" w:space="0" w:color="auto"/>
              <w:right w:val="single" w:sz="8" w:space="0" w:color="auto"/>
            </w:tcBorders>
            <w:vAlign w:val="center"/>
          </w:tcPr>
          <w:p w:rsidR="00D109E7" w:rsidRDefault="00546DB5">
            <w:pPr>
              <w:snapToGrid w:val="0"/>
              <w:jc w:val="center"/>
              <w:rPr>
                <w:rFonts w:ascii="宋体" w:hAnsi="宋体"/>
                <w:kern w:val="0"/>
                <w:sz w:val="24"/>
              </w:rPr>
            </w:pPr>
            <w:r>
              <w:rPr>
                <w:rFonts w:ascii="宋体" w:hAnsi="宋体" w:hint="eastAsia"/>
                <w:kern w:val="0"/>
                <w:sz w:val="24"/>
              </w:rPr>
              <w:t>合同签订后</w:t>
            </w:r>
            <w:r>
              <w:rPr>
                <w:rFonts w:ascii="宋体" w:hAnsi="宋体" w:hint="eastAsia"/>
                <w:kern w:val="0"/>
                <w:sz w:val="24"/>
              </w:rPr>
              <w:t>7</w:t>
            </w:r>
            <w:r>
              <w:rPr>
                <w:rFonts w:ascii="宋体" w:hAnsi="宋体" w:hint="eastAsia"/>
                <w:kern w:val="0"/>
                <w:sz w:val="24"/>
              </w:rPr>
              <w:t>天以内</w:t>
            </w:r>
          </w:p>
        </w:tc>
      </w:tr>
    </w:tbl>
    <w:p w:rsidR="00D109E7" w:rsidRDefault="00546DB5">
      <w:pPr>
        <w:spacing w:line="360" w:lineRule="auto"/>
        <w:jc w:val="left"/>
        <w:rPr>
          <w:rFonts w:ascii="宋体" w:hAnsi="宋体"/>
          <w:kern w:val="0"/>
          <w:sz w:val="24"/>
        </w:rPr>
      </w:pPr>
      <w:r>
        <w:rPr>
          <w:rFonts w:ascii="宋体" w:hAnsi="宋体" w:hint="eastAsia"/>
          <w:kern w:val="0"/>
          <w:sz w:val="24"/>
        </w:rPr>
        <w:t xml:space="preserve">6.6 </w:t>
      </w:r>
      <w:r>
        <w:rPr>
          <w:rFonts w:ascii="宋体" w:hAnsi="宋体" w:hint="eastAsia"/>
          <w:kern w:val="0"/>
          <w:sz w:val="24"/>
        </w:rPr>
        <w:t>合同</w:t>
      </w:r>
      <w:proofErr w:type="gramStart"/>
      <w:r>
        <w:rPr>
          <w:rFonts w:ascii="宋体" w:hAnsi="宋体" w:hint="eastAsia"/>
          <w:kern w:val="0"/>
          <w:sz w:val="24"/>
        </w:rPr>
        <w:t>签定</w:t>
      </w:r>
      <w:proofErr w:type="gramEnd"/>
      <w:r>
        <w:rPr>
          <w:rFonts w:ascii="宋体" w:hAnsi="宋体" w:hint="eastAsia"/>
          <w:kern w:val="0"/>
          <w:sz w:val="24"/>
        </w:rPr>
        <w:t>后供方向需方提供的技术资料见下表：</w:t>
      </w:r>
      <w:r>
        <w:rPr>
          <w:rFonts w:ascii="宋体" w:hAnsi="宋体" w:hint="eastAsia"/>
          <w:sz w:val="24"/>
        </w:rPr>
        <w:t>供方提供的技术资料：</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905"/>
        <w:gridCol w:w="2894"/>
        <w:gridCol w:w="1948"/>
      </w:tblGrid>
      <w:tr w:rsidR="00D109E7">
        <w:trPr>
          <w:trHeight w:val="20"/>
          <w:jc w:val="center"/>
        </w:trPr>
        <w:tc>
          <w:tcPr>
            <w:tcW w:w="940"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序号</w:t>
            </w:r>
          </w:p>
        </w:tc>
        <w:tc>
          <w:tcPr>
            <w:tcW w:w="3905"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资料名称</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设计会签</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终验收（电子档为</w:t>
            </w:r>
            <w:r>
              <w:rPr>
                <w:rFonts w:ascii="宋体" w:hAnsi="宋体" w:cs="宋体" w:hint="eastAsia"/>
                <w:kern w:val="0"/>
                <w:sz w:val="24"/>
              </w:rPr>
              <w:t>U</w:t>
            </w:r>
            <w:r>
              <w:rPr>
                <w:rFonts w:ascii="宋体" w:hAnsi="宋体" w:cs="宋体" w:hint="eastAsia"/>
                <w:kern w:val="0"/>
                <w:sz w:val="24"/>
              </w:rPr>
              <w:t>盘拷贝）</w:t>
            </w:r>
          </w:p>
        </w:tc>
      </w:tr>
      <w:tr w:rsidR="00D109E7">
        <w:trPr>
          <w:trHeight w:val="20"/>
          <w:jc w:val="center"/>
        </w:trPr>
        <w:tc>
          <w:tcPr>
            <w:tcW w:w="940"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1</w:t>
            </w:r>
          </w:p>
        </w:tc>
        <w:tc>
          <w:tcPr>
            <w:tcW w:w="3905" w:type="dxa"/>
            <w:vAlign w:val="center"/>
          </w:tcPr>
          <w:p w:rsidR="00D109E7" w:rsidRDefault="00546DB5">
            <w:pPr>
              <w:widowControl/>
              <w:snapToGrid w:val="0"/>
              <w:jc w:val="center"/>
              <w:rPr>
                <w:rFonts w:ascii="宋体" w:hAnsi="宋体" w:cs="宋体"/>
                <w:kern w:val="0"/>
                <w:sz w:val="24"/>
              </w:rPr>
            </w:pPr>
            <w:r>
              <w:rPr>
                <w:rFonts w:ascii="宋体" w:hAnsi="宋体" w:hint="eastAsia"/>
                <w:kern w:val="0"/>
                <w:sz w:val="24"/>
              </w:rPr>
              <w:t>吊具数据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r>
              <w:rPr>
                <w:rFonts w:ascii="宋体" w:hAnsi="宋体" w:cs="宋体" w:hint="eastAsia"/>
                <w:kern w:val="0"/>
                <w:sz w:val="24"/>
              </w:rPr>
              <w:t xml:space="preserve">　</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2</w:t>
            </w:r>
          </w:p>
        </w:tc>
        <w:tc>
          <w:tcPr>
            <w:tcW w:w="3905" w:type="dxa"/>
            <w:vAlign w:val="center"/>
          </w:tcPr>
          <w:p w:rsidR="00D109E7" w:rsidRDefault="00546DB5">
            <w:pPr>
              <w:widowControl/>
              <w:snapToGrid w:val="0"/>
              <w:jc w:val="center"/>
              <w:rPr>
                <w:rFonts w:ascii="宋体" w:hAnsi="宋体" w:cs="宋体"/>
                <w:kern w:val="0"/>
                <w:sz w:val="24"/>
              </w:rPr>
            </w:pPr>
            <w:r>
              <w:rPr>
                <w:rFonts w:ascii="宋体" w:hAnsi="宋体" w:hint="eastAsia"/>
                <w:kern w:val="0"/>
                <w:sz w:val="24"/>
              </w:rPr>
              <w:t>托盘数据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r>
              <w:rPr>
                <w:rFonts w:ascii="宋体" w:hAnsi="宋体" w:cs="宋体" w:hint="eastAsia"/>
                <w:kern w:val="0"/>
                <w:sz w:val="24"/>
              </w:rPr>
              <w:t xml:space="preserve">　</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3</w:t>
            </w:r>
          </w:p>
        </w:tc>
        <w:tc>
          <w:tcPr>
            <w:tcW w:w="3905" w:type="dxa"/>
            <w:vAlign w:val="center"/>
          </w:tcPr>
          <w:p w:rsidR="00D109E7" w:rsidRDefault="00546DB5">
            <w:pPr>
              <w:widowControl/>
              <w:snapToGrid w:val="0"/>
              <w:jc w:val="center"/>
              <w:rPr>
                <w:rFonts w:ascii="宋体" w:hAnsi="宋体" w:cs="宋体"/>
                <w:kern w:val="0"/>
                <w:sz w:val="24"/>
              </w:rPr>
            </w:pPr>
            <w:r>
              <w:rPr>
                <w:rFonts w:ascii="宋体" w:hAnsi="宋体" w:cs="宋体" w:hint="eastAsia"/>
                <w:color w:val="000000"/>
                <w:kern w:val="0"/>
                <w:sz w:val="24"/>
              </w:rPr>
              <w:t>盛具数据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4</w:t>
            </w:r>
          </w:p>
        </w:tc>
        <w:tc>
          <w:tcPr>
            <w:tcW w:w="3905" w:type="dxa"/>
            <w:vAlign w:val="center"/>
          </w:tcPr>
          <w:p w:rsidR="00D109E7" w:rsidRDefault="00546DB5">
            <w:pPr>
              <w:widowControl/>
              <w:snapToGrid w:val="0"/>
              <w:jc w:val="center"/>
              <w:rPr>
                <w:rFonts w:ascii="宋体" w:hAnsi="宋体" w:cs="宋体"/>
                <w:kern w:val="0"/>
                <w:sz w:val="24"/>
              </w:rPr>
            </w:pPr>
            <w:r>
              <w:rPr>
                <w:rFonts w:ascii="宋体" w:hAnsi="宋体" w:cs="宋体" w:hint="eastAsia"/>
                <w:color w:val="000000"/>
                <w:kern w:val="0"/>
                <w:sz w:val="24"/>
              </w:rPr>
              <w:t>小车数据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5</w:t>
            </w:r>
          </w:p>
        </w:tc>
        <w:tc>
          <w:tcPr>
            <w:tcW w:w="3905" w:type="dxa"/>
            <w:vAlign w:val="center"/>
          </w:tcPr>
          <w:p w:rsidR="00D109E7" w:rsidRDefault="00546DB5">
            <w:pPr>
              <w:widowControl/>
              <w:snapToGrid w:val="0"/>
              <w:jc w:val="center"/>
              <w:rPr>
                <w:rFonts w:ascii="宋体" w:hAnsi="宋体" w:cs="宋体"/>
                <w:color w:val="000000"/>
                <w:kern w:val="0"/>
                <w:sz w:val="24"/>
              </w:rPr>
            </w:pPr>
            <w:r>
              <w:rPr>
                <w:rFonts w:ascii="宋体" w:hAnsi="宋体" w:cs="宋体" w:hint="eastAsia"/>
                <w:color w:val="000000"/>
                <w:kern w:val="0"/>
                <w:sz w:val="24"/>
              </w:rPr>
              <w:t>工装数据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6</w:t>
            </w:r>
          </w:p>
        </w:tc>
        <w:tc>
          <w:tcPr>
            <w:tcW w:w="3905" w:type="dxa"/>
            <w:vAlign w:val="center"/>
          </w:tcPr>
          <w:p w:rsidR="00D109E7" w:rsidRDefault="00546DB5">
            <w:pPr>
              <w:widowControl/>
              <w:snapToGrid w:val="0"/>
              <w:jc w:val="center"/>
              <w:rPr>
                <w:rFonts w:ascii="宋体" w:hAnsi="宋体" w:cs="宋体"/>
                <w:color w:val="000000"/>
                <w:kern w:val="0"/>
                <w:sz w:val="24"/>
              </w:rPr>
            </w:pPr>
            <w:r>
              <w:rPr>
                <w:rFonts w:ascii="宋体" w:hAnsi="宋体" w:cs="宋体" w:hint="eastAsia"/>
                <w:color w:val="000000"/>
                <w:kern w:val="0"/>
                <w:sz w:val="24"/>
              </w:rPr>
              <w:t>电动升降轨道小车数据</w:t>
            </w:r>
            <w:r>
              <w:rPr>
                <w:rFonts w:ascii="宋体" w:hAnsi="宋体" w:cs="宋体" w:hint="eastAsia"/>
                <w:kern w:val="0"/>
                <w:sz w:val="24"/>
              </w:rPr>
              <w:t>（</w:t>
            </w:r>
            <w:r>
              <w:rPr>
                <w:rFonts w:ascii="宋体" w:hAnsi="宋体" w:cs="宋体" w:hint="eastAsia"/>
                <w:kern w:val="0"/>
                <w:sz w:val="24"/>
              </w:rPr>
              <w:t>2D+3D</w:t>
            </w:r>
            <w:r>
              <w:rPr>
                <w:rFonts w:ascii="宋体" w:hAnsi="宋体" w:cs="宋体" w:hint="eastAsia"/>
                <w:kern w:val="0"/>
                <w:sz w:val="24"/>
              </w:rPr>
              <w:t>）</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7</w:t>
            </w:r>
          </w:p>
        </w:tc>
        <w:tc>
          <w:tcPr>
            <w:tcW w:w="3905" w:type="dxa"/>
            <w:vAlign w:val="center"/>
          </w:tcPr>
          <w:p w:rsidR="00D109E7" w:rsidRDefault="00546DB5">
            <w:pPr>
              <w:widowControl/>
              <w:snapToGrid w:val="0"/>
              <w:jc w:val="center"/>
              <w:rPr>
                <w:rFonts w:ascii="宋体" w:hAnsi="宋体" w:cs="宋体"/>
                <w:color w:val="000000"/>
                <w:kern w:val="0"/>
                <w:sz w:val="24"/>
              </w:rPr>
            </w:pPr>
            <w:r>
              <w:rPr>
                <w:rFonts w:ascii="宋体" w:hAnsi="宋体" w:cs="宋体" w:hint="eastAsia"/>
                <w:color w:val="000000"/>
                <w:kern w:val="0"/>
                <w:sz w:val="24"/>
              </w:rPr>
              <w:t>车身吊具支撑立柱</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8</w:t>
            </w:r>
          </w:p>
        </w:tc>
        <w:tc>
          <w:tcPr>
            <w:tcW w:w="3905" w:type="dxa"/>
            <w:vAlign w:val="center"/>
          </w:tcPr>
          <w:p w:rsidR="00D109E7" w:rsidRDefault="00546DB5">
            <w:pPr>
              <w:widowControl/>
              <w:snapToGrid w:val="0"/>
              <w:jc w:val="center"/>
              <w:rPr>
                <w:rFonts w:ascii="宋体" w:hAnsi="宋体" w:cs="宋体"/>
                <w:color w:val="000000"/>
                <w:kern w:val="0"/>
                <w:sz w:val="24"/>
              </w:rPr>
            </w:pPr>
            <w:r>
              <w:rPr>
                <w:rFonts w:ascii="宋体" w:hAnsi="宋体" w:cs="宋体" w:hint="eastAsia"/>
                <w:color w:val="000000"/>
                <w:kern w:val="0"/>
                <w:sz w:val="24"/>
              </w:rPr>
              <w:t>断轨小车</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r w:rsidR="00D109E7">
        <w:trPr>
          <w:trHeight w:val="20"/>
          <w:jc w:val="center"/>
        </w:trPr>
        <w:tc>
          <w:tcPr>
            <w:tcW w:w="940" w:type="dxa"/>
            <w:vAlign w:val="center"/>
          </w:tcPr>
          <w:p w:rsidR="00D109E7" w:rsidRDefault="00546DB5">
            <w:pPr>
              <w:snapToGrid w:val="0"/>
              <w:jc w:val="center"/>
              <w:rPr>
                <w:rFonts w:ascii="宋体" w:hAnsi="宋体" w:cs="宋体"/>
                <w:kern w:val="0"/>
                <w:sz w:val="24"/>
              </w:rPr>
            </w:pPr>
            <w:r>
              <w:rPr>
                <w:rFonts w:ascii="宋体" w:hAnsi="宋体" w:cs="宋体" w:hint="eastAsia"/>
                <w:kern w:val="0"/>
                <w:sz w:val="24"/>
              </w:rPr>
              <w:t>9</w:t>
            </w:r>
          </w:p>
        </w:tc>
        <w:tc>
          <w:tcPr>
            <w:tcW w:w="3905" w:type="dxa"/>
            <w:vAlign w:val="center"/>
          </w:tcPr>
          <w:p w:rsidR="00D109E7" w:rsidRDefault="00546DB5">
            <w:pPr>
              <w:widowControl/>
              <w:snapToGrid w:val="0"/>
              <w:jc w:val="center"/>
              <w:rPr>
                <w:rFonts w:ascii="宋体" w:hAnsi="宋体" w:cs="宋体"/>
                <w:color w:val="000000"/>
                <w:kern w:val="0"/>
                <w:sz w:val="24"/>
              </w:rPr>
            </w:pPr>
            <w:r>
              <w:rPr>
                <w:rFonts w:ascii="宋体" w:hAnsi="宋体" w:cs="宋体" w:hint="eastAsia"/>
                <w:color w:val="000000"/>
                <w:kern w:val="0"/>
                <w:sz w:val="24"/>
              </w:rPr>
              <w:t>小车轨道</w:t>
            </w:r>
          </w:p>
        </w:tc>
        <w:tc>
          <w:tcPr>
            <w:tcW w:w="2894" w:type="dxa"/>
            <w:vAlign w:val="center"/>
          </w:tcPr>
          <w:p w:rsidR="00D109E7" w:rsidRDefault="00546DB5">
            <w:pPr>
              <w:widowControl/>
              <w:snapToGrid w:val="0"/>
              <w:jc w:val="center"/>
              <w:rPr>
                <w:rFonts w:ascii="宋体" w:hAnsi="宋体" w:cs="宋体"/>
                <w:kern w:val="0"/>
                <w:sz w:val="24"/>
              </w:rPr>
            </w:pPr>
            <w:r>
              <w:rPr>
                <w:rFonts w:ascii="宋体" w:hAnsi="宋体" w:hint="eastAsia"/>
                <w:sz w:val="24"/>
              </w:rPr>
              <w:t>电子（</w:t>
            </w:r>
            <w:r>
              <w:rPr>
                <w:rFonts w:ascii="宋体" w:hAnsi="宋体" w:hint="eastAsia"/>
                <w:sz w:val="24"/>
              </w:rPr>
              <w:t>1</w:t>
            </w:r>
            <w:r>
              <w:rPr>
                <w:rFonts w:ascii="宋体" w:hAnsi="宋体" w:hint="eastAsia"/>
                <w:sz w:val="24"/>
              </w:rPr>
              <w:t>）</w:t>
            </w:r>
            <w:r>
              <w:rPr>
                <w:rFonts w:ascii="宋体" w:hAnsi="宋体" w:hint="eastAsia"/>
                <w:sz w:val="24"/>
              </w:rPr>
              <w:t>+</w:t>
            </w:r>
            <w:r>
              <w:rPr>
                <w:rFonts w:ascii="宋体" w:hAnsi="宋体" w:hint="eastAsia"/>
                <w:sz w:val="24"/>
              </w:rPr>
              <w:t>纸质（</w:t>
            </w:r>
            <w:r>
              <w:rPr>
                <w:rFonts w:ascii="宋体" w:hAnsi="宋体" w:hint="eastAsia"/>
                <w:sz w:val="24"/>
              </w:rPr>
              <w:t>1</w:t>
            </w:r>
            <w:r>
              <w:rPr>
                <w:rFonts w:ascii="宋体" w:hAnsi="宋体" w:hint="eastAsia"/>
                <w:sz w:val="24"/>
              </w:rPr>
              <w:t>）</w:t>
            </w:r>
          </w:p>
        </w:tc>
        <w:tc>
          <w:tcPr>
            <w:tcW w:w="1948" w:type="dxa"/>
            <w:vAlign w:val="center"/>
          </w:tcPr>
          <w:p w:rsidR="00D109E7" w:rsidRDefault="00546DB5">
            <w:pPr>
              <w:widowControl/>
              <w:snapToGrid w:val="0"/>
              <w:jc w:val="center"/>
              <w:rPr>
                <w:rFonts w:ascii="宋体" w:hAnsi="宋体" w:cs="宋体"/>
                <w:kern w:val="0"/>
                <w:sz w:val="24"/>
              </w:rPr>
            </w:pPr>
            <w:r>
              <w:rPr>
                <w:rFonts w:ascii="宋体" w:hAnsi="宋体" w:cs="宋体" w:hint="eastAsia"/>
                <w:kern w:val="0"/>
                <w:sz w:val="24"/>
              </w:rPr>
              <w:t>电子（</w:t>
            </w:r>
            <w:r>
              <w:rPr>
                <w:rFonts w:ascii="宋体" w:hAnsi="宋体" w:cs="宋体" w:hint="eastAsia"/>
                <w:kern w:val="0"/>
                <w:sz w:val="24"/>
              </w:rPr>
              <w:t>2</w:t>
            </w:r>
            <w:r>
              <w:rPr>
                <w:rFonts w:ascii="宋体" w:hAnsi="宋体" w:cs="宋体" w:hint="eastAsia"/>
                <w:kern w:val="0"/>
                <w:sz w:val="24"/>
              </w:rPr>
              <w:t>）</w:t>
            </w:r>
          </w:p>
        </w:tc>
      </w:tr>
    </w:tbl>
    <w:p w:rsidR="00D109E7" w:rsidRDefault="00546DB5">
      <w:pPr>
        <w:snapToGrid w:val="0"/>
        <w:spacing w:line="360" w:lineRule="auto"/>
        <w:rPr>
          <w:rFonts w:ascii="宋体" w:hAnsi="宋体"/>
          <w:sz w:val="24"/>
        </w:rPr>
      </w:pPr>
      <w:r>
        <w:rPr>
          <w:rFonts w:ascii="宋体" w:hAnsi="宋体" w:hint="eastAsia"/>
          <w:sz w:val="24"/>
        </w:rPr>
        <w:t>说明：</w:t>
      </w:r>
      <w:r>
        <w:rPr>
          <w:rFonts w:ascii="宋体" w:hAnsi="宋体" w:hint="eastAsia"/>
          <w:sz w:val="24"/>
        </w:rPr>
        <w:t>1.</w:t>
      </w:r>
      <w:r>
        <w:rPr>
          <w:rFonts w:ascii="宋体" w:hAnsi="宋体" w:hint="eastAsia"/>
          <w:sz w:val="24"/>
        </w:rPr>
        <w:t>上表中括号内数字代表份数；</w:t>
      </w:r>
      <w:r>
        <w:rPr>
          <w:rFonts w:ascii="宋体" w:hAnsi="宋体" w:hint="eastAsia"/>
          <w:sz w:val="24"/>
        </w:rPr>
        <w:t>2.</w:t>
      </w:r>
      <w:r>
        <w:rPr>
          <w:rFonts w:ascii="宋体" w:hAnsi="宋体" w:hint="eastAsia"/>
          <w:sz w:val="24"/>
        </w:rPr>
        <w:t>供方提供</w:t>
      </w:r>
      <w:r>
        <w:rPr>
          <w:rFonts w:ascii="宋体" w:hAnsi="宋体" w:hint="eastAsia"/>
          <w:sz w:val="24"/>
        </w:rPr>
        <w:t>3D</w:t>
      </w:r>
      <w:r>
        <w:rPr>
          <w:rFonts w:ascii="宋体" w:hAnsi="宋体" w:hint="eastAsia"/>
          <w:sz w:val="24"/>
        </w:rPr>
        <w:t>数模需提供源数据，便于后期编辑修改。</w:t>
      </w:r>
    </w:p>
    <w:p w:rsidR="002A43A3" w:rsidRDefault="002A43A3">
      <w:pPr>
        <w:pStyle w:val="af3"/>
        <w:snapToGrid w:val="0"/>
        <w:spacing w:line="360" w:lineRule="auto"/>
        <w:rPr>
          <w:rFonts w:ascii="宋体" w:hAnsi="宋体"/>
          <w:b/>
          <w:sz w:val="24"/>
        </w:rPr>
      </w:pPr>
    </w:p>
    <w:p w:rsidR="00D109E7" w:rsidRDefault="00546DB5">
      <w:pPr>
        <w:pStyle w:val="af3"/>
        <w:snapToGrid w:val="0"/>
        <w:spacing w:line="360" w:lineRule="auto"/>
        <w:rPr>
          <w:rFonts w:ascii="宋体" w:hAnsi="宋体"/>
          <w:b/>
          <w:sz w:val="24"/>
        </w:rPr>
      </w:pPr>
      <w:r>
        <w:rPr>
          <w:rFonts w:ascii="宋体" w:hAnsi="宋体" w:hint="eastAsia"/>
          <w:b/>
          <w:sz w:val="24"/>
        </w:rPr>
        <w:t>七、质量保证及售后服务</w:t>
      </w:r>
    </w:p>
    <w:p w:rsidR="00D109E7" w:rsidRDefault="00546DB5">
      <w:pPr>
        <w:pStyle w:val="af3"/>
        <w:snapToGrid w:val="0"/>
        <w:spacing w:line="360" w:lineRule="auto"/>
        <w:rPr>
          <w:rFonts w:ascii="宋体" w:hAnsi="宋体"/>
          <w:kern w:val="0"/>
          <w:sz w:val="24"/>
        </w:rPr>
      </w:pPr>
      <w:r>
        <w:rPr>
          <w:rFonts w:ascii="宋体" w:hAnsi="宋体" w:hint="eastAsia"/>
          <w:kern w:val="0"/>
          <w:sz w:val="24"/>
        </w:rPr>
        <w:t>7.1</w:t>
      </w:r>
      <w:r>
        <w:rPr>
          <w:rFonts w:ascii="宋体" w:hAnsi="宋体" w:hint="eastAsia"/>
          <w:kern w:val="0"/>
          <w:sz w:val="24"/>
        </w:rPr>
        <w:t>保修及售后服务</w:t>
      </w:r>
    </w:p>
    <w:p w:rsidR="00D109E7" w:rsidRDefault="00546DB5">
      <w:pPr>
        <w:snapToGrid w:val="0"/>
        <w:spacing w:line="360" w:lineRule="auto"/>
        <w:rPr>
          <w:rFonts w:ascii="宋体" w:hAnsi="宋体"/>
          <w:sz w:val="24"/>
        </w:rPr>
      </w:pPr>
      <w:r>
        <w:rPr>
          <w:rFonts w:ascii="宋体" w:hAnsi="宋体" w:hint="eastAsia"/>
          <w:sz w:val="24"/>
        </w:rPr>
        <w:t xml:space="preserve">7.1.1 </w:t>
      </w:r>
      <w:r>
        <w:rPr>
          <w:rFonts w:ascii="宋体" w:hAnsi="宋体" w:hint="eastAsia"/>
          <w:sz w:val="24"/>
        </w:rPr>
        <w:t>所有产品均按照协议文件要求生产，如有不符合要求的，需方有权提出更改，供方无条件整改到位。</w:t>
      </w:r>
    </w:p>
    <w:p w:rsidR="00D109E7" w:rsidRDefault="00546DB5">
      <w:pPr>
        <w:snapToGrid w:val="0"/>
        <w:spacing w:line="360" w:lineRule="auto"/>
        <w:rPr>
          <w:rFonts w:ascii="宋体" w:hAnsi="宋体"/>
          <w:sz w:val="24"/>
        </w:rPr>
      </w:pPr>
      <w:r>
        <w:rPr>
          <w:rFonts w:ascii="宋体" w:hAnsi="宋体" w:hint="eastAsia"/>
          <w:sz w:val="24"/>
        </w:rPr>
        <w:t>7.1.2</w:t>
      </w:r>
      <w:r>
        <w:rPr>
          <w:rFonts w:ascii="宋体" w:hAnsi="宋体" w:hint="eastAsia"/>
          <w:sz w:val="24"/>
        </w:rPr>
        <w:t>在质保期内</w:t>
      </w:r>
      <w:r>
        <w:rPr>
          <w:rFonts w:ascii="宋体" w:hAnsi="宋体"/>
          <w:sz w:val="24"/>
        </w:rPr>
        <w:t>发生质量问题，</w:t>
      </w:r>
      <w:r>
        <w:rPr>
          <w:rFonts w:ascii="宋体" w:hAnsi="宋体" w:hint="eastAsia"/>
          <w:sz w:val="24"/>
        </w:rPr>
        <w:t>供方</w:t>
      </w:r>
      <w:r>
        <w:rPr>
          <w:rFonts w:ascii="宋体" w:hAnsi="宋体"/>
          <w:sz w:val="24"/>
        </w:rPr>
        <w:t>必须在接到通知</w:t>
      </w:r>
      <w:r>
        <w:rPr>
          <w:rFonts w:ascii="宋体" w:hAnsi="宋体"/>
          <w:sz w:val="24"/>
        </w:rPr>
        <w:t>12</w:t>
      </w:r>
      <w:r>
        <w:rPr>
          <w:rFonts w:ascii="宋体" w:hAnsi="宋体"/>
          <w:sz w:val="24"/>
        </w:rPr>
        <w:t>小时以内到现场免费维修或更换，并保证</w:t>
      </w:r>
      <w:r>
        <w:rPr>
          <w:rFonts w:ascii="宋体" w:hAnsi="宋体"/>
          <w:sz w:val="24"/>
        </w:rPr>
        <w:t>48</w:t>
      </w:r>
      <w:r>
        <w:rPr>
          <w:rFonts w:ascii="宋体" w:hAnsi="宋体"/>
          <w:sz w:val="24"/>
        </w:rPr>
        <w:t>小时内解决问题。</w:t>
      </w:r>
    </w:p>
    <w:p w:rsidR="00D109E7" w:rsidRDefault="00546DB5">
      <w:pPr>
        <w:snapToGrid w:val="0"/>
        <w:spacing w:line="360" w:lineRule="auto"/>
        <w:rPr>
          <w:rFonts w:ascii="宋体" w:hAnsi="宋体"/>
          <w:sz w:val="24"/>
        </w:rPr>
      </w:pPr>
      <w:r>
        <w:rPr>
          <w:rFonts w:ascii="宋体" w:hAnsi="宋体" w:hint="eastAsia"/>
          <w:sz w:val="24"/>
        </w:rPr>
        <w:t>7.1.3</w:t>
      </w:r>
      <w:r>
        <w:rPr>
          <w:rFonts w:ascii="宋体" w:hAnsi="宋体" w:hint="eastAsia"/>
          <w:sz w:val="24"/>
        </w:rPr>
        <w:t>质保期内因供方因素导致的故障停线造成的生产影响及经济损失由供方承担。</w:t>
      </w:r>
    </w:p>
    <w:p w:rsidR="00D109E7" w:rsidRDefault="00546DB5">
      <w:pPr>
        <w:snapToGrid w:val="0"/>
        <w:spacing w:line="360" w:lineRule="auto"/>
        <w:rPr>
          <w:rFonts w:ascii="宋体" w:hAnsi="宋体"/>
          <w:sz w:val="24"/>
        </w:rPr>
      </w:pPr>
      <w:r>
        <w:rPr>
          <w:rFonts w:ascii="宋体" w:hAnsi="宋体" w:hint="eastAsia"/>
          <w:sz w:val="24"/>
        </w:rPr>
        <w:t>7.1.4</w:t>
      </w:r>
      <w:r>
        <w:rPr>
          <w:rFonts w:ascii="宋体" w:hAnsi="宋体" w:hint="eastAsia"/>
          <w:sz w:val="24"/>
        </w:rPr>
        <w:t>产品终验收合格之日起计算质保，质保期</w:t>
      </w:r>
      <w:r>
        <w:rPr>
          <w:rFonts w:ascii="宋体" w:hAnsi="宋体" w:hint="eastAsia"/>
          <w:sz w:val="24"/>
        </w:rPr>
        <w:t>1</w:t>
      </w:r>
      <w:r>
        <w:rPr>
          <w:rFonts w:ascii="宋体" w:hAnsi="宋体" w:hint="eastAsia"/>
          <w:sz w:val="24"/>
        </w:rPr>
        <w:t>年。</w:t>
      </w:r>
    </w:p>
    <w:p w:rsidR="002A43A3" w:rsidRDefault="002A43A3">
      <w:pPr>
        <w:pStyle w:val="af3"/>
        <w:snapToGrid w:val="0"/>
        <w:spacing w:line="360" w:lineRule="auto"/>
        <w:rPr>
          <w:rFonts w:ascii="宋体" w:hAnsi="宋体"/>
          <w:b/>
          <w:sz w:val="24"/>
        </w:rPr>
      </w:pPr>
    </w:p>
    <w:p w:rsidR="00D109E7" w:rsidRDefault="00546DB5">
      <w:pPr>
        <w:pStyle w:val="af3"/>
        <w:snapToGrid w:val="0"/>
        <w:spacing w:line="360" w:lineRule="auto"/>
        <w:rPr>
          <w:rFonts w:ascii="宋体" w:hAnsi="宋体"/>
          <w:b/>
          <w:sz w:val="24"/>
        </w:rPr>
      </w:pPr>
      <w:bookmarkStart w:id="7" w:name="_GoBack"/>
      <w:bookmarkEnd w:id="7"/>
      <w:r>
        <w:rPr>
          <w:rFonts w:ascii="宋体" w:hAnsi="宋体" w:hint="eastAsia"/>
          <w:b/>
          <w:sz w:val="24"/>
        </w:rPr>
        <w:t>八、其他事宜</w:t>
      </w:r>
    </w:p>
    <w:p w:rsidR="00D109E7" w:rsidRDefault="00546DB5">
      <w:pPr>
        <w:snapToGrid w:val="0"/>
        <w:spacing w:line="360" w:lineRule="auto"/>
        <w:jc w:val="left"/>
        <w:rPr>
          <w:rFonts w:ascii="宋体" w:hAnsi="宋体"/>
          <w:sz w:val="24"/>
        </w:rPr>
      </w:pPr>
      <w:r>
        <w:rPr>
          <w:rFonts w:ascii="宋体" w:hAnsi="宋体" w:hint="eastAsia"/>
          <w:sz w:val="24"/>
        </w:rPr>
        <w:t>8.1</w:t>
      </w:r>
      <w:r>
        <w:rPr>
          <w:rFonts w:ascii="宋体" w:hAnsi="宋体" w:hint="eastAsia"/>
          <w:sz w:val="24"/>
        </w:rPr>
        <w:t>供方要保密处理需方提供的文件、产品数据等所有相关资料，未经需方允许，不得将以</w:t>
      </w:r>
      <w:r>
        <w:rPr>
          <w:rFonts w:ascii="宋体" w:hAnsi="宋体" w:hint="eastAsia"/>
          <w:sz w:val="24"/>
        </w:rPr>
        <w:lastRenderedPageBreak/>
        <w:t>上资料向第三方公开。否则，需方将向供方提出相应赔偿。</w:t>
      </w:r>
    </w:p>
    <w:p w:rsidR="00D109E7" w:rsidRDefault="00546DB5">
      <w:pPr>
        <w:snapToGrid w:val="0"/>
        <w:spacing w:line="360" w:lineRule="auto"/>
        <w:jc w:val="left"/>
        <w:rPr>
          <w:rFonts w:ascii="宋体" w:hAnsi="宋体"/>
          <w:sz w:val="24"/>
        </w:rPr>
      </w:pPr>
      <w:r>
        <w:rPr>
          <w:rFonts w:ascii="宋体" w:hAnsi="宋体" w:hint="eastAsia"/>
          <w:sz w:val="24"/>
        </w:rPr>
        <w:t>8.2</w:t>
      </w:r>
      <w:r>
        <w:rPr>
          <w:rFonts w:ascii="宋体" w:hAnsi="宋体" w:hint="eastAsia"/>
          <w:sz w:val="24"/>
        </w:rPr>
        <w:t>需方要保密处理供方提供的技术标准、资料等，不能将以上资料向第三方公开。</w:t>
      </w:r>
    </w:p>
    <w:p w:rsidR="00D109E7" w:rsidRDefault="00546DB5">
      <w:pPr>
        <w:snapToGrid w:val="0"/>
        <w:spacing w:line="360" w:lineRule="auto"/>
        <w:jc w:val="left"/>
        <w:rPr>
          <w:rFonts w:ascii="宋体" w:hAnsi="宋体"/>
          <w:sz w:val="24"/>
        </w:rPr>
      </w:pPr>
      <w:r>
        <w:rPr>
          <w:rFonts w:ascii="宋体" w:hAnsi="宋体" w:hint="eastAsia"/>
          <w:sz w:val="24"/>
        </w:rPr>
        <w:t>8.3</w:t>
      </w:r>
      <w:r>
        <w:rPr>
          <w:rFonts w:ascii="宋体" w:hAnsi="宋体" w:hint="eastAsia"/>
          <w:sz w:val="24"/>
        </w:rPr>
        <w:t>本项目的所有知识产权属于需方，在合同执行过程中及执行完毕之后，供方不</w:t>
      </w:r>
      <w:r>
        <w:rPr>
          <w:rFonts w:ascii="宋体" w:hAnsi="宋体" w:hint="eastAsia"/>
          <w:sz w:val="24"/>
        </w:rPr>
        <w:t>得以知识产权为由，向需方索要费用。</w:t>
      </w:r>
    </w:p>
    <w:p w:rsidR="00D109E7" w:rsidRDefault="00546DB5">
      <w:pPr>
        <w:snapToGrid w:val="0"/>
        <w:spacing w:line="360" w:lineRule="auto"/>
        <w:jc w:val="left"/>
        <w:rPr>
          <w:rFonts w:ascii="宋体" w:hAnsi="宋体"/>
          <w:sz w:val="24"/>
        </w:rPr>
      </w:pPr>
      <w:r>
        <w:rPr>
          <w:rFonts w:ascii="宋体" w:hAnsi="宋体" w:hint="eastAsia"/>
          <w:sz w:val="24"/>
        </w:rPr>
        <w:t>8.4</w:t>
      </w:r>
      <w:r>
        <w:rPr>
          <w:rFonts w:ascii="宋体" w:hAnsi="宋体" w:hint="eastAsia"/>
          <w:sz w:val="24"/>
        </w:rPr>
        <w:t>供方提供给需方的产品，不得侵犯第三方知识产权。如有知识产权纠纷，供方承担全部责任。</w:t>
      </w:r>
    </w:p>
    <w:sectPr w:rsidR="00D109E7">
      <w:headerReference w:type="default" r:id="rId9"/>
      <w:footerReference w:type="default" r:id="rId10"/>
      <w:pgSz w:w="11906" w:h="16838"/>
      <w:pgMar w:top="1134" w:right="1134" w:bottom="1134" w:left="1134" w:header="567"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DB5" w:rsidRDefault="00546DB5">
      <w:r>
        <w:separator/>
      </w:r>
    </w:p>
  </w:endnote>
  <w:endnote w:type="continuationSeparator" w:id="0">
    <w:p w:rsidR="00546DB5" w:rsidRDefault="0054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9E7" w:rsidRDefault="00546DB5">
    <w:pPr>
      <w:pStyle w:val="ac"/>
      <w:jc w:val="center"/>
    </w:pPr>
    <w:r>
      <w:rPr>
        <w:lang w:val="zh-CN"/>
      </w:rPr>
      <w:t xml:space="preserve"> </w:t>
    </w:r>
    <w:r>
      <w:rPr>
        <w:b/>
        <w:bCs/>
        <w:sz w:val="24"/>
      </w:rPr>
      <w:fldChar w:fldCharType="begin"/>
    </w:r>
    <w:r>
      <w:rPr>
        <w:b/>
        <w:bCs/>
      </w:rPr>
      <w:instrText>PAGE</w:instrText>
    </w:r>
    <w:r>
      <w:rPr>
        <w:b/>
        <w:bCs/>
        <w:sz w:val="24"/>
      </w:rPr>
      <w:fldChar w:fldCharType="separate"/>
    </w:r>
    <w:r w:rsidR="002A43A3">
      <w:rPr>
        <w:b/>
        <w:bCs/>
        <w:noProof/>
      </w:rPr>
      <w:t>13</w:t>
    </w:r>
    <w:r>
      <w:rPr>
        <w:b/>
        <w:bCs/>
        <w:sz w:val="24"/>
      </w:rPr>
      <w:fldChar w:fldCharType="end"/>
    </w:r>
    <w:r>
      <w:rPr>
        <w:lang w:val="zh-CN"/>
      </w:rPr>
      <w:t xml:space="preserve"> </w:t>
    </w:r>
    <w:r>
      <w:rPr>
        <w:lang w:val="zh-CN"/>
      </w:rPr>
      <w:t xml:space="preserve">/ </w:t>
    </w:r>
    <w:r>
      <w:rPr>
        <w:b/>
        <w:bCs/>
        <w:sz w:val="24"/>
      </w:rPr>
      <w:fldChar w:fldCharType="begin"/>
    </w:r>
    <w:r>
      <w:rPr>
        <w:b/>
        <w:bCs/>
      </w:rPr>
      <w:instrText>NUMPAGES</w:instrText>
    </w:r>
    <w:r>
      <w:rPr>
        <w:b/>
        <w:bCs/>
        <w:sz w:val="24"/>
      </w:rPr>
      <w:fldChar w:fldCharType="separate"/>
    </w:r>
    <w:r w:rsidR="002A43A3">
      <w:rPr>
        <w:b/>
        <w:bCs/>
        <w:noProof/>
      </w:rPr>
      <w:t>13</w:t>
    </w:r>
    <w:r>
      <w:rPr>
        <w:b/>
        <w:bCs/>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DB5" w:rsidRDefault="00546DB5">
      <w:r>
        <w:separator/>
      </w:r>
    </w:p>
  </w:footnote>
  <w:footnote w:type="continuationSeparator" w:id="0">
    <w:p w:rsidR="00546DB5" w:rsidRDefault="00546D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9E7" w:rsidRDefault="00546DB5">
    <w:pPr>
      <w:pStyle w:val="ae"/>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74742" o:spid="_x0000_s2074" type="#_x0000_t136" style="position:absolute;left:0;text-align:left;margin-left:444.65pt;margin-top:562.7pt;width:125pt;height:14pt;rotation:-45;z-index:-25163161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1452913" o:spid="_x0000_s2073" type="#_x0000_t136" style="position:absolute;left:0;text-align:left;margin-left:335.05pt;margin-top:672.3pt;width:125pt;height:14pt;rotation:-45;z-index:-251632640;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1100359" o:spid="_x0000_s2072" type="#_x0000_t136" style="position:absolute;left:0;text-align:left;margin-left:225.45pt;margin-top:781.9pt;width:125pt;height:14pt;rotation:-45;z-index:-251633664;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0962721" o:spid="_x0000_s2071" type="#_x0000_t136" style="position:absolute;left:0;text-align:left;margin-left:444.65pt;margin-top:357.4pt;width:125pt;height:14pt;rotation:-45;z-index:-251634688;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0567669" o:spid="_x0000_s2070" type="#_x0000_t136" style="position:absolute;left:0;text-align:left;margin-left:335.05pt;margin-top:467pt;width:125pt;height:14pt;rotation:-45;z-index:-251635712;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9810151" o:spid="_x0000_s2069" type="#_x0000_t136" style="position:absolute;left:0;text-align:left;margin-left:225.45pt;margin-top:576.6pt;width:125pt;height:14pt;rotation:-45;z-index:-25163673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9297956" o:spid="_x0000_s2068" type="#_x0000_t136" style="position:absolute;left:0;text-align:left;margin-left:115.85pt;margin-top:686.2pt;width:125pt;height:14pt;rotation:-45;z-index:-251637760;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8565091" o:spid="_x0000_s2067" type="#_x0000_t136" style="position:absolute;left:0;text-align:left;margin-left:6.25pt;margin-top:795.8pt;width:125pt;height:14pt;rotation:-45;z-index:-251638784;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7808879" o:spid="_x0000_s2066" type="#_x0000_t136" style="position:absolute;left:0;text-align:left;margin-left:444.65pt;margin-top:152.1pt;width:125pt;height:14pt;rotation:-45;z-index:-251639808;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7549184" o:spid="_x0000_s2065" type="#_x0000_t136" style="position:absolute;left:0;text-align:left;margin-left:335.05pt;margin-top:261.7pt;width:125pt;height:14pt;rotation:-45;z-index:-251640832;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6654272" o:spid="_x0000_s2064" type="#_x0000_t136" style="position:absolute;left:0;text-align:left;margin-left:225.45pt;margin-top:371.3pt;width:125pt;height:14pt;rotation:-45;z-index:-25164185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6418011" o:spid="_x0000_s2063" type="#_x0000_t136" style="position:absolute;left:0;text-align:left;margin-left:115.85pt;margin-top:480.9pt;width:125pt;height:14pt;rotation:-45;z-index:-251642880;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5676033" o:spid="_x0000_s2062" type="#_x0000_t136" style="position:absolute;left:0;text-align:left;margin-left:6.25pt;margin-top:590.5pt;width:125pt;height:14pt;rotation:-45;z-index:-251643904;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5069342" o:spid="_x0000_s2061" type="#_x0000_t136" style="position:absolute;left:0;text-align:left;margin-left:-103.35pt;margin-top:700.1pt;width:125pt;height:14pt;rotation:-45;z-index:-251644928;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4913477" o:spid="_x0000_s2060" type="#_x0000_t136" style="position:absolute;left:0;text-align:left;margin-left:444.65pt;margin-top:-53.25pt;width:125pt;height:14pt;rotation:-45;z-index:-251645952;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4890775" o:spid="_x0000_s2059" type="#_x0000_t136" style="position:absolute;left:0;text-align:left;margin-left:335.05pt;margin-top:56.35pt;width:125pt;height:14pt;rotation:-45;z-index:-25164697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3978361" o:spid="_x0000_s2058" type="#_x0000_t136" style="position:absolute;left:0;text-align:left;margin-left:225.45pt;margin-top:165.95pt;width:125pt;height:14pt;rotation:-45;z-index:-251648000;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3842431" o:spid="_x0000_s2057" type="#_x0000_t136" style="position:absolute;left:0;text-align:left;margin-left:115.85pt;margin-top:275.55pt;width:125pt;height:14pt;rotation:-45;z-index:-251649024;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3233250" o:spid="_x0000_s2056" type="#_x0000_t136" style="position:absolute;left:0;text-align:left;margin-left:6.25pt;margin-top:385.15pt;width:125pt;height:14pt;rotation:-45;z-index:-251650048;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2336319" o:spid="_x0000_s2055" type="#_x0000_t136" style="position:absolute;left:0;text-align:left;margin-left:-103.35pt;margin-top:494.75pt;width:125pt;height:14pt;rotation:-45;z-index:-251651072;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2315619" o:spid="_x0000_s2054" type="#_x0000_t136" style="position:absolute;left:0;text-align:left;margin-left:225.45pt;margin-top:-39.35pt;width:125pt;height:14pt;rotation:-45;z-index:-25165209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962644" o:spid="_x0000_s2053" type="#_x0000_t136" style="position:absolute;left:0;text-align:left;margin-left:115.85pt;margin-top:70.25pt;width:125pt;height:14pt;rotation:-45;z-index:-251653120;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846456" o:spid="_x0000_s2052" type="#_x0000_t136" style="position:absolute;left:0;text-align:left;margin-left:6.25pt;margin-top:179.85pt;width:125pt;height:14pt;rotation:-45;z-index:-251654144;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1752252" o:spid="_x0000_s2051" type="#_x0000_t136" style="position:absolute;left:0;text-align:left;margin-left:-103.35pt;margin-top:289.45pt;width:125pt;height:14pt;rotation:-45;z-index:-251655168;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976502" o:spid="_x0000_s2050" type="#_x0000_t136" style="position:absolute;left:0;text-align:left;margin-left:6.25pt;margin-top:-25.45pt;width:125pt;height:14pt;rotation:-45;z-index:-251656192;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r>
      <w:pict>
        <v:shape id="PowerPlusWaterMarkObject481059" o:spid="_x0000_s2049" type="#_x0000_t136" style="position:absolute;left:0;text-align:left;margin-left:-103.35pt;margin-top:84.15pt;width:125pt;height:14pt;rotation:-45;z-index:-251657216;mso-position-horizontal-relative:margin;mso-position-vertical-relative:margin;mso-width-relative:page;mso-height-relative:page" fillcolor="#ccc" stroked="f">
          <v:fill opacity="26214f"/>
          <v:textpath style="font-family:&quot;汉仪旗黑KW 55S&quot;;font-size:14pt" trim="t" fitpath="t" string="刘玄2900892025-07-01"/>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DC8504"/>
    <w:multiLevelType w:val="singleLevel"/>
    <w:tmpl w:val="D1DC8504"/>
    <w:lvl w:ilvl="0">
      <w:start w:val="14"/>
      <w:numFmt w:val="decimal"/>
      <w:suff w:val="nothing"/>
      <w:lvlText w:val="%1）"/>
      <w:lvlJc w:val="left"/>
    </w:lvl>
  </w:abstractNum>
  <w:abstractNum w:abstractNumId="1" w15:restartNumberingAfterBreak="0">
    <w:nsid w:val="E09FD455"/>
    <w:multiLevelType w:val="singleLevel"/>
    <w:tmpl w:val="E09FD455"/>
    <w:lvl w:ilvl="0">
      <w:start w:val="3"/>
      <w:numFmt w:val="chineseCounting"/>
      <w:suff w:val="nothing"/>
      <w:lvlText w:val="%1、"/>
      <w:lvlJc w:val="left"/>
      <w:rPr>
        <w:rFonts w:hint="eastAsia"/>
      </w:rPr>
    </w:lvl>
  </w:abstractNum>
  <w:abstractNum w:abstractNumId="2" w15:restartNumberingAfterBreak="0">
    <w:nsid w:val="2F4829CE"/>
    <w:multiLevelType w:val="multilevel"/>
    <w:tmpl w:val="2F4829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3CC1F04"/>
    <w:multiLevelType w:val="multilevel"/>
    <w:tmpl w:val="43CC1F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B4528D9"/>
    <w:multiLevelType w:val="multilevel"/>
    <w:tmpl w:val="5B4528D9"/>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7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iYWMwNWUwMmViNTE5OWQxNjRlZGYxM2M3MGIzMmEifQ=="/>
    <w:docVar w:name="KSO_WPS_MARK_KEY" w:val="f94a7a27-5ce0-4f21-bc0b-96750f666e1d"/>
  </w:docVars>
  <w:rsids>
    <w:rsidRoot w:val="00172A27"/>
    <w:rsid w:val="000144D9"/>
    <w:rsid w:val="0001453F"/>
    <w:rsid w:val="00015153"/>
    <w:rsid w:val="000156AB"/>
    <w:rsid w:val="00017D15"/>
    <w:rsid w:val="00021A44"/>
    <w:rsid w:val="00022167"/>
    <w:rsid w:val="00023CAD"/>
    <w:rsid w:val="000306E4"/>
    <w:rsid w:val="00035D18"/>
    <w:rsid w:val="00036969"/>
    <w:rsid w:val="00042237"/>
    <w:rsid w:val="000449A8"/>
    <w:rsid w:val="00046742"/>
    <w:rsid w:val="000527F3"/>
    <w:rsid w:val="00052C4C"/>
    <w:rsid w:val="00057B55"/>
    <w:rsid w:val="00062A22"/>
    <w:rsid w:val="0006764E"/>
    <w:rsid w:val="00067DF0"/>
    <w:rsid w:val="00074744"/>
    <w:rsid w:val="00075A4A"/>
    <w:rsid w:val="00080704"/>
    <w:rsid w:val="000823C0"/>
    <w:rsid w:val="00083EFD"/>
    <w:rsid w:val="00086A9F"/>
    <w:rsid w:val="00095C22"/>
    <w:rsid w:val="000A3315"/>
    <w:rsid w:val="000A4E8E"/>
    <w:rsid w:val="000B6757"/>
    <w:rsid w:val="000C0856"/>
    <w:rsid w:val="000C547C"/>
    <w:rsid w:val="000D5F61"/>
    <w:rsid w:val="000E667F"/>
    <w:rsid w:val="000F1B60"/>
    <w:rsid w:val="000F226E"/>
    <w:rsid w:val="000F3867"/>
    <w:rsid w:val="000F4F52"/>
    <w:rsid w:val="000F56A1"/>
    <w:rsid w:val="000F7FBA"/>
    <w:rsid w:val="00101B83"/>
    <w:rsid w:val="001045FF"/>
    <w:rsid w:val="0010466F"/>
    <w:rsid w:val="00114396"/>
    <w:rsid w:val="001261D8"/>
    <w:rsid w:val="00127E03"/>
    <w:rsid w:val="0013073F"/>
    <w:rsid w:val="001407DD"/>
    <w:rsid w:val="0014584E"/>
    <w:rsid w:val="00153664"/>
    <w:rsid w:val="00157E6B"/>
    <w:rsid w:val="0016123A"/>
    <w:rsid w:val="00162313"/>
    <w:rsid w:val="00162BCC"/>
    <w:rsid w:val="00165235"/>
    <w:rsid w:val="00170547"/>
    <w:rsid w:val="0017067E"/>
    <w:rsid w:val="00170C3C"/>
    <w:rsid w:val="00172A27"/>
    <w:rsid w:val="00174098"/>
    <w:rsid w:val="00180B82"/>
    <w:rsid w:val="001810CA"/>
    <w:rsid w:val="00181858"/>
    <w:rsid w:val="00185FE0"/>
    <w:rsid w:val="001864A6"/>
    <w:rsid w:val="0019129F"/>
    <w:rsid w:val="001A55F9"/>
    <w:rsid w:val="001A615A"/>
    <w:rsid w:val="001A7BFB"/>
    <w:rsid w:val="001B266F"/>
    <w:rsid w:val="001B6D72"/>
    <w:rsid w:val="001C16C3"/>
    <w:rsid w:val="001C1B35"/>
    <w:rsid w:val="001C5890"/>
    <w:rsid w:val="001C5EE8"/>
    <w:rsid w:val="001D0FFB"/>
    <w:rsid w:val="001D3EFD"/>
    <w:rsid w:val="001D4A91"/>
    <w:rsid w:val="001D61E7"/>
    <w:rsid w:val="001E139B"/>
    <w:rsid w:val="001E5828"/>
    <w:rsid w:val="001F5AD4"/>
    <w:rsid w:val="001F5ED5"/>
    <w:rsid w:val="001F63E3"/>
    <w:rsid w:val="0020142B"/>
    <w:rsid w:val="00202643"/>
    <w:rsid w:val="00202733"/>
    <w:rsid w:val="00204844"/>
    <w:rsid w:val="00214F4A"/>
    <w:rsid w:val="002202D9"/>
    <w:rsid w:val="00227271"/>
    <w:rsid w:val="00235FAF"/>
    <w:rsid w:val="002361A1"/>
    <w:rsid w:val="00237737"/>
    <w:rsid w:val="00243089"/>
    <w:rsid w:val="002433B0"/>
    <w:rsid w:val="00243FE1"/>
    <w:rsid w:val="00244DC2"/>
    <w:rsid w:val="00246A65"/>
    <w:rsid w:val="00254261"/>
    <w:rsid w:val="00255D94"/>
    <w:rsid w:val="00256A5D"/>
    <w:rsid w:val="002574F7"/>
    <w:rsid w:val="00261096"/>
    <w:rsid w:val="00270341"/>
    <w:rsid w:val="002871BF"/>
    <w:rsid w:val="002879A2"/>
    <w:rsid w:val="0029382A"/>
    <w:rsid w:val="002A2238"/>
    <w:rsid w:val="002A3C5E"/>
    <w:rsid w:val="002A43A3"/>
    <w:rsid w:val="002A7AD9"/>
    <w:rsid w:val="002B0FF4"/>
    <w:rsid w:val="002B437E"/>
    <w:rsid w:val="002B6173"/>
    <w:rsid w:val="002C0E64"/>
    <w:rsid w:val="002C1117"/>
    <w:rsid w:val="002C5B16"/>
    <w:rsid w:val="002C7F41"/>
    <w:rsid w:val="002D3D2D"/>
    <w:rsid w:val="002D5B6F"/>
    <w:rsid w:val="002E391D"/>
    <w:rsid w:val="002E3DE3"/>
    <w:rsid w:val="002E4600"/>
    <w:rsid w:val="002E682E"/>
    <w:rsid w:val="002F2078"/>
    <w:rsid w:val="002F3A67"/>
    <w:rsid w:val="002F677D"/>
    <w:rsid w:val="002F6D89"/>
    <w:rsid w:val="00300BD3"/>
    <w:rsid w:val="003118C5"/>
    <w:rsid w:val="0032056F"/>
    <w:rsid w:val="003235F8"/>
    <w:rsid w:val="0032403D"/>
    <w:rsid w:val="003248B3"/>
    <w:rsid w:val="00326123"/>
    <w:rsid w:val="00326309"/>
    <w:rsid w:val="00334A31"/>
    <w:rsid w:val="003356F8"/>
    <w:rsid w:val="00340FF3"/>
    <w:rsid w:val="00342EE2"/>
    <w:rsid w:val="00355DB4"/>
    <w:rsid w:val="003625FD"/>
    <w:rsid w:val="0036264A"/>
    <w:rsid w:val="00365463"/>
    <w:rsid w:val="00367A8E"/>
    <w:rsid w:val="00370341"/>
    <w:rsid w:val="00370F5C"/>
    <w:rsid w:val="003877AF"/>
    <w:rsid w:val="00393BBB"/>
    <w:rsid w:val="003968A3"/>
    <w:rsid w:val="00397844"/>
    <w:rsid w:val="003A1F0A"/>
    <w:rsid w:val="003A4938"/>
    <w:rsid w:val="003C6023"/>
    <w:rsid w:val="003C7C13"/>
    <w:rsid w:val="003D1324"/>
    <w:rsid w:val="003D19D8"/>
    <w:rsid w:val="003D3C83"/>
    <w:rsid w:val="003D7DBE"/>
    <w:rsid w:val="003E238A"/>
    <w:rsid w:val="003E7C5A"/>
    <w:rsid w:val="003F168A"/>
    <w:rsid w:val="003F57E0"/>
    <w:rsid w:val="003F646A"/>
    <w:rsid w:val="004016AD"/>
    <w:rsid w:val="00404916"/>
    <w:rsid w:val="00407155"/>
    <w:rsid w:val="00412EAC"/>
    <w:rsid w:val="00413253"/>
    <w:rsid w:val="00417467"/>
    <w:rsid w:val="00424460"/>
    <w:rsid w:val="00426D16"/>
    <w:rsid w:val="004270ED"/>
    <w:rsid w:val="00434311"/>
    <w:rsid w:val="00451452"/>
    <w:rsid w:val="004524E0"/>
    <w:rsid w:val="004532C8"/>
    <w:rsid w:val="00453FAF"/>
    <w:rsid w:val="0045599B"/>
    <w:rsid w:val="0045625B"/>
    <w:rsid w:val="00457EC8"/>
    <w:rsid w:val="004610AB"/>
    <w:rsid w:val="004614C2"/>
    <w:rsid w:val="0046623F"/>
    <w:rsid w:val="00483224"/>
    <w:rsid w:val="004879B5"/>
    <w:rsid w:val="00491749"/>
    <w:rsid w:val="004A05D1"/>
    <w:rsid w:val="004A788B"/>
    <w:rsid w:val="004B1DAF"/>
    <w:rsid w:val="004B1F1D"/>
    <w:rsid w:val="004C1AA6"/>
    <w:rsid w:val="004D0433"/>
    <w:rsid w:val="004E0C05"/>
    <w:rsid w:val="004E68C9"/>
    <w:rsid w:val="004F0104"/>
    <w:rsid w:val="004F052C"/>
    <w:rsid w:val="004F10FD"/>
    <w:rsid w:val="004F1CD6"/>
    <w:rsid w:val="004F3EEB"/>
    <w:rsid w:val="00500274"/>
    <w:rsid w:val="00506FFD"/>
    <w:rsid w:val="00517D63"/>
    <w:rsid w:val="00525C37"/>
    <w:rsid w:val="00531904"/>
    <w:rsid w:val="0053682A"/>
    <w:rsid w:val="005371B9"/>
    <w:rsid w:val="005401DD"/>
    <w:rsid w:val="00541789"/>
    <w:rsid w:val="005418CC"/>
    <w:rsid w:val="0054452F"/>
    <w:rsid w:val="005452A3"/>
    <w:rsid w:val="0054537D"/>
    <w:rsid w:val="00546DB5"/>
    <w:rsid w:val="0055018A"/>
    <w:rsid w:val="005517FF"/>
    <w:rsid w:val="005522A1"/>
    <w:rsid w:val="00557163"/>
    <w:rsid w:val="005577BB"/>
    <w:rsid w:val="0056470E"/>
    <w:rsid w:val="00565887"/>
    <w:rsid w:val="00566B53"/>
    <w:rsid w:val="00572D0F"/>
    <w:rsid w:val="00573214"/>
    <w:rsid w:val="00575EAD"/>
    <w:rsid w:val="00577BA8"/>
    <w:rsid w:val="005808A2"/>
    <w:rsid w:val="0058099C"/>
    <w:rsid w:val="00582755"/>
    <w:rsid w:val="0058356C"/>
    <w:rsid w:val="005837F3"/>
    <w:rsid w:val="00587F2C"/>
    <w:rsid w:val="00590A42"/>
    <w:rsid w:val="0059560B"/>
    <w:rsid w:val="00597BB1"/>
    <w:rsid w:val="005A0128"/>
    <w:rsid w:val="005A2D4B"/>
    <w:rsid w:val="005A2DA6"/>
    <w:rsid w:val="005B0839"/>
    <w:rsid w:val="005B123A"/>
    <w:rsid w:val="005B1268"/>
    <w:rsid w:val="005B181B"/>
    <w:rsid w:val="005B6FD8"/>
    <w:rsid w:val="005C3BD2"/>
    <w:rsid w:val="005C4C33"/>
    <w:rsid w:val="005C68D1"/>
    <w:rsid w:val="005C6D51"/>
    <w:rsid w:val="005C6E24"/>
    <w:rsid w:val="005D1191"/>
    <w:rsid w:val="005D1AC7"/>
    <w:rsid w:val="005D42DA"/>
    <w:rsid w:val="005D7567"/>
    <w:rsid w:val="005D79AA"/>
    <w:rsid w:val="005F0C4D"/>
    <w:rsid w:val="005F7A35"/>
    <w:rsid w:val="00602563"/>
    <w:rsid w:val="00602615"/>
    <w:rsid w:val="00621454"/>
    <w:rsid w:val="00624698"/>
    <w:rsid w:val="0062490F"/>
    <w:rsid w:val="0063062E"/>
    <w:rsid w:val="0063122E"/>
    <w:rsid w:val="00635018"/>
    <w:rsid w:val="00637D26"/>
    <w:rsid w:val="006401E0"/>
    <w:rsid w:val="00640D50"/>
    <w:rsid w:val="00640E39"/>
    <w:rsid w:val="00641021"/>
    <w:rsid w:val="00641703"/>
    <w:rsid w:val="00641B1F"/>
    <w:rsid w:val="00662D6C"/>
    <w:rsid w:val="00662F25"/>
    <w:rsid w:val="00665894"/>
    <w:rsid w:val="00672E40"/>
    <w:rsid w:val="00673A1D"/>
    <w:rsid w:val="00677680"/>
    <w:rsid w:val="006806FB"/>
    <w:rsid w:val="006854C2"/>
    <w:rsid w:val="006928AC"/>
    <w:rsid w:val="00692FF5"/>
    <w:rsid w:val="006938E5"/>
    <w:rsid w:val="006A5760"/>
    <w:rsid w:val="006A635E"/>
    <w:rsid w:val="006B1787"/>
    <w:rsid w:val="006B39C9"/>
    <w:rsid w:val="006B4697"/>
    <w:rsid w:val="006C1578"/>
    <w:rsid w:val="006C1DAB"/>
    <w:rsid w:val="006C1DAD"/>
    <w:rsid w:val="006D19A8"/>
    <w:rsid w:val="006D6319"/>
    <w:rsid w:val="006E71D9"/>
    <w:rsid w:val="006F151F"/>
    <w:rsid w:val="006F6C89"/>
    <w:rsid w:val="006F6E65"/>
    <w:rsid w:val="006F6FD0"/>
    <w:rsid w:val="00700C06"/>
    <w:rsid w:val="00700FA7"/>
    <w:rsid w:val="00702689"/>
    <w:rsid w:val="00712581"/>
    <w:rsid w:val="00727933"/>
    <w:rsid w:val="007311A4"/>
    <w:rsid w:val="00734212"/>
    <w:rsid w:val="00741704"/>
    <w:rsid w:val="007458D8"/>
    <w:rsid w:val="00745ECC"/>
    <w:rsid w:val="007468D7"/>
    <w:rsid w:val="007548FD"/>
    <w:rsid w:val="00755926"/>
    <w:rsid w:val="007559F0"/>
    <w:rsid w:val="007576C3"/>
    <w:rsid w:val="00757C3B"/>
    <w:rsid w:val="00761CBE"/>
    <w:rsid w:val="00767F2B"/>
    <w:rsid w:val="00784E77"/>
    <w:rsid w:val="00785767"/>
    <w:rsid w:val="007A1510"/>
    <w:rsid w:val="007A2FF6"/>
    <w:rsid w:val="007A365B"/>
    <w:rsid w:val="007B1325"/>
    <w:rsid w:val="007B2744"/>
    <w:rsid w:val="007B5520"/>
    <w:rsid w:val="007C5CA1"/>
    <w:rsid w:val="007C6F6C"/>
    <w:rsid w:val="007D4B8B"/>
    <w:rsid w:val="007D773C"/>
    <w:rsid w:val="007E7F49"/>
    <w:rsid w:val="007F0801"/>
    <w:rsid w:val="007F191E"/>
    <w:rsid w:val="007F460D"/>
    <w:rsid w:val="007F4738"/>
    <w:rsid w:val="00800BF8"/>
    <w:rsid w:val="00803761"/>
    <w:rsid w:val="00806748"/>
    <w:rsid w:val="00806FC7"/>
    <w:rsid w:val="00815693"/>
    <w:rsid w:val="00826092"/>
    <w:rsid w:val="008309EB"/>
    <w:rsid w:val="00833E27"/>
    <w:rsid w:val="0083594F"/>
    <w:rsid w:val="00835AF1"/>
    <w:rsid w:val="00836F26"/>
    <w:rsid w:val="00840465"/>
    <w:rsid w:val="00840B5C"/>
    <w:rsid w:val="008470AE"/>
    <w:rsid w:val="00847A9C"/>
    <w:rsid w:val="0086361F"/>
    <w:rsid w:val="00866070"/>
    <w:rsid w:val="008707A1"/>
    <w:rsid w:val="00871320"/>
    <w:rsid w:val="00880D6F"/>
    <w:rsid w:val="00881800"/>
    <w:rsid w:val="00884671"/>
    <w:rsid w:val="008976F0"/>
    <w:rsid w:val="008A2506"/>
    <w:rsid w:val="008B54E7"/>
    <w:rsid w:val="008C1157"/>
    <w:rsid w:val="008D227E"/>
    <w:rsid w:val="008D2D97"/>
    <w:rsid w:val="008D35AB"/>
    <w:rsid w:val="008D790D"/>
    <w:rsid w:val="008F42A5"/>
    <w:rsid w:val="0090038D"/>
    <w:rsid w:val="0090449B"/>
    <w:rsid w:val="009107CE"/>
    <w:rsid w:val="00911FFD"/>
    <w:rsid w:val="0092088F"/>
    <w:rsid w:val="00921599"/>
    <w:rsid w:val="00924853"/>
    <w:rsid w:val="009340E6"/>
    <w:rsid w:val="009374D4"/>
    <w:rsid w:val="00941A9F"/>
    <w:rsid w:val="00950029"/>
    <w:rsid w:val="0095459D"/>
    <w:rsid w:val="00961BCC"/>
    <w:rsid w:val="00962068"/>
    <w:rsid w:val="00962DCE"/>
    <w:rsid w:val="00973B4F"/>
    <w:rsid w:val="009745D4"/>
    <w:rsid w:val="00981E4F"/>
    <w:rsid w:val="009835DA"/>
    <w:rsid w:val="0098532F"/>
    <w:rsid w:val="00987B4B"/>
    <w:rsid w:val="009944F6"/>
    <w:rsid w:val="00997BC3"/>
    <w:rsid w:val="009A377E"/>
    <w:rsid w:val="009A460F"/>
    <w:rsid w:val="009A5C94"/>
    <w:rsid w:val="009B25B9"/>
    <w:rsid w:val="009B2621"/>
    <w:rsid w:val="009C08B9"/>
    <w:rsid w:val="009C09E4"/>
    <w:rsid w:val="009C1861"/>
    <w:rsid w:val="009C489D"/>
    <w:rsid w:val="009D1DFA"/>
    <w:rsid w:val="009D45FC"/>
    <w:rsid w:val="009E0245"/>
    <w:rsid w:val="009E389B"/>
    <w:rsid w:val="009E7178"/>
    <w:rsid w:val="009F1C4C"/>
    <w:rsid w:val="009F5A8C"/>
    <w:rsid w:val="00A10872"/>
    <w:rsid w:val="00A108BD"/>
    <w:rsid w:val="00A14D17"/>
    <w:rsid w:val="00A1596A"/>
    <w:rsid w:val="00A16AB3"/>
    <w:rsid w:val="00A23A17"/>
    <w:rsid w:val="00A242C6"/>
    <w:rsid w:val="00A25002"/>
    <w:rsid w:val="00A26ECC"/>
    <w:rsid w:val="00A27D88"/>
    <w:rsid w:val="00A35297"/>
    <w:rsid w:val="00A47741"/>
    <w:rsid w:val="00A6352A"/>
    <w:rsid w:val="00A63A35"/>
    <w:rsid w:val="00A64ADD"/>
    <w:rsid w:val="00A65D1C"/>
    <w:rsid w:val="00A65E58"/>
    <w:rsid w:val="00A74069"/>
    <w:rsid w:val="00A74CAC"/>
    <w:rsid w:val="00A7549F"/>
    <w:rsid w:val="00A76D0C"/>
    <w:rsid w:val="00A85E8E"/>
    <w:rsid w:val="00A91ECB"/>
    <w:rsid w:val="00A92573"/>
    <w:rsid w:val="00A9315C"/>
    <w:rsid w:val="00AA5FCC"/>
    <w:rsid w:val="00AA63CE"/>
    <w:rsid w:val="00AA7F3E"/>
    <w:rsid w:val="00AB5353"/>
    <w:rsid w:val="00AB75FC"/>
    <w:rsid w:val="00AC0997"/>
    <w:rsid w:val="00AC22B8"/>
    <w:rsid w:val="00AC4287"/>
    <w:rsid w:val="00AC5F18"/>
    <w:rsid w:val="00AD6011"/>
    <w:rsid w:val="00AD7EF2"/>
    <w:rsid w:val="00AF4880"/>
    <w:rsid w:val="00AF50E2"/>
    <w:rsid w:val="00AF6C0E"/>
    <w:rsid w:val="00AF707A"/>
    <w:rsid w:val="00B01FB6"/>
    <w:rsid w:val="00B057EE"/>
    <w:rsid w:val="00B06166"/>
    <w:rsid w:val="00B0796F"/>
    <w:rsid w:val="00B12248"/>
    <w:rsid w:val="00B134F5"/>
    <w:rsid w:val="00B1795F"/>
    <w:rsid w:val="00B21EA4"/>
    <w:rsid w:val="00B2448A"/>
    <w:rsid w:val="00B24AA4"/>
    <w:rsid w:val="00B32840"/>
    <w:rsid w:val="00B340D1"/>
    <w:rsid w:val="00B40DF2"/>
    <w:rsid w:val="00B411C0"/>
    <w:rsid w:val="00B444EC"/>
    <w:rsid w:val="00B52A68"/>
    <w:rsid w:val="00B530B9"/>
    <w:rsid w:val="00B56565"/>
    <w:rsid w:val="00B5658A"/>
    <w:rsid w:val="00B620DB"/>
    <w:rsid w:val="00B65698"/>
    <w:rsid w:val="00B66682"/>
    <w:rsid w:val="00B800C8"/>
    <w:rsid w:val="00B868DF"/>
    <w:rsid w:val="00B97199"/>
    <w:rsid w:val="00BC1C2C"/>
    <w:rsid w:val="00BC4142"/>
    <w:rsid w:val="00BC5EC9"/>
    <w:rsid w:val="00BC7449"/>
    <w:rsid w:val="00BD460D"/>
    <w:rsid w:val="00BD5C38"/>
    <w:rsid w:val="00BD6584"/>
    <w:rsid w:val="00BE2399"/>
    <w:rsid w:val="00BE73C0"/>
    <w:rsid w:val="00BF140F"/>
    <w:rsid w:val="00BF196D"/>
    <w:rsid w:val="00BF3788"/>
    <w:rsid w:val="00BF5FD6"/>
    <w:rsid w:val="00C06D5D"/>
    <w:rsid w:val="00C16F84"/>
    <w:rsid w:val="00C170B0"/>
    <w:rsid w:val="00C17FBA"/>
    <w:rsid w:val="00C2767E"/>
    <w:rsid w:val="00C27B3A"/>
    <w:rsid w:val="00C30E61"/>
    <w:rsid w:val="00C32C43"/>
    <w:rsid w:val="00C37F7C"/>
    <w:rsid w:val="00C40EF6"/>
    <w:rsid w:val="00C42F43"/>
    <w:rsid w:val="00C44BC2"/>
    <w:rsid w:val="00C542EC"/>
    <w:rsid w:val="00C5495B"/>
    <w:rsid w:val="00C54EA6"/>
    <w:rsid w:val="00C63410"/>
    <w:rsid w:val="00C635C7"/>
    <w:rsid w:val="00C65A63"/>
    <w:rsid w:val="00C71EE8"/>
    <w:rsid w:val="00C73E5C"/>
    <w:rsid w:val="00C74418"/>
    <w:rsid w:val="00C7455B"/>
    <w:rsid w:val="00C74B1E"/>
    <w:rsid w:val="00C76734"/>
    <w:rsid w:val="00C83235"/>
    <w:rsid w:val="00C83C4D"/>
    <w:rsid w:val="00C83D14"/>
    <w:rsid w:val="00C85145"/>
    <w:rsid w:val="00C854CB"/>
    <w:rsid w:val="00C8729A"/>
    <w:rsid w:val="00C906B2"/>
    <w:rsid w:val="00C923DE"/>
    <w:rsid w:val="00C9323A"/>
    <w:rsid w:val="00C94593"/>
    <w:rsid w:val="00CA3E50"/>
    <w:rsid w:val="00CA7919"/>
    <w:rsid w:val="00CB0E92"/>
    <w:rsid w:val="00CB493F"/>
    <w:rsid w:val="00CC3815"/>
    <w:rsid w:val="00CC4EB9"/>
    <w:rsid w:val="00CC79BD"/>
    <w:rsid w:val="00CE273F"/>
    <w:rsid w:val="00CE5564"/>
    <w:rsid w:val="00CE5FB0"/>
    <w:rsid w:val="00CE6930"/>
    <w:rsid w:val="00CF3870"/>
    <w:rsid w:val="00CF7FF6"/>
    <w:rsid w:val="00D0283F"/>
    <w:rsid w:val="00D109E7"/>
    <w:rsid w:val="00D12DEB"/>
    <w:rsid w:val="00D150CF"/>
    <w:rsid w:val="00D219F4"/>
    <w:rsid w:val="00D21DD5"/>
    <w:rsid w:val="00D260E4"/>
    <w:rsid w:val="00D35CE2"/>
    <w:rsid w:val="00D37815"/>
    <w:rsid w:val="00D4014E"/>
    <w:rsid w:val="00D41C6D"/>
    <w:rsid w:val="00D52A20"/>
    <w:rsid w:val="00D5623A"/>
    <w:rsid w:val="00D622B5"/>
    <w:rsid w:val="00D67256"/>
    <w:rsid w:val="00D711A6"/>
    <w:rsid w:val="00D752E4"/>
    <w:rsid w:val="00D77AF6"/>
    <w:rsid w:val="00D804B2"/>
    <w:rsid w:val="00D84208"/>
    <w:rsid w:val="00D85265"/>
    <w:rsid w:val="00D9176D"/>
    <w:rsid w:val="00D94EAC"/>
    <w:rsid w:val="00DA31D8"/>
    <w:rsid w:val="00DB4BC2"/>
    <w:rsid w:val="00DC1375"/>
    <w:rsid w:val="00DC3526"/>
    <w:rsid w:val="00DD2F8D"/>
    <w:rsid w:val="00DD4715"/>
    <w:rsid w:val="00DD62FF"/>
    <w:rsid w:val="00DE7806"/>
    <w:rsid w:val="00DE7C7C"/>
    <w:rsid w:val="00DF2322"/>
    <w:rsid w:val="00DF39E9"/>
    <w:rsid w:val="00E01461"/>
    <w:rsid w:val="00E03EFD"/>
    <w:rsid w:val="00E11A2C"/>
    <w:rsid w:val="00E12BBE"/>
    <w:rsid w:val="00E163B2"/>
    <w:rsid w:val="00E32D1F"/>
    <w:rsid w:val="00E33C73"/>
    <w:rsid w:val="00E347F2"/>
    <w:rsid w:val="00E35676"/>
    <w:rsid w:val="00E3645D"/>
    <w:rsid w:val="00E408D8"/>
    <w:rsid w:val="00E41CC5"/>
    <w:rsid w:val="00E44D7E"/>
    <w:rsid w:val="00E454EF"/>
    <w:rsid w:val="00E675D1"/>
    <w:rsid w:val="00E71561"/>
    <w:rsid w:val="00E77A29"/>
    <w:rsid w:val="00E80881"/>
    <w:rsid w:val="00E84A7E"/>
    <w:rsid w:val="00E90F41"/>
    <w:rsid w:val="00E950B2"/>
    <w:rsid w:val="00E97B1F"/>
    <w:rsid w:val="00EA2726"/>
    <w:rsid w:val="00EB3D8D"/>
    <w:rsid w:val="00EB4B77"/>
    <w:rsid w:val="00EB5153"/>
    <w:rsid w:val="00EB5BFB"/>
    <w:rsid w:val="00EB714D"/>
    <w:rsid w:val="00EC5310"/>
    <w:rsid w:val="00ED16C6"/>
    <w:rsid w:val="00ED5147"/>
    <w:rsid w:val="00ED5920"/>
    <w:rsid w:val="00EE341D"/>
    <w:rsid w:val="00EE6B53"/>
    <w:rsid w:val="00EF08CA"/>
    <w:rsid w:val="00EF29A6"/>
    <w:rsid w:val="00EF6546"/>
    <w:rsid w:val="00F014FC"/>
    <w:rsid w:val="00F037D1"/>
    <w:rsid w:val="00F04B2E"/>
    <w:rsid w:val="00F07496"/>
    <w:rsid w:val="00F135D2"/>
    <w:rsid w:val="00F15355"/>
    <w:rsid w:val="00F178AF"/>
    <w:rsid w:val="00F21ADD"/>
    <w:rsid w:val="00F223A5"/>
    <w:rsid w:val="00F26F4A"/>
    <w:rsid w:val="00F37EDF"/>
    <w:rsid w:val="00F40B45"/>
    <w:rsid w:val="00F45359"/>
    <w:rsid w:val="00F45C6C"/>
    <w:rsid w:val="00F55040"/>
    <w:rsid w:val="00F555CE"/>
    <w:rsid w:val="00F55889"/>
    <w:rsid w:val="00F56211"/>
    <w:rsid w:val="00F563E5"/>
    <w:rsid w:val="00F57FE1"/>
    <w:rsid w:val="00F623BF"/>
    <w:rsid w:val="00F667F7"/>
    <w:rsid w:val="00F729EF"/>
    <w:rsid w:val="00F72FA7"/>
    <w:rsid w:val="00F731A3"/>
    <w:rsid w:val="00F76117"/>
    <w:rsid w:val="00F76FFF"/>
    <w:rsid w:val="00F86F07"/>
    <w:rsid w:val="00F87E62"/>
    <w:rsid w:val="00F951E1"/>
    <w:rsid w:val="00F95B91"/>
    <w:rsid w:val="00FA129B"/>
    <w:rsid w:val="00FA3D7B"/>
    <w:rsid w:val="00FB2E4D"/>
    <w:rsid w:val="00FB6AD3"/>
    <w:rsid w:val="00FB7E19"/>
    <w:rsid w:val="00FC30B5"/>
    <w:rsid w:val="00FC3613"/>
    <w:rsid w:val="00FC3D49"/>
    <w:rsid w:val="00FC60D8"/>
    <w:rsid w:val="00FE769B"/>
    <w:rsid w:val="00FF3792"/>
    <w:rsid w:val="00FF5652"/>
    <w:rsid w:val="00FF5701"/>
    <w:rsid w:val="00FF6EDF"/>
    <w:rsid w:val="00FF761C"/>
    <w:rsid w:val="01C56D5D"/>
    <w:rsid w:val="01D47816"/>
    <w:rsid w:val="033504CD"/>
    <w:rsid w:val="03D52058"/>
    <w:rsid w:val="062D5D5E"/>
    <w:rsid w:val="0744651C"/>
    <w:rsid w:val="07B1298B"/>
    <w:rsid w:val="07FC2829"/>
    <w:rsid w:val="09EA33AB"/>
    <w:rsid w:val="0B7642FA"/>
    <w:rsid w:val="0B8B471A"/>
    <w:rsid w:val="0C4C35E8"/>
    <w:rsid w:val="0D2E6125"/>
    <w:rsid w:val="0D574D00"/>
    <w:rsid w:val="0F175124"/>
    <w:rsid w:val="0F824BEC"/>
    <w:rsid w:val="129A5602"/>
    <w:rsid w:val="133F0D07"/>
    <w:rsid w:val="174E7B03"/>
    <w:rsid w:val="174F5F55"/>
    <w:rsid w:val="18504EE9"/>
    <w:rsid w:val="18732F6B"/>
    <w:rsid w:val="18CE3E98"/>
    <w:rsid w:val="1A3C42A8"/>
    <w:rsid w:val="1C1B64D5"/>
    <w:rsid w:val="1CD12DD9"/>
    <w:rsid w:val="202931F1"/>
    <w:rsid w:val="20B3401E"/>
    <w:rsid w:val="229B21FD"/>
    <w:rsid w:val="24187496"/>
    <w:rsid w:val="245109A3"/>
    <w:rsid w:val="25577D22"/>
    <w:rsid w:val="26226756"/>
    <w:rsid w:val="28354E06"/>
    <w:rsid w:val="28852F1D"/>
    <w:rsid w:val="2B2C30E9"/>
    <w:rsid w:val="2B5B15BB"/>
    <w:rsid w:val="2FA03AA3"/>
    <w:rsid w:val="32014041"/>
    <w:rsid w:val="32060F80"/>
    <w:rsid w:val="32A5032E"/>
    <w:rsid w:val="3424001A"/>
    <w:rsid w:val="34580AB9"/>
    <w:rsid w:val="36E370D3"/>
    <w:rsid w:val="38011DEA"/>
    <w:rsid w:val="386B573E"/>
    <w:rsid w:val="42947A49"/>
    <w:rsid w:val="43DDF2ED"/>
    <w:rsid w:val="43EE28AC"/>
    <w:rsid w:val="468033B3"/>
    <w:rsid w:val="488636F3"/>
    <w:rsid w:val="4A22216C"/>
    <w:rsid w:val="4A58696C"/>
    <w:rsid w:val="4B7A2A8D"/>
    <w:rsid w:val="4BBB2ABC"/>
    <w:rsid w:val="4C170CC1"/>
    <w:rsid w:val="4CA7178A"/>
    <w:rsid w:val="4D444623"/>
    <w:rsid w:val="4DD028A7"/>
    <w:rsid w:val="4E325FF9"/>
    <w:rsid w:val="4E8A0537"/>
    <w:rsid w:val="4ED15903"/>
    <w:rsid w:val="50224C3D"/>
    <w:rsid w:val="514D1268"/>
    <w:rsid w:val="517E3B4C"/>
    <w:rsid w:val="523A3F56"/>
    <w:rsid w:val="53884C19"/>
    <w:rsid w:val="559D3DAE"/>
    <w:rsid w:val="5B041BCF"/>
    <w:rsid w:val="5E9022B5"/>
    <w:rsid w:val="5F2A6F92"/>
    <w:rsid w:val="5FAE77B4"/>
    <w:rsid w:val="604E74F5"/>
    <w:rsid w:val="60812F23"/>
    <w:rsid w:val="60B718C2"/>
    <w:rsid w:val="61CD6067"/>
    <w:rsid w:val="622525DC"/>
    <w:rsid w:val="64B83A4F"/>
    <w:rsid w:val="67154EC9"/>
    <w:rsid w:val="67226166"/>
    <w:rsid w:val="67A06C45"/>
    <w:rsid w:val="686C7666"/>
    <w:rsid w:val="68AB06DF"/>
    <w:rsid w:val="692B6872"/>
    <w:rsid w:val="69AB1366"/>
    <w:rsid w:val="69D33528"/>
    <w:rsid w:val="6BC66852"/>
    <w:rsid w:val="6C4E6E90"/>
    <w:rsid w:val="6D6C2757"/>
    <w:rsid w:val="6E1B1CBF"/>
    <w:rsid w:val="702979C7"/>
    <w:rsid w:val="720F2872"/>
    <w:rsid w:val="72D6251E"/>
    <w:rsid w:val="72DA4A88"/>
    <w:rsid w:val="73593BFF"/>
    <w:rsid w:val="75CB32DC"/>
    <w:rsid w:val="764A0960"/>
    <w:rsid w:val="78BB5882"/>
    <w:rsid w:val="7B87631F"/>
    <w:rsid w:val="7C5E1424"/>
    <w:rsid w:val="7D455CFC"/>
    <w:rsid w:val="7DB50BAF"/>
    <w:rsid w:val="7DDF2F52"/>
    <w:rsid w:val="7E8B2EE4"/>
    <w:rsid w:val="7EB66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oNotEmbedSmartTags/>
  <w:decimalSymbol w:val="."/>
  <w:listSeparator w:val=","/>
  <w14:docId w14:val="59484A3E"/>
  <w15:docId w15:val="{9E272C1F-74A9-4DD9-B2FF-5B88ACBE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pPr>
      <w:spacing w:after="120"/>
    </w:pPr>
  </w:style>
  <w:style w:type="paragraph" w:styleId="a4">
    <w:name w:val="Body Text Indent"/>
    <w:basedOn w:val="a"/>
    <w:link w:val="a5"/>
    <w:qFormat/>
    <w:pPr>
      <w:ind w:firstLine="645"/>
    </w:pPr>
    <w:rPr>
      <w:rFonts w:ascii="楷体_GB2312" w:eastAsia="楷体_GB2312"/>
      <w:sz w:val="32"/>
      <w:szCs w:val="20"/>
    </w:rPr>
  </w:style>
  <w:style w:type="paragraph" w:styleId="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6">
    <w:name w:val="Plain Text"/>
    <w:basedOn w:val="a"/>
    <w:link w:val="a7"/>
    <w:rPr>
      <w:rFonts w:ascii="宋体" w:hAnsi="Courier New"/>
      <w:szCs w:val="20"/>
    </w:rPr>
  </w:style>
  <w:style w:type="paragraph" w:styleId="a8">
    <w:name w:val="Date"/>
    <w:basedOn w:val="a"/>
    <w:next w:val="a"/>
    <w:link w:val="a9"/>
    <w:uiPriority w:val="99"/>
    <w:unhideWhenUsed/>
    <w:pPr>
      <w:ind w:leftChars="2500" w:left="100"/>
    </w:pPr>
  </w:style>
  <w:style w:type="paragraph" w:styleId="aa">
    <w:name w:val="Balloon Text"/>
    <w:basedOn w:val="a"/>
    <w:link w:val="ab"/>
    <w:uiPriority w:val="99"/>
    <w:unhideWhenUsed/>
    <w:rPr>
      <w:sz w:val="18"/>
      <w:szCs w:val="18"/>
    </w:rPr>
  </w:style>
  <w:style w:type="paragraph" w:styleId="ac">
    <w:name w:val="footer"/>
    <w:basedOn w:val="a"/>
    <w:link w:val="ad"/>
    <w:uiPriority w:val="99"/>
    <w:pPr>
      <w:tabs>
        <w:tab w:val="center" w:pos="4153"/>
        <w:tab w:val="right" w:pos="8306"/>
      </w:tabs>
      <w:snapToGrid w:val="0"/>
      <w:jc w:val="left"/>
    </w:pPr>
    <w:rPr>
      <w:sz w:val="18"/>
    </w:rPr>
  </w:style>
  <w:style w:type="paragraph" w:styleId="ae">
    <w:name w:val="header"/>
    <w:basedOn w:val="a"/>
    <w:pPr>
      <w:tabs>
        <w:tab w:val="center" w:pos="4153"/>
        <w:tab w:val="right" w:pos="8306"/>
      </w:tabs>
      <w:snapToGrid w:val="0"/>
    </w:pPr>
    <w:rPr>
      <w:sz w:val="18"/>
    </w:rPr>
  </w:style>
  <w:style w:type="paragraph" w:styleId="11">
    <w:name w:val="toc 1"/>
    <w:basedOn w:val="a"/>
    <w:next w:val="a"/>
    <w:uiPriority w:val="39"/>
    <w:qFormat/>
  </w:style>
  <w:style w:type="paragraph" w:styleId="20">
    <w:name w:val="toc 2"/>
    <w:next w:val="a"/>
    <w:uiPriority w:val="39"/>
    <w:qFormat/>
    <w:pPr>
      <w:widowControl w:val="0"/>
      <w:ind w:leftChars="200" w:left="200"/>
      <w:jc w:val="both"/>
    </w:pPr>
    <w:rPr>
      <w:kern w:val="2"/>
      <w:sz w:val="21"/>
      <w:szCs w:val="24"/>
    </w:rPr>
  </w:style>
  <w:style w:type="table" w:styleId="af">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FollowedHyperlink"/>
    <w:uiPriority w:val="99"/>
    <w:unhideWhenUsed/>
    <w:rPr>
      <w:color w:val="800080"/>
      <w:u w:val="single"/>
    </w:rPr>
  </w:style>
  <w:style w:type="character" w:styleId="af1">
    <w:name w:val="Hyperlink"/>
    <w:uiPriority w:val="99"/>
    <w:rPr>
      <w:color w:val="0000FF"/>
      <w:u w:val="single"/>
    </w:rPr>
  </w:style>
  <w:style w:type="character" w:customStyle="1" w:styleId="10">
    <w:name w:val="标题 1 字符"/>
    <w:link w:val="1"/>
    <w:uiPriority w:val="9"/>
    <w:qFormat/>
    <w:rPr>
      <w:rFonts w:eastAsia="宋体"/>
      <w:b/>
      <w:bCs/>
      <w:kern w:val="44"/>
      <w:sz w:val="44"/>
      <w:szCs w:val="44"/>
    </w:rPr>
  </w:style>
  <w:style w:type="character" w:customStyle="1" w:styleId="a5">
    <w:name w:val="正文文本缩进 字符"/>
    <w:link w:val="a4"/>
    <w:qFormat/>
    <w:rPr>
      <w:rFonts w:ascii="楷体_GB2312" w:eastAsia="楷体_GB2312"/>
      <w:kern w:val="2"/>
      <w:sz w:val="32"/>
    </w:rPr>
  </w:style>
  <w:style w:type="character" w:customStyle="1" w:styleId="a7">
    <w:name w:val="纯文本 字符"/>
    <w:link w:val="a6"/>
    <w:qFormat/>
    <w:rPr>
      <w:rFonts w:ascii="宋体" w:eastAsia="宋体" w:hAnsi="Courier New"/>
      <w:kern w:val="2"/>
      <w:sz w:val="21"/>
      <w:lang w:val="en-US" w:eastAsia="zh-CN"/>
    </w:rPr>
  </w:style>
  <w:style w:type="character" w:customStyle="1" w:styleId="a9">
    <w:name w:val="日期 字符"/>
    <w:link w:val="a8"/>
    <w:uiPriority w:val="99"/>
    <w:semiHidden/>
    <w:rPr>
      <w:rFonts w:eastAsia="宋体"/>
      <w:kern w:val="2"/>
      <w:sz w:val="21"/>
      <w:szCs w:val="24"/>
    </w:rPr>
  </w:style>
  <w:style w:type="character" w:customStyle="1" w:styleId="ab">
    <w:name w:val="批注框文本 字符"/>
    <w:link w:val="aa"/>
    <w:uiPriority w:val="99"/>
    <w:semiHidden/>
    <w:rPr>
      <w:rFonts w:eastAsia="宋体"/>
      <w:kern w:val="2"/>
      <w:sz w:val="18"/>
      <w:szCs w:val="18"/>
    </w:rPr>
  </w:style>
  <w:style w:type="character" w:customStyle="1" w:styleId="ad">
    <w:name w:val="页脚 字符"/>
    <w:link w:val="ac"/>
    <w:uiPriority w:val="99"/>
    <w:rPr>
      <w:rFonts w:eastAsia="宋体"/>
      <w:kern w:val="2"/>
      <w:sz w:val="18"/>
      <w:szCs w:val="24"/>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12">
    <w:name w:val="正文文本缩进1"/>
    <w:basedOn w:val="a"/>
    <w:pPr>
      <w:ind w:firstLine="645"/>
    </w:pPr>
    <w:rPr>
      <w:rFonts w:ascii="楷体_GB2312" w:eastAsia="楷体_GB2312"/>
      <w:sz w:val="32"/>
      <w:szCs w:val="20"/>
    </w:rPr>
  </w:style>
  <w:style w:type="paragraph" w:customStyle="1" w:styleId="af2">
    <w:name w:val="段"/>
    <w:link w:val="Char"/>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2"/>
    <w:rPr>
      <w:rFonts w:ascii="宋体" w:eastAsia="宋体"/>
      <w:sz w:val="21"/>
      <w:lang w:val="en-US" w:eastAsia="zh-CN" w:bidi="ar-SA"/>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3">
    <w:name w:val="No Spacing"/>
    <w:uiPriority w:val="1"/>
    <w:qFormat/>
    <w:pPr>
      <w:widowControl w:val="0"/>
      <w:jc w:val="both"/>
    </w:pPr>
    <w:rPr>
      <w:kern w:val="2"/>
      <w:sz w:val="21"/>
      <w:szCs w:val="24"/>
    </w:rPr>
  </w:style>
  <w:style w:type="paragraph" w:styleId="af4">
    <w:name w:val="List Paragraph"/>
    <w:basedOn w:val="a"/>
    <w:uiPriority w:val="99"/>
    <w:qFormat/>
    <w:pPr>
      <w:ind w:firstLineChars="200" w:firstLine="420"/>
    </w:pPr>
    <w:rPr>
      <w:rFonts w:ascii="Calibri" w:hAnsi="Calibri"/>
      <w:szCs w:val="22"/>
    </w:rPr>
  </w:style>
  <w:style w:type="character" w:customStyle="1" w:styleId="Char0">
    <w:name w:val="纯文本 Char"/>
    <w:uiPriority w:val="99"/>
    <w:semiHidden/>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1460</Words>
  <Characters>8328</Characters>
  <Application>Microsoft Office Word</Application>
  <DocSecurity>0</DocSecurity>
  <Lines>69</Lines>
  <Paragraphs>19</Paragraphs>
  <ScaleCrop>false</ScaleCrop>
  <Company>微软中国</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重庆嘉陵川江汽车制造有限公司_x000b_中面涂料开发协议</dc:title>
  <dc:creator>Administrator</dc:creator>
  <cp:lastModifiedBy>刘玄</cp:lastModifiedBy>
  <cp:revision>4</cp:revision>
  <cp:lastPrinted>2024-01-10T03:25:00Z</cp:lastPrinted>
  <dcterms:created xsi:type="dcterms:W3CDTF">2025-07-03T02:07:00Z</dcterms:created>
  <dcterms:modified xsi:type="dcterms:W3CDTF">2025-07-04T05:26:00Z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A8A3F1C8FB7A4C7FA0493002349D925B</vt:lpwstr>
  </property>
</Properties>
</file>