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产品试验检测中心排气背压阀升级改造</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产品试验检测中心排气背压阀升级改造项目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采购形式编号：CGZX2025080115</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产品试验检测中心排气背压阀升级改造</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产品试验检测中心排气背压阀升级改造</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eastAsia="zh-CN"/>
              </w:rPr>
              <w:t>产品试验检测中心排气背压阀升级改造项目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采购安装数量据实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4</w:t>
      </w:r>
      <w:r>
        <w:rPr>
          <w:rFonts w:hint="eastAsia" w:ascii="宋体" w:hAnsi="宋体" w:eastAsia="宋体" w:cs="宋体"/>
          <w:color w:val="000000"/>
          <w:sz w:val="24"/>
          <w:szCs w:val="24"/>
        </w:rPr>
        <w:t>）拟投标人不存在严重违规或被列入招标人“黑名单”的声明。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5</w:t>
      </w:r>
      <w:r>
        <w:rPr>
          <w:rFonts w:hint="eastAsia" w:ascii="宋体" w:hAnsi="宋体" w:eastAsia="宋体" w:cs="宋体"/>
          <w:color w:val="000000"/>
          <w:sz w:val="24"/>
          <w:szCs w:val="24"/>
        </w:rPr>
        <w:t>）拟投标人经审计的近三年的公司财务报表（资产负债表、损益表、现金流量表）未显示异常。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6</w:t>
      </w:r>
      <w:r>
        <w:rPr>
          <w:rFonts w:hint="eastAsia" w:ascii="宋体" w:hAnsi="宋体" w:eastAsia="宋体" w:cs="宋体"/>
          <w:color w:val="000000"/>
          <w:sz w:val="24"/>
          <w:szCs w:val="24"/>
        </w:rPr>
        <w:t>）拟投标人有与本次招标内容相同或类似项目业绩，且近3年内无因服务不当而造成重大事故。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7</w:t>
      </w:r>
      <w:r>
        <w:rPr>
          <w:rFonts w:hint="eastAsia" w:ascii="宋体" w:hAnsi="宋体" w:eastAsia="宋体" w:cs="宋体"/>
          <w:color w:val="000000"/>
          <w:sz w:val="24"/>
          <w:szCs w:val="24"/>
        </w:rPr>
        <w:t>）本项目不接受联合体投标。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9</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2</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default" w:eastAsia="宋体" w:cs="宋体"/>
          <w:bCs/>
          <w:woUserID w:val="1"/>
        </w:rPr>
        <w:t>5</w:t>
      </w:r>
      <w:r>
        <w:rPr>
          <w:rFonts w:hint="eastAsia" w:ascii="宋体" w:hAnsi="宋体" w:eastAsia="宋体" w:cs="宋体"/>
          <w:bCs/>
        </w:rPr>
        <w:t>年</w:t>
      </w:r>
      <w:r>
        <w:rPr>
          <w:rFonts w:hint="default" w:eastAsia="宋体" w:cs="宋体"/>
          <w:bCs/>
          <w:woUserID w:val="1"/>
        </w:rPr>
        <w:t>9</w:t>
      </w:r>
      <w:r>
        <w:rPr>
          <w:rFonts w:hint="eastAsia" w:ascii="宋体" w:hAnsi="宋体" w:eastAsia="宋体" w:cs="宋体"/>
          <w:bCs/>
        </w:rPr>
        <w:t>月</w:t>
      </w:r>
      <w:r>
        <w:rPr>
          <w:rFonts w:hint="default" w:eastAsia="宋体" w:cs="宋体"/>
          <w:bCs/>
          <w:woUserID w:val="1"/>
        </w:rPr>
        <w:t>15</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9</w:t>
      </w:r>
      <w:r>
        <w:rPr>
          <w:rFonts w:hint="eastAsia" w:ascii="宋体" w:hAnsi="宋体" w:eastAsia="宋体" w:cs="宋体"/>
          <w:bCs/>
          <w:woUserID w:val="1"/>
        </w:rPr>
        <w:t>月</w:t>
      </w:r>
      <w:r>
        <w:rPr>
          <w:rFonts w:hint="default" w:eastAsia="宋体" w:cs="宋体"/>
          <w:bCs/>
          <w:woUserID w:val="1"/>
        </w:rPr>
        <w:t>15</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 xml:space="preserve">16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1</w:t>
            </w:r>
          </w:p>
        </w:tc>
        <w:tc>
          <w:tcPr>
            <w:tcW w:w="1903" w:type="pct"/>
            <w:vAlign w:val="top"/>
          </w:tcPr>
          <w:p>
            <w:pPr>
              <w:pStyle w:val="82"/>
              <w:rPr>
                <w:rFonts w:hint="eastAsia" w:ascii="宋体" w:hAnsi="宋体" w:eastAsia="宋体" w:cs="宋体"/>
                <w:b/>
                <w:kern w:val="2"/>
                <w:sz w:val="22"/>
                <w:szCs w:val="21"/>
                <w:lang w:val="en-US" w:eastAsia="zh-CN" w:bidi="ar-SA"/>
              </w:rPr>
            </w:pPr>
            <w:r>
              <w:rPr>
                <w:rFonts w:ascii="宋体" w:hAnsi="宋体" w:eastAsia="宋体" w:cs="宋体"/>
                <w:sz w:val="22"/>
                <w:szCs w:val="22"/>
              </w:rPr>
              <w:t>本次采购要求电动排气背压调节阀为可调节型电动蝶阀，可对蝶阀开度进行控制。可以手动、电动控制模式切换、具有开度指示标识，同时能够反馈开度信号</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2"/>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2</w:t>
            </w:r>
          </w:p>
        </w:tc>
        <w:tc>
          <w:tcPr>
            <w:tcW w:w="1903" w:type="pct"/>
            <w:vAlign w:val="top"/>
          </w:tcPr>
          <w:p>
            <w:pPr>
              <w:pStyle w:val="82"/>
              <w:rPr>
                <w:rFonts w:hint="eastAsia" w:ascii="宋体" w:hAnsi="宋体" w:eastAsia="宋体" w:cs="宋体"/>
                <w:b w:val="0"/>
                <w:bCs/>
                <w:kern w:val="2"/>
                <w:sz w:val="22"/>
                <w:szCs w:val="21"/>
                <w:lang w:val="en-US" w:eastAsia="zh-CN" w:bidi="ar-SA"/>
              </w:rPr>
            </w:pPr>
            <w:r>
              <w:rPr>
                <w:rFonts w:ascii="宋体" w:hAnsi="宋体" w:eastAsia="宋体" w:cs="宋体"/>
                <w:sz w:val="22"/>
                <w:szCs w:val="22"/>
              </w:rPr>
              <w:t>阀体要求耐高温600°，耐排气侵蚀，可承受最大排气压力100kPa，阀门口径为DN150，通过法兰连接，0泄露，执行器使用24V供电，可接发模拟量信号。阀门材质优先选用304不锈钢。</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3</w:t>
            </w:r>
          </w:p>
        </w:tc>
        <w:tc>
          <w:tcPr>
            <w:tcW w:w="1903" w:type="pct"/>
            <w:vAlign w:val="top"/>
          </w:tcPr>
          <w:p>
            <w:pPr>
              <w:pStyle w:val="82"/>
              <w:rPr>
                <w:rFonts w:hint="eastAsia" w:ascii="宋体" w:hAnsi="宋体" w:eastAsia="宋体" w:cs="宋体"/>
                <w:b/>
                <w:kern w:val="2"/>
                <w:sz w:val="22"/>
                <w:szCs w:val="21"/>
                <w:lang w:val="en-US" w:eastAsia="zh-CN" w:bidi="ar-SA"/>
              </w:rPr>
            </w:pPr>
            <w:r>
              <w:rPr>
                <w:rFonts w:ascii="宋体" w:hAnsi="宋体" w:eastAsia="宋体" w:cs="宋体"/>
                <w:sz w:val="22"/>
                <w:szCs w:val="22"/>
              </w:rPr>
              <w:t>含安装服务，要求中标方按招标方标准进行阀门的安装，并在2周内完成安装工作，安装所需的法兰、紧固件、密封件、线缆以及线路线槽等配件由中标方提供。</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top"/>
          </w:tcPr>
          <w:p>
            <w:pPr>
              <w:pStyle w:val="82"/>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4</w:t>
            </w:r>
          </w:p>
        </w:tc>
        <w:tc>
          <w:tcPr>
            <w:tcW w:w="1903" w:type="pct"/>
            <w:vAlign w:val="top"/>
          </w:tcPr>
          <w:p>
            <w:pPr>
              <w:pStyle w:val="82"/>
              <w:rPr>
                <w:rFonts w:hint="eastAsia" w:ascii="宋体" w:hAnsi="宋体" w:eastAsia="宋体" w:cs="宋体"/>
                <w:b/>
                <w:kern w:val="2"/>
                <w:sz w:val="22"/>
                <w:szCs w:val="21"/>
                <w:lang w:val="en-US" w:eastAsia="zh-CN" w:bidi="ar-SA"/>
              </w:rPr>
            </w:pPr>
            <w:r>
              <w:rPr>
                <w:rFonts w:ascii="宋体" w:hAnsi="宋体" w:eastAsia="宋体" w:cs="宋体"/>
                <w:sz w:val="22"/>
                <w:szCs w:val="22"/>
              </w:rPr>
              <w:t>本次采购电动排气背压调节阀需提供适配的供电电源，电源需满足国家3C认证的合格产品，具有过压保护、过流保护、过载保护、短路保护等功能，如电源独立提供需满足导轨安装。</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b/>
                <w:kern w:val="2"/>
                <w:sz w:val="24"/>
                <w:szCs w:val="22"/>
                <w:lang w:val="en-US" w:eastAsia="zh-CN" w:bidi="ar-SA"/>
              </w:rPr>
            </w:pPr>
            <w:r>
              <w:rPr>
                <w:rFonts w:hint="eastAsia" w:ascii="宋体" w:hAnsi="宋体" w:eastAsia="宋体" w:cs="宋体"/>
                <w:sz w:val="24"/>
                <w:lang w:val="en-US" w:eastAsia="zh-CN"/>
              </w:rPr>
              <w:t>5</w:t>
            </w:r>
          </w:p>
        </w:tc>
        <w:tc>
          <w:tcPr>
            <w:tcW w:w="1903" w:type="pct"/>
            <w:vAlign w:val="top"/>
          </w:tcPr>
          <w:p>
            <w:pPr>
              <w:pStyle w:val="82"/>
              <w:rPr>
                <w:rFonts w:hint="eastAsia" w:ascii="宋体" w:hAnsi="宋体" w:eastAsia="宋体" w:cs="宋体"/>
                <w:b/>
                <w:kern w:val="2"/>
                <w:sz w:val="24"/>
                <w:szCs w:val="22"/>
                <w:lang w:val="en-US" w:eastAsia="zh-CN" w:bidi="ar-SA"/>
              </w:rPr>
            </w:pPr>
            <w:r>
              <w:rPr>
                <w:rFonts w:ascii="宋体" w:hAnsi="宋体" w:eastAsia="宋体" w:cs="宋体"/>
                <w:sz w:val="22"/>
                <w:szCs w:val="22"/>
              </w:rPr>
              <w:t>最少提供1年质保</w:t>
            </w:r>
            <w:r>
              <w:rPr>
                <w:rFonts w:hint="eastAsia" w:ascii="宋体" w:hAnsi="宋体" w:eastAsia="宋体" w:cs="宋体"/>
                <w:sz w:val="22"/>
                <w:szCs w:val="22"/>
                <w:lang w:eastAsia="zh-CN"/>
              </w:rPr>
              <w:t>，提供必要的密封件、易损件作为备件使用。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4、本项目报价上限为18.9万元（含税）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10" w:type="dxa"/>
        <w:tblInd w:w="0" w:type="dxa"/>
        <w:tblLayout w:type="fixed"/>
        <w:tblCellMar>
          <w:top w:w="0" w:type="dxa"/>
          <w:left w:w="108" w:type="dxa"/>
          <w:bottom w:w="0" w:type="dxa"/>
          <w:right w:w="108" w:type="dxa"/>
        </w:tblCellMar>
      </w:tblPr>
      <w:tblGrid>
        <w:gridCol w:w="636"/>
        <w:gridCol w:w="1457"/>
        <w:gridCol w:w="2044"/>
        <w:gridCol w:w="1527"/>
        <w:gridCol w:w="819"/>
        <w:gridCol w:w="1472"/>
        <w:gridCol w:w="1255"/>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4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电动蝶阀</w:t>
            </w: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ascii="宋体" w:hAnsi="宋体" w:eastAsia="宋体" w:cs="宋体"/>
                <w:sz w:val="18"/>
                <w:szCs w:val="18"/>
              </w:rPr>
              <w:t>阀体要求耐高温600°，耐排气侵蚀，可承受最大排气压力100kPa，阀门口径为DN150，通过法兰连接，0泄露</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18</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949"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独立控制系统</w:t>
            </w: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可控制阀门开度，反馈阀门开度</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18</w:t>
            </w: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szCs w:val="21"/>
              </w:rPr>
            </w:pPr>
            <w:r>
              <w:rPr>
                <w:rFonts w:hint="eastAsia" w:ascii="宋体" w:hAnsi="宋体" w:eastAsia="宋体" w:cs="宋体"/>
                <w:szCs w:val="21"/>
                <w:lang w:val="en-US" w:eastAsia="zh-CN"/>
              </w:rPr>
              <w:t>备件到货，现场安装完成后，现场使用无问题后付款</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r>
              <w:rPr>
                <w:rFonts w:hint="eastAsia" w:ascii="宋体" w:hAnsi="宋体" w:eastAsia="宋体" w:cs="宋体"/>
                <w:szCs w:val="21"/>
                <w:lang w:val="en-US" w:eastAsia="zh-CN"/>
              </w:rPr>
              <w:t>中标方因提供现场安装及调试服务，备件到货后2周内安排人员到现场进行安装、走线、系统调试等工作。</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lang w:val="en-US" w:eastAsia="zh-CN"/>
              </w:rPr>
              <w:t>所提供备件为主流品牌正品，性能参数符合我方要求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lang w:eastAsia="zh-CN"/>
        </w:rPr>
        <w:t>产品试验检测中心排气背压阀升级改造项目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根据安全生产会议的要求，针对6、7号试验室以及章丘发动机台架间调整发动机边界条件时，试验员需在发动机运转时进入台架间手动调节的问题，会议要求将手动调节阀更换为电动排气背压调节阀，以便试验员远程电控操作，消除安全风险，电动阀规格为：可调节型电动蝶阀，阀体要求耐高温600°，耐排气侵蚀，可承受最大排气压力100kPa，阀门口径为DN150，通过法兰连接，0泄露，执行器使用24V供电，可接发模拟量信号。阀门材质选用304不锈钢</w:t>
      </w:r>
      <w:bookmarkStart w:id="23" w:name="_Toc490750820"/>
      <w:bookmarkStart w:id="24" w:name="_Toc26699"/>
      <w:bookmarkStart w:id="25" w:name="_Toc385411768"/>
      <w:bookmarkStart w:id="26" w:name="_Toc10152"/>
      <w:bookmarkStart w:id="27" w:name="_Toc31558"/>
      <w:bookmarkStart w:id="28" w:name="_Toc24049"/>
      <w:r>
        <w:rPr>
          <w:rFonts w:hint="eastAsia" w:ascii="宋体" w:hAnsi="宋体" w:cs="宋体"/>
          <w:sz w:val="24"/>
          <w:szCs w:val="24"/>
          <w:lang w:eastAsia="zh-CN"/>
        </w:rPr>
        <w:t>。</w:t>
      </w:r>
    </w:p>
    <w:p>
      <w:pPr>
        <w:spacing w:line="360" w:lineRule="auto"/>
        <w:rPr>
          <w:rFonts w:hint="eastAsia" w:ascii="宋体" w:hAnsi="宋体" w:eastAsia="宋体" w:cs="宋体"/>
          <w:color w:val="000000"/>
          <w:sz w:val="24"/>
          <w:szCs w:val="24"/>
        </w:rPr>
      </w:pPr>
      <w:r>
        <w:rPr>
          <w:rFonts w:hint="eastAsia" w:ascii="宋体" w:hAnsi="宋体" w:cs="宋体"/>
          <w:color w:val="000000"/>
          <w:sz w:val="24"/>
          <w:szCs w:val="24"/>
          <w:lang w:val="en-US" w:eastAsia="zh-CN"/>
        </w:rPr>
        <w:t>二、</w:t>
      </w:r>
      <w:r>
        <w:rPr>
          <w:rFonts w:hint="eastAsia" w:ascii="宋体" w:hAnsi="宋体" w:eastAsia="宋体" w:cs="宋体"/>
          <w:color w:val="000000"/>
          <w:sz w:val="24"/>
          <w:szCs w:val="24"/>
        </w:rPr>
        <w:t>技术要求</w:t>
      </w:r>
      <w:bookmarkEnd w:id="23"/>
      <w:bookmarkEnd w:id="24"/>
      <w:bookmarkEnd w:id="25"/>
      <w:bookmarkEnd w:id="26"/>
      <w:bookmarkEnd w:id="27"/>
      <w:bookmarkEnd w:id="28"/>
    </w:p>
    <w:p>
      <w:pPr>
        <w:numPr>
          <w:ilvl w:val="0"/>
          <w:numId w:val="0"/>
        </w:numPr>
        <w:spacing w:line="360" w:lineRule="auto"/>
        <w:rPr>
          <w:rFonts w:hint="default" w:eastAsia="宋体"/>
          <w:lang w:val="en-US" w:eastAsia="zh-CN"/>
        </w:rPr>
      </w:pPr>
      <w:r>
        <w:rPr>
          <w:rFonts w:hint="eastAsia" w:ascii="宋体" w:hAnsi="宋体" w:eastAsia="宋体" w:cs="宋体"/>
          <w:sz w:val="24"/>
          <w:szCs w:val="24"/>
          <w:lang w:val="en-US" w:eastAsia="zh-CN"/>
        </w:rPr>
        <w:t>1，本次采购要求电动排气背压调节阀为可调节型电动蝶阀，可对蝶阀开度进行控制。可以手动、电动控制模式切换、具有开度指示标识，同时能够反馈开度信号，阀门通过介质为发动机排放尾气，阀体要求耐高温600°，耐排气侵蚀，可承受最大排气压力100kPa，阀门口径为DN150，通过法兰连接，0泄露，执行器使用24V供电，可接发模拟量信号。阀门材质优先选用304不锈钢。</w:t>
      </w:r>
      <w:r>
        <w:rPr>
          <w:rFonts w:hint="default" w:ascii="宋体" w:hAnsi="宋体" w:cs="宋体"/>
          <w:sz w:val="24"/>
          <w:szCs w:val="24"/>
          <w:lang w:eastAsia="zh-CN"/>
          <w:woUserID w:val="1"/>
        </w:rPr>
        <w:t>优先选用国内外一线品牌，推荐品牌为：浙江华匠、耐莱斯阀门、雷力阀门。</w:t>
      </w:r>
      <w:bookmarkStart w:id="29" w:name="_GoBack"/>
      <w:bookmarkEnd w:id="29"/>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2，含安装服务，要求中标方按招标方标准进行阀门的安装，并在2周内完成安装工作，安装所需的法兰、紧固件、密封件、线缆以及线路线槽等配件由中标方提供。</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3，本次采购电动排气背压调节阀需提供适配的供电电源，电源需满足国家3C认证的合格产品，具有过压保护、过流保护、过载保护、短路保护等功能，如电源独立提供需满足导轨安装。</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4，最少提供1年质保。</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5，提供必要的密封件、易损件作为备件使用。</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中标方接到维修任务时，需48小时内派人到现场勘查，费</w:t>
      </w:r>
      <w:r>
        <w:rPr>
          <w:rFonts w:hint="eastAsia" w:ascii="宋体" w:hAnsi="宋体" w:cs="宋体"/>
          <w:sz w:val="24"/>
          <w:szCs w:val="24"/>
          <w:lang w:val="en-US" w:eastAsia="zh-CN" w:bidi="ar"/>
        </w:rPr>
        <w:t>用</w:t>
      </w:r>
      <w:r>
        <w:rPr>
          <w:rFonts w:hint="eastAsia" w:ascii="宋体" w:hAnsi="宋体" w:eastAsia="宋体" w:cs="宋体"/>
          <w:sz w:val="24"/>
          <w:szCs w:val="24"/>
          <w:lang w:bidi="ar"/>
        </w:rPr>
        <w:t>据实结算，若需更换相关配件，配件所产生的费用另计。</w:t>
      </w:r>
    </w:p>
    <w:p>
      <w:pPr>
        <w:tabs>
          <w:tab w:val="left" w:pos="425"/>
        </w:tabs>
        <w:spacing w:line="360" w:lineRule="auto"/>
        <w:ind w:firstLine="480" w:firstLineChars="200"/>
        <w:rPr>
          <w:rFonts w:hint="eastAsia" w:ascii="宋体" w:hAnsi="宋体" w:eastAsia="宋体" w:cs="宋体"/>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4A15C19"/>
    <w:rsid w:val="17EB3444"/>
    <w:rsid w:val="17EC378B"/>
    <w:rsid w:val="18076BC0"/>
    <w:rsid w:val="1C24452F"/>
    <w:rsid w:val="20863DC6"/>
    <w:rsid w:val="24AB1FAC"/>
    <w:rsid w:val="25132C86"/>
    <w:rsid w:val="2E0F48DF"/>
    <w:rsid w:val="2EB771D0"/>
    <w:rsid w:val="34F7633C"/>
    <w:rsid w:val="39086FC9"/>
    <w:rsid w:val="4C3A530E"/>
    <w:rsid w:val="51D2577C"/>
    <w:rsid w:val="60AE53F2"/>
    <w:rsid w:val="636F4F70"/>
    <w:rsid w:val="63C11D24"/>
    <w:rsid w:val="65AD6236"/>
    <w:rsid w:val="65C263CE"/>
    <w:rsid w:val="66D46FD3"/>
    <w:rsid w:val="67C115CB"/>
    <w:rsid w:val="69006FA7"/>
    <w:rsid w:val="720E4873"/>
    <w:rsid w:val="72A363BC"/>
    <w:rsid w:val="750940E9"/>
    <w:rsid w:val="77EF6C01"/>
    <w:rsid w:val="7A6F8856"/>
    <w:rsid w:val="7D4635F6"/>
    <w:rsid w:val="ECDD6B8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7924</Words>
  <Characters>8173</Characters>
  <Lines>247</Lines>
  <Paragraphs>69</Paragraphs>
  <TotalTime>0</TotalTime>
  <ScaleCrop>false</ScaleCrop>
  <LinksUpToDate>false</LinksUpToDate>
  <CharactersWithSpaces>11082</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2025-09-02T13:45:51Z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