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footer13.xml" ContentType="application/vnd.openxmlformats-officedocument.wordprocessingml.footer+xml"/>
  <Override PartName="/word/header2.xml" ContentType="application/vnd.openxmlformats-officedocument.wordprocessingml.head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ABD" w:rsidRDefault="00EF217A">
      <w:pPr>
        <w:pStyle w:val="afd"/>
      </w:pPr>
      <w:bookmarkStart w:id="0" w:name="_GoBack"/>
      <w:bookmarkEnd w:id="0"/>
      <w:r>
        <w:rPr>
          <w:noProof/>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rsidR="00B87ABD" w:rsidRDefault="00B87ABD">
      <w:pPr>
        <w:ind w:right="280"/>
        <w:jc w:val="center"/>
        <w:rPr>
          <w:rFonts w:ascii="宋体" w:hAnsi="宋体"/>
          <w:sz w:val="48"/>
          <w:szCs w:val="48"/>
        </w:rPr>
      </w:pPr>
    </w:p>
    <w:p w:rsidR="00B87ABD" w:rsidRDefault="00B87ABD">
      <w:pPr>
        <w:ind w:right="280"/>
        <w:jc w:val="center"/>
        <w:rPr>
          <w:rFonts w:ascii="宋体" w:hAnsi="宋体"/>
          <w:sz w:val="48"/>
          <w:szCs w:val="48"/>
        </w:rPr>
      </w:pPr>
    </w:p>
    <w:p w:rsidR="00B87ABD" w:rsidRDefault="00B87ABD">
      <w:pPr>
        <w:ind w:right="280"/>
        <w:jc w:val="center"/>
        <w:rPr>
          <w:rFonts w:ascii="宋体" w:hAnsi="宋体"/>
          <w:sz w:val="48"/>
          <w:szCs w:val="48"/>
        </w:rPr>
      </w:pPr>
    </w:p>
    <w:p w:rsidR="00B87ABD" w:rsidRDefault="00B87ABD">
      <w:pPr>
        <w:ind w:right="280"/>
        <w:jc w:val="center"/>
        <w:rPr>
          <w:rFonts w:ascii="宋体" w:hAnsi="宋体"/>
          <w:sz w:val="48"/>
          <w:szCs w:val="48"/>
        </w:rPr>
      </w:pPr>
    </w:p>
    <w:p w:rsidR="00B87ABD" w:rsidRDefault="00B87ABD">
      <w:pPr>
        <w:ind w:right="280"/>
        <w:jc w:val="center"/>
        <w:rPr>
          <w:rFonts w:ascii="楷体_GB2312" w:eastAsia="楷体_GB2312" w:hAnsi="宋体"/>
          <w:sz w:val="52"/>
          <w:szCs w:val="52"/>
        </w:rPr>
      </w:pPr>
    </w:p>
    <w:p w:rsidR="00B87ABD" w:rsidRDefault="00EF217A">
      <w:pPr>
        <w:ind w:right="280"/>
        <w:jc w:val="center"/>
        <w:rPr>
          <w:rFonts w:ascii="楷体_GB2312" w:eastAsia="楷体_GB2312" w:hAnsi="宋体"/>
          <w:sz w:val="52"/>
          <w:szCs w:val="52"/>
        </w:rPr>
      </w:pPr>
      <w:r>
        <w:rPr>
          <w:rFonts w:ascii="楷体_GB2312" w:eastAsia="楷体_GB2312" w:hAnsi="宋体" w:hint="eastAsia"/>
          <w:sz w:val="52"/>
          <w:szCs w:val="52"/>
        </w:rPr>
        <w:t>中国重汽集团杭州发动机有限公司</w:t>
      </w:r>
    </w:p>
    <w:p w:rsidR="00B87ABD" w:rsidRDefault="00EF217A">
      <w:pPr>
        <w:ind w:right="280"/>
        <w:jc w:val="center"/>
        <w:rPr>
          <w:rFonts w:ascii="楷体_GB2312" w:eastAsia="楷体_GB2312" w:hAnsi="宋体"/>
          <w:sz w:val="52"/>
          <w:szCs w:val="52"/>
        </w:rPr>
      </w:pPr>
      <w:r>
        <w:rPr>
          <w:rFonts w:ascii="楷体_GB2312" w:eastAsia="楷体_GB2312" w:hAnsi="宋体" w:hint="eastAsia"/>
          <w:sz w:val="52"/>
          <w:szCs w:val="52"/>
          <w:u w:val="single"/>
        </w:rPr>
        <w:t>装配线钢印打标机采购招标项目</w:t>
      </w:r>
    </w:p>
    <w:p w:rsidR="00B87ABD" w:rsidRDefault="00B87ABD">
      <w:pPr>
        <w:ind w:right="280"/>
        <w:jc w:val="center"/>
        <w:rPr>
          <w:sz w:val="28"/>
          <w:szCs w:val="28"/>
        </w:rPr>
      </w:pPr>
    </w:p>
    <w:p w:rsidR="00B87ABD" w:rsidRDefault="00B87ABD">
      <w:pPr>
        <w:ind w:right="280"/>
        <w:jc w:val="center"/>
        <w:rPr>
          <w:sz w:val="28"/>
          <w:szCs w:val="28"/>
        </w:rPr>
      </w:pPr>
    </w:p>
    <w:p w:rsidR="00B87ABD" w:rsidRDefault="00EF217A">
      <w:pPr>
        <w:jc w:val="center"/>
        <w:rPr>
          <w:rFonts w:ascii="宋体" w:hAnsi="宋体" w:cs="宋体"/>
          <w:sz w:val="72"/>
          <w:szCs w:val="72"/>
        </w:rPr>
      </w:pPr>
      <w:r>
        <w:rPr>
          <w:rFonts w:ascii="宋体" w:hAnsi="宋体" w:cs="宋体" w:hint="eastAsia"/>
          <w:sz w:val="72"/>
          <w:szCs w:val="72"/>
        </w:rPr>
        <w:t>招标文件</w:t>
      </w:r>
    </w:p>
    <w:p w:rsidR="00B87ABD" w:rsidRDefault="00B87ABD">
      <w:pPr>
        <w:jc w:val="center"/>
        <w:rPr>
          <w:rFonts w:ascii="宋体" w:hAnsi="宋体"/>
          <w:sz w:val="48"/>
          <w:szCs w:val="48"/>
        </w:rPr>
      </w:pPr>
    </w:p>
    <w:p w:rsidR="00B87ABD" w:rsidRDefault="00B87ABD">
      <w:pPr>
        <w:jc w:val="center"/>
        <w:rPr>
          <w:rFonts w:ascii="宋体" w:hAnsi="宋体"/>
          <w:sz w:val="48"/>
          <w:szCs w:val="48"/>
        </w:rPr>
      </w:pPr>
    </w:p>
    <w:p w:rsidR="00B87ABD" w:rsidRDefault="00EF217A">
      <w:pPr>
        <w:jc w:val="center"/>
        <w:rPr>
          <w:rFonts w:ascii="宋体" w:hAnsi="宋体"/>
          <w:sz w:val="48"/>
          <w:szCs w:val="48"/>
        </w:rPr>
      </w:pPr>
      <w:r>
        <w:rPr>
          <w:rFonts w:ascii="宋体" w:hAnsi="宋体" w:cs="宋体" w:hint="eastAsia"/>
          <w:b/>
          <w:bCs/>
          <w:kern w:val="0"/>
          <w:sz w:val="32"/>
          <w:szCs w:val="32"/>
        </w:rPr>
        <w:t>项目编号：ZBGL2026040317</w:t>
      </w:r>
    </w:p>
    <w:p w:rsidR="00B87ABD" w:rsidRDefault="00B87ABD">
      <w:pPr>
        <w:widowControl/>
        <w:spacing w:line="360" w:lineRule="auto"/>
        <w:jc w:val="center"/>
        <w:rPr>
          <w:rFonts w:ascii="宋体" w:hAnsi="宋体" w:cs="宋体"/>
          <w:b/>
          <w:bCs/>
          <w:kern w:val="0"/>
          <w:sz w:val="32"/>
          <w:szCs w:val="32"/>
          <w:u w:val="single"/>
        </w:rPr>
      </w:pPr>
    </w:p>
    <w:p w:rsidR="00B87ABD" w:rsidRDefault="00B87ABD">
      <w:pPr>
        <w:jc w:val="center"/>
        <w:rPr>
          <w:rFonts w:ascii="宋体" w:hAnsi="宋体"/>
          <w:sz w:val="48"/>
          <w:szCs w:val="48"/>
        </w:rPr>
      </w:pPr>
    </w:p>
    <w:p w:rsidR="00B87ABD" w:rsidRDefault="00B87ABD">
      <w:pPr>
        <w:jc w:val="center"/>
        <w:rPr>
          <w:rFonts w:ascii="宋体" w:hAnsi="宋体"/>
          <w:sz w:val="48"/>
          <w:szCs w:val="48"/>
        </w:rPr>
      </w:pPr>
    </w:p>
    <w:p w:rsidR="00B87ABD" w:rsidRDefault="00B87ABD">
      <w:pPr>
        <w:jc w:val="center"/>
        <w:rPr>
          <w:rFonts w:ascii="宋体" w:hAnsi="宋体"/>
          <w:sz w:val="28"/>
          <w:szCs w:val="28"/>
        </w:rPr>
      </w:pPr>
    </w:p>
    <w:p w:rsidR="00B87ABD" w:rsidRDefault="00B87ABD">
      <w:pPr>
        <w:rPr>
          <w:rFonts w:ascii="宋体" w:hAnsi="宋体"/>
          <w:sz w:val="28"/>
          <w:szCs w:val="28"/>
        </w:rPr>
      </w:pPr>
    </w:p>
    <w:p w:rsidR="00B87ABD" w:rsidRDefault="00EF217A">
      <w:pPr>
        <w:jc w:val="center"/>
        <w:rPr>
          <w:rFonts w:ascii="宋体" w:hAnsi="宋体"/>
          <w:sz w:val="28"/>
          <w:szCs w:val="28"/>
        </w:rPr>
      </w:pPr>
      <w:r>
        <w:rPr>
          <w:rFonts w:ascii="宋体" w:hAnsi="宋体" w:hint="eastAsia"/>
          <w:sz w:val="28"/>
          <w:szCs w:val="28"/>
        </w:rPr>
        <w:t>招 标 人：中国重汽集团杭州发动机有限公司</w:t>
      </w:r>
    </w:p>
    <w:p w:rsidR="00B87ABD" w:rsidRDefault="00EF217A">
      <w:pPr>
        <w:jc w:val="center"/>
        <w:rPr>
          <w:rFonts w:ascii="宋体" w:hAnsi="宋体"/>
          <w:b/>
          <w:bCs/>
          <w:sz w:val="48"/>
          <w:szCs w:val="48"/>
        </w:rPr>
      </w:pPr>
      <w:r>
        <w:rPr>
          <w:rFonts w:ascii="宋体" w:hAnsi="宋体" w:hint="eastAsia"/>
          <w:sz w:val="28"/>
          <w:szCs w:val="28"/>
          <w:u w:val="single"/>
        </w:rPr>
        <w:t>202</w:t>
      </w:r>
      <w:r>
        <w:rPr>
          <w:rFonts w:ascii="宋体" w:hAnsi="宋体"/>
          <w:sz w:val="28"/>
          <w:szCs w:val="28"/>
          <w:u w:val="single"/>
        </w:rPr>
        <w:t>6</w:t>
      </w:r>
      <w:r>
        <w:rPr>
          <w:rFonts w:ascii="宋体" w:hAnsi="宋体" w:hint="eastAsia"/>
          <w:sz w:val="28"/>
          <w:szCs w:val="28"/>
          <w:u w:val="single"/>
        </w:rPr>
        <w:t>年4月</w:t>
      </w:r>
    </w:p>
    <w:p w:rsidR="00B87ABD" w:rsidRDefault="00B87ABD">
      <w:pPr>
        <w:sectPr w:rsidR="00B87ABD">
          <w:footerReference w:type="default" r:id="rId10"/>
          <w:pgSz w:w="11906" w:h="16838"/>
          <w:pgMar w:top="1134" w:right="1134" w:bottom="1134" w:left="1134" w:header="851" w:footer="992" w:gutter="0"/>
          <w:cols w:space="425"/>
          <w:docGrid w:type="lines" w:linePitch="312"/>
        </w:sectPr>
      </w:pPr>
    </w:p>
    <w:p w:rsidR="00B87ABD" w:rsidRDefault="00EF217A">
      <w:pPr>
        <w:jc w:val="center"/>
        <w:rPr>
          <w:rFonts w:ascii="黑体" w:eastAsia="黑体" w:hAnsi="黑体"/>
          <w:sz w:val="44"/>
          <w:szCs w:val="44"/>
        </w:rPr>
      </w:pPr>
      <w:r>
        <w:rPr>
          <w:rFonts w:ascii="黑体" w:eastAsia="黑体" w:hAnsi="黑体" w:hint="eastAsia"/>
          <w:sz w:val="44"/>
          <w:szCs w:val="44"/>
        </w:rPr>
        <w:lastRenderedPageBreak/>
        <w:t xml:space="preserve">目 </w:t>
      </w:r>
      <w:r>
        <w:rPr>
          <w:rFonts w:ascii="黑体" w:eastAsia="黑体" w:hAnsi="黑体"/>
          <w:sz w:val="44"/>
          <w:szCs w:val="44"/>
        </w:rPr>
        <w:t xml:space="preserve"> </w:t>
      </w:r>
      <w:r>
        <w:rPr>
          <w:rFonts w:ascii="黑体" w:eastAsia="黑体" w:hAnsi="黑体" w:hint="eastAsia"/>
          <w:sz w:val="44"/>
          <w:szCs w:val="44"/>
        </w:rPr>
        <w:t>录</w:t>
      </w:r>
    </w:p>
    <w:p w:rsidR="00B87ABD" w:rsidRDefault="00EF217A">
      <w:pPr>
        <w:pStyle w:val="10"/>
        <w:tabs>
          <w:tab w:val="right" w:leader="dot" w:pos="9628"/>
        </w:tabs>
        <w:rPr>
          <w:rFonts w:asciiTheme="minorHAnsi" w:eastAsiaTheme="minorEastAsia" w:hAnsiTheme="minorHAnsi" w:cstheme="minorBidi"/>
          <w:szCs w:val="22"/>
        </w:rPr>
      </w:pPr>
      <w:r>
        <w:fldChar w:fldCharType="begin"/>
      </w:r>
      <w:r>
        <w:instrText xml:space="preserve"> TOC \o "1-3" \h \z \u </w:instrText>
      </w:r>
      <w:r>
        <w:fldChar w:fldCharType="separate"/>
      </w:r>
      <w:hyperlink w:anchor="_Toc221091279" w:history="1">
        <w:r>
          <w:rPr>
            <w:rStyle w:val="afb"/>
          </w:rPr>
          <w:t>招标公告</w:t>
        </w:r>
        <w:r>
          <w:tab/>
        </w:r>
        <w:r>
          <w:fldChar w:fldCharType="begin"/>
        </w:r>
        <w:r>
          <w:instrText xml:space="preserve"> PAGEREF _Toc221091279 \h </w:instrText>
        </w:r>
        <w:r>
          <w:fldChar w:fldCharType="separate"/>
        </w:r>
        <w:r>
          <w:t>4</w:t>
        </w:r>
        <w:r>
          <w:fldChar w:fldCharType="end"/>
        </w:r>
      </w:hyperlink>
    </w:p>
    <w:p w:rsidR="00B87ABD" w:rsidRDefault="005D068B">
      <w:pPr>
        <w:pStyle w:val="21"/>
        <w:rPr>
          <w:rFonts w:asciiTheme="minorHAnsi" w:eastAsiaTheme="minorEastAsia" w:hAnsiTheme="minorHAnsi" w:cstheme="minorBidi"/>
          <w:szCs w:val="22"/>
        </w:rPr>
      </w:pPr>
      <w:hyperlink w:anchor="_Toc221091280" w:history="1">
        <w:r w:rsidR="00EF217A">
          <w:rPr>
            <w:rStyle w:val="afb"/>
            <w:rFonts w:hAnsi="黑体"/>
          </w:rPr>
          <w:t>一、</w:t>
        </w:r>
        <w:r w:rsidR="00EF217A">
          <w:rPr>
            <w:rStyle w:val="afb"/>
          </w:rPr>
          <w:t xml:space="preserve"> </w:t>
        </w:r>
        <w:r w:rsidR="00EF217A">
          <w:rPr>
            <w:rStyle w:val="afb"/>
          </w:rPr>
          <w:t>项目名称及项目编号</w:t>
        </w:r>
        <w:r w:rsidR="00EF217A">
          <w:tab/>
        </w:r>
        <w:r w:rsidR="00EF217A">
          <w:fldChar w:fldCharType="begin"/>
        </w:r>
        <w:r w:rsidR="00EF217A">
          <w:instrText xml:space="preserve"> PAGEREF _Toc221091280 \h </w:instrText>
        </w:r>
        <w:r w:rsidR="00EF217A">
          <w:fldChar w:fldCharType="separate"/>
        </w:r>
        <w:r w:rsidR="00EF217A">
          <w:t>4</w:t>
        </w:r>
        <w:r w:rsidR="00EF217A">
          <w:fldChar w:fldCharType="end"/>
        </w:r>
      </w:hyperlink>
    </w:p>
    <w:p w:rsidR="00B87ABD" w:rsidRDefault="005D068B">
      <w:pPr>
        <w:pStyle w:val="21"/>
        <w:rPr>
          <w:rFonts w:asciiTheme="minorHAnsi" w:eastAsiaTheme="minorEastAsia" w:hAnsiTheme="minorHAnsi" w:cstheme="minorBidi"/>
          <w:szCs w:val="22"/>
        </w:rPr>
      </w:pPr>
      <w:hyperlink w:anchor="_Toc221091281" w:history="1">
        <w:r w:rsidR="00EF217A">
          <w:rPr>
            <w:rStyle w:val="afb"/>
            <w:rFonts w:hAnsi="黑体"/>
          </w:rPr>
          <w:t>二、</w:t>
        </w:r>
        <w:r w:rsidR="00EF217A">
          <w:rPr>
            <w:rStyle w:val="afb"/>
          </w:rPr>
          <w:t xml:space="preserve"> </w:t>
        </w:r>
        <w:r w:rsidR="00EF217A">
          <w:rPr>
            <w:rStyle w:val="afb"/>
          </w:rPr>
          <w:t>项目概况及招标形式</w:t>
        </w:r>
        <w:r w:rsidR="00EF217A">
          <w:tab/>
        </w:r>
        <w:r w:rsidR="00EF217A">
          <w:fldChar w:fldCharType="begin"/>
        </w:r>
        <w:r w:rsidR="00EF217A">
          <w:instrText xml:space="preserve"> PAGEREF _Toc221091281 \h </w:instrText>
        </w:r>
        <w:r w:rsidR="00EF217A">
          <w:fldChar w:fldCharType="separate"/>
        </w:r>
        <w:r w:rsidR="00EF217A">
          <w:t>4</w:t>
        </w:r>
        <w:r w:rsidR="00EF217A">
          <w:fldChar w:fldCharType="end"/>
        </w:r>
      </w:hyperlink>
    </w:p>
    <w:p w:rsidR="00B87ABD" w:rsidRDefault="005D068B">
      <w:pPr>
        <w:pStyle w:val="21"/>
        <w:rPr>
          <w:rFonts w:asciiTheme="minorHAnsi" w:eastAsiaTheme="minorEastAsia" w:hAnsiTheme="minorHAnsi" w:cstheme="minorBidi"/>
          <w:szCs w:val="22"/>
        </w:rPr>
      </w:pPr>
      <w:hyperlink w:anchor="_Toc221091282" w:history="1">
        <w:r w:rsidR="00EF217A">
          <w:rPr>
            <w:rStyle w:val="afb"/>
            <w:rFonts w:hAnsi="黑体"/>
          </w:rPr>
          <w:t>三、</w:t>
        </w:r>
        <w:r w:rsidR="00EF217A">
          <w:rPr>
            <w:rStyle w:val="afb"/>
          </w:rPr>
          <w:t xml:space="preserve"> </w:t>
        </w:r>
        <w:r w:rsidR="00EF217A">
          <w:rPr>
            <w:rStyle w:val="afb"/>
          </w:rPr>
          <w:t>投标人资格要求</w:t>
        </w:r>
        <w:r w:rsidR="00EF217A">
          <w:tab/>
        </w:r>
        <w:r w:rsidR="00EF217A">
          <w:fldChar w:fldCharType="begin"/>
        </w:r>
        <w:r w:rsidR="00EF217A">
          <w:instrText xml:space="preserve"> PAGEREF _Toc221091282 \h </w:instrText>
        </w:r>
        <w:r w:rsidR="00EF217A">
          <w:fldChar w:fldCharType="separate"/>
        </w:r>
        <w:r w:rsidR="00EF217A">
          <w:t>4</w:t>
        </w:r>
        <w:r w:rsidR="00EF217A">
          <w:fldChar w:fldCharType="end"/>
        </w:r>
      </w:hyperlink>
    </w:p>
    <w:p w:rsidR="00B87ABD" w:rsidRDefault="005D068B">
      <w:pPr>
        <w:pStyle w:val="21"/>
        <w:rPr>
          <w:rFonts w:asciiTheme="minorHAnsi" w:eastAsiaTheme="minorEastAsia" w:hAnsiTheme="minorHAnsi" w:cstheme="minorBidi"/>
          <w:szCs w:val="22"/>
        </w:rPr>
      </w:pPr>
      <w:hyperlink w:anchor="_Toc221091283" w:history="1">
        <w:r w:rsidR="00EF217A">
          <w:rPr>
            <w:rStyle w:val="afb"/>
            <w:rFonts w:hAnsi="黑体"/>
          </w:rPr>
          <w:t>四、</w:t>
        </w:r>
        <w:r w:rsidR="00EF217A">
          <w:rPr>
            <w:rStyle w:val="afb"/>
          </w:rPr>
          <w:t xml:space="preserve"> </w:t>
        </w:r>
        <w:r w:rsidR="00EF217A">
          <w:rPr>
            <w:rStyle w:val="afb"/>
          </w:rPr>
          <w:t>报名及招标文件的获取</w:t>
        </w:r>
        <w:r w:rsidR="00EF217A">
          <w:tab/>
        </w:r>
        <w:r w:rsidR="00EF217A">
          <w:fldChar w:fldCharType="begin"/>
        </w:r>
        <w:r w:rsidR="00EF217A">
          <w:instrText xml:space="preserve"> PAGEREF _Toc221091283 \h </w:instrText>
        </w:r>
        <w:r w:rsidR="00EF217A">
          <w:fldChar w:fldCharType="separate"/>
        </w:r>
        <w:r w:rsidR="00EF217A">
          <w:t>5</w:t>
        </w:r>
        <w:r w:rsidR="00EF217A">
          <w:fldChar w:fldCharType="end"/>
        </w:r>
      </w:hyperlink>
    </w:p>
    <w:p w:rsidR="00B87ABD" w:rsidRDefault="005D068B">
      <w:pPr>
        <w:pStyle w:val="21"/>
        <w:rPr>
          <w:rFonts w:asciiTheme="minorHAnsi" w:eastAsiaTheme="minorEastAsia" w:hAnsiTheme="minorHAnsi" w:cstheme="minorBidi"/>
          <w:szCs w:val="22"/>
        </w:rPr>
      </w:pPr>
      <w:hyperlink w:anchor="_Toc221091284" w:history="1">
        <w:r w:rsidR="00EF217A">
          <w:rPr>
            <w:rStyle w:val="afb"/>
            <w:rFonts w:hAnsi="黑体"/>
          </w:rPr>
          <w:t>五、</w:t>
        </w:r>
        <w:r w:rsidR="00EF217A">
          <w:rPr>
            <w:rStyle w:val="afb"/>
          </w:rPr>
          <w:t xml:space="preserve"> </w:t>
        </w:r>
        <w:r w:rsidR="00EF217A">
          <w:rPr>
            <w:rStyle w:val="afb"/>
          </w:rPr>
          <w:t>投标文件的递交</w:t>
        </w:r>
        <w:r w:rsidR="00EF217A">
          <w:tab/>
        </w:r>
        <w:r w:rsidR="00EF217A">
          <w:fldChar w:fldCharType="begin"/>
        </w:r>
        <w:r w:rsidR="00EF217A">
          <w:instrText xml:space="preserve"> PAGEREF _Toc221091284 \h </w:instrText>
        </w:r>
        <w:r w:rsidR="00EF217A">
          <w:fldChar w:fldCharType="separate"/>
        </w:r>
        <w:r w:rsidR="00EF217A">
          <w:t>5</w:t>
        </w:r>
        <w:r w:rsidR="00EF217A">
          <w:fldChar w:fldCharType="end"/>
        </w:r>
      </w:hyperlink>
    </w:p>
    <w:p w:rsidR="00B87ABD" w:rsidRDefault="005D068B">
      <w:pPr>
        <w:pStyle w:val="21"/>
        <w:rPr>
          <w:rFonts w:asciiTheme="minorHAnsi" w:eastAsiaTheme="minorEastAsia" w:hAnsiTheme="minorHAnsi" w:cstheme="minorBidi"/>
          <w:szCs w:val="22"/>
        </w:rPr>
      </w:pPr>
      <w:hyperlink w:anchor="_Toc221091285" w:history="1">
        <w:r w:rsidR="00EF217A">
          <w:rPr>
            <w:rStyle w:val="afb"/>
            <w:rFonts w:hAnsi="黑体"/>
          </w:rPr>
          <w:t>六、</w:t>
        </w:r>
        <w:r w:rsidR="00EF217A">
          <w:rPr>
            <w:rStyle w:val="afb"/>
          </w:rPr>
          <w:t xml:space="preserve"> </w:t>
        </w:r>
        <w:r w:rsidR="00EF217A">
          <w:rPr>
            <w:rStyle w:val="afb"/>
          </w:rPr>
          <w:t>开标时间和地点</w:t>
        </w:r>
        <w:r w:rsidR="00EF217A">
          <w:tab/>
        </w:r>
        <w:r w:rsidR="00EF217A">
          <w:fldChar w:fldCharType="begin"/>
        </w:r>
        <w:r w:rsidR="00EF217A">
          <w:instrText xml:space="preserve"> PAGEREF _Toc221091285 \h </w:instrText>
        </w:r>
        <w:r w:rsidR="00EF217A">
          <w:fldChar w:fldCharType="separate"/>
        </w:r>
        <w:r w:rsidR="00EF217A">
          <w:t>6</w:t>
        </w:r>
        <w:r w:rsidR="00EF217A">
          <w:fldChar w:fldCharType="end"/>
        </w:r>
      </w:hyperlink>
    </w:p>
    <w:p w:rsidR="00B87ABD" w:rsidRDefault="005D068B">
      <w:pPr>
        <w:pStyle w:val="21"/>
        <w:rPr>
          <w:rFonts w:asciiTheme="minorHAnsi" w:eastAsiaTheme="minorEastAsia" w:hAnsiTheme="minorHAnsi" w:cstheme="minorBidi"/>
          <w:szCs w:val="22"/>
        </w:rPr>
      </w:pPr>
      <w:hyperlink w:anchor="_Toc221091286" w:history="1">
        <w:r w:rsidR="00EF217A">
          <w:rPr>
            <w:rStyle w:val="afb"/>
            <w:rFonts w:hAnsi="黑体"/>
          </w:rPr>
          <w:t>七、</w:t>
        </w:r>
        <w:r w:rsidR="00EF217A">
          <w:rPr>
            <w:rStyle w:val="afb"/>
          </w:rPr>
          <w:t xml:space="preserve"> </w:t>
        </w:r>
        <w:r w:rsidR="00EF217A">
          <w:rPr>
            <w:rStyle w:val="afb"/>
          </w:rPr>
          <w:t>招标公告发布媒介</w:t>
        </w:r>
        <w:r w:rsidR="00EF217A">
          <w:tab/>
        </w:r>
        <w:r w:rsidR="00EF217A">
          <w:fldChar w:fldCharType="begin"/>
        </w:r>
        <w:r w:rsidR="00EF217A">
          <w:instrText xml:space="preserve"> PAGEREF _Toc221091286 \h </w:instrText>
        </w:r>
        <w:r w:rsidR="00EF217A">
          <w:fldChar w:fldCharType="separate"/>
        </w:r>
        <w:r w:rsidR="00EF217A">
          <w:t>6</w:t>
        </w:r>
        <w:r w:rsidR="00EF217A">
          <w:fldChar w:fldCharType="end"/>
        </w:r>
      </w:hyperlink>
    </w:p>
    <w:p w:rsidR="00B87ABD" w:rsidRDefault="005D068B">
      <w:pPr>
        <w:pStyle w:val="21"/>
        <w:rPr>
          <w:rFonts w:asciiTheme="minorHAnsi" w:eastAsiaTheme="minorEastAsia" w:hAnsiTheme="minorHAnsi" w:cstheme="minorBidi"/>
          <w:szCs w:val="22"/>
        </w:rPr>
      </w:pPr>
      <w:hyperlink w:anchor="_Toc221091287" w:history="1">
        <w:r w:rsidR="00EF217A">
          <w:rPr>
            <w:rStyle w:val="afb"/>
            <w:rFonts w:hAnsi="黑体"/>
          </w:rPr>
          <w:t>八、</w:t>
        </w:r>
        <w:r w:rsidR="00EF217A">
          <w:rPr>
            <w:rStyle w:val="afb"/>
          </w:rPr>
          <w:t xml:space="preserve"> </w:t>
        </w:r>
        <w:r w:rsidR="00EF217A">
          <w:rPr>
            <w:rStyle w:val="afb"/>
          </w:rPr>
          <w:t>联系方式</w:t>
        </w:r>
        <w:r w:rsidR="00EF217A">
          <w:tab/>
        </w:r>
        <w:r w:rsidR="00EF217A">
          <w:fldChar w:fldCharType="begin"/>
        </w:r>
        <w:r w:rsidR="00EF217A">
          <w:instrText xml:space="preserve"> PAGEREF _Toc221091287 \h </w:instrText>
        </w:r>
        <w:r w:rsidR="00EF217A">
          <w:fldChar w:fldCharType="separate"/>
        </w:r>
        <w:r w:rsidR="00EF217A">
          <w:t>6</w:t>
        </w:r>
        <w:r w:rsidR="00EF217A">
          <w:fldChar w:fldCharType="end"/>
        </w:r>
      </w:hyperlink>
    </w:p>
    <w:p w:rsidR="00B87ABD" w:rsidRDefault="005D068B">
      <w:pPr>
        <w:pStyle w:val="10"/>
        <w:tabs>
          <w:tab w:val="right" w:leader="dot" w:pos="9628"/>
        </w:tabs>
        <w:rPr>
          <w:rFonts w:asciiTheme="minorHAnsi" w:eastAsiaTheme="minorEastAsia" w:hAnsiTheme="minorHAnsi" w:cstheme="minorBidi"/>
          <w:szCs w:val="22"/>
        </w:rPr>
      </w:pPr>
      <w:hyperlink w:anchor="_Toc221091288" w:history="1">
        <w:r w:rsidR="00EF217A">
          <w:rPr>
            <w:rStyle w:val="afb"/>
          </w:rPr>
          <w:t>第一部分</w:t>
        </w:r>
        <w:r w:rsidR="00EF217A">
          <w:rPr>
            <w:rStyle w:val="afb"/>
          </w:rPr>
          <w:t xml:space="preserve">  </w:t>
        </w:r>
        <w:r w:rsidR="00EF217A">
          <w:rPr>
            <w:rStyle w:val="afb"/>
          </w:rPr>
          <w:t>投标人须知</w:t>
        </w:r>
        <w:r w:rsidR="00EF217A">
          <w:tab/>
        </w:r>
        <w:r w:rsidR="00EF217A">
          <w:fldChar w:fldCharType="begin"/>
        </w:r>
        <w:r w:rsidR="00EF217A">
          <w:instrText xml:space="preserve"> PAGEREF _Toc221091288 \h </w:instrText>
        </w:r>
        <w:r w:rsidR="00EF217A">
          <w:fldChar w:fldCharType="separate"/>
        </w:r>
        <w:r w:rsidR="00EF217A">
          <w:t>7</w:t>
        </w:r>
        <w:r w:rsidR="00EF217A">
          <w:fldChar w:fldCharType="end"/>
        </w:r>
      </w:hyperlink>
    </w:p>
    <w:p w:rsidR="00B87ABD" w:rsidRDefault="005D068B">
      <w:pPr>
        <w:pStyle w:val="21"/>
        <w:rPr>
          <w:rFonts w:asciiTheme="minorHAnsi" w:eastAsiaTheme="minorEastAsia" w:hAnsiTheme="minorHAnsi" w:cstheme="minorBidi"/>
          <w:szCs w:val="22"/>
        </w:rPr>
      </w:pPr>
      <w:hyperlink w:anchor="_Toc221091289" w:history="1">
        <w:r w:rsidR="00EF217A">
          <w:rPr>
            <w:rStyle w:val="afb"/>
            <w:rFonts w:hAnsi="黑体"/>
          </w:rPr>
          <w:t>一、</w:t>
        </w:r>
        <w:r w:rsidR="00EF217A">
          <w:rPr>
            <w:rStyle w:val="afb"/>
          </w:rPr>
          <w:t xml:space="preserve"> </w:t>
        </w:r>
        <w:r w:rsidR="00EF217A">
          <w:rPr>
            <w:rStyle w:val="afb"/>
          </w:rPr>
          <w:t>项目介绍</w:t>
        </w:r>
        <w:r w:rsidR="00EF217A">
          <w:tab/>
        </w:r>
        <w:r w:rsidR="00EF217A">
          <w:fldChar w:fldCharType="begin"/>
        </w:r>
        <w:r w:rsidR="00EF217A">
          <w:instrText xml:space="preserve"> PAGEREF _Toc221091289 \h </w:instrText>
        </w:r>
        <w:r w:rsidR="00EF217A">
          <w:fldChar w:fldCharType="separate"/>
        </w:r>
        <w:r w:rsidR="00EF217A">
          <w:t>7</w:t>
        </w:r>
        <w:r w:rsidR="00EF217A">
          <w:fldChar w:fldCharType="end"/>
        </w:r>
      </w:hyperlink>
    </w:p>
    <w:p w:rsidR="00B87ABD" w:rsidRDefault="005D068B">
      <w:pPr>
        <w:pStyle w:val="21"/>
        <w:rPr>
          <w:rFonts w:asciiTheme="minorHAnsi" w:eastAsiaTheme="minorEastAsia" w:hAnsiTheme="minorHAnsi" w:cstheme="minorBidi"/>
          <w:szCs w:val="22"/>
        </w:rPr>
      </w:pPr>
      <w:hyperlink w:anchor="_Toc221091290" w:history="1">
        <w:r w:rsidR="00EF217A">
          <w:rPr>
            <w:rStyle w:val="afb"/>
            <w:rFonts w:hAnsi="黑体"/>
          </w:rPr>
          <w:t>二、</w:t>
        </w:r>
        <w:r w:rsidR="00EF217A">
          <w:rPr>
            <w:rStyle w:val="afb"/>
          </w:rPr>
          <w:t xml:space="preserve"> </w:t>
        </w:r>
        <w:r w:rsidR="00EF217A">
          <w:rPr>
            <w:rStyle w:val="afb"/>
          </w:rPr>
          <w:t>招标文件的领取、答疑、应标报名</w:t>
        </w:r>
        <w:r w:rsidR="00EF217A">
          <w:tab/>
        </w:r>
        <w:r w:rsidR="00EF217A">
          <w:fldChar w:fldCharType="begin"/>
        </w:r>
        <w:r w:rsidR="00EF217A">
          <w:instrText xml:space="preserve"> PAGEREF _Toc221091290 \h </w:instrText>
        </w:r>
        <w:r w:rsidR="00EF217A">
          <w:fldChar w:fldCharType="separate"/>
        </w:r>
        <w:r w:rsidR="00EF217A">
          <w:t>7</w:t>
        </w:r>
        <w:r w:rsidR="00EF217A">
          <w:fldChar w:fldCharType="end"/>
        </w:r>
      </w:hyperlink>
    </w:p>
    <w:p w:rsidR="00B87ABD" w:rsidRDefault="005D068B">
      <w:pPr>
        <w:pStyle w:val="21"/>
        <w:rPr>
          <w:rFonts w:asciiTheme="minorHAnsi" w:eastAsiaTheme="minorEastAsia" w:hAnsiTheme="minorHAnsi" w:cstheme="minorBidi"/>
          <w:szCs w:val="22"/>
        </w:rPr>
      </w:pPr>
      <w:hyperlink w:anchor="_Toc221091291" w:history="1">
        <w:r w:rsidR="00EF217A">
          <w:rPr>
            <w:rStyle w:val="afb"/>
            <w:rFonts w:hAnsi="黑体"/>
          </w:rPr>
          <w:t>三、</w:t>
        </w:r>
        <w:r w:rsidR="00EF217A">
          <w:rPr>
            <w:rStyle w:val="afb"/>
          </w:rPr>
          <w:t xml:space="preserve"> </w:t>
        </w:r>
        <w:r w:rsidR="00EF217A">
          <w:rPr>
            <w:rStyle w:val="afb"/>
          </w:rPr>
          <w:t>投标说明</w:t>
        </w:r>
        <w:r w:rsidR="00EF217A">
          <w:tab/>
        </w:r>
        <w:r w:rsidR="00EF217A">
          <w:fldChar w:fldCharType="begin"/>
        </w:r>
        <w:r w:rsidR="00EF217A">
          <w:instrText xml:space="preserve"> PAGEREF _Toc221091291 \h </w:instrText>
        </w:r>
        <w:r w:rsidR="00EF217A">
          <w:fldChar w:fldCharType="separate"/>
        </w:r>
        <w:r w:rsidR="00EF217A">
          <w:t>8</w:t>
        </w:r>
        <w:r w:rsidR="00EF217A">
          <w:fldChar w:fldCharType="end"/>
        </w:r>
      </w:hyperlink>
    </w:p>
    <w:p w:rsidR="00B87ABD" w:rsidRDefault="005D068B">
      <w:pPr>
        <w:pStyle w:val="21"/>
        <w:rPr>
          <w:rFonts w:asciiTheme="minorHAnsi" w:eastAsiaTheme="minorEastAsia" w:hAnsiTheme="minorHAnsi" w:cstheme="minorBidi"/>
          <w:szCs w:val="22"/>
        </w:rPr>
      </w:pPr>
      <w:hyperlink w:anchor="_Toc221091292" w:history="1">
        <w:r w:rsidR="00EF217A">
          <w:rPr>
            <w:rStyle w:val="afb"/>
            <w:rFonts w:hAnsi="黑体"/>
          </w:rPr>
          <w:t>四、</w:t>
        </w:r>
        <w:r w:rsidR="00EF217A">
          <w:rPr>
            <w:rStyle w:val="afb"/>
          </w:rPr>
          <w:t xml:space="preserve"> </w:t>
        </w:r>
        <w:r w:rsidR="00EF217A">
          <w:rPr>
            <w:rStyle w:val="afb"/>
          </w:rPr>
          <w:t>投标保证金收取、缴纳有效期及罚没</w:t>
        </w:r>
        <w:r w:rsidR="00EF217A">
          <w:tab/>
        </w:r>
        <w:r w:rsidR="00EF217A">
          <w:fldChar w:fldCharType="begin"/>
        </w:r>
        <w:r w:rsidR="00EF217A">
          <w:instrText xml:space="preserve"> PAGEREF _Toc221091292 \h </w:instrText>
        </w:r>
        <w:r w:rsidR="00EF217A">
          <w:fldChar w:fldCharType="separate"/>
        </w:r>
        <w:r w:rsidR="00EF217A">
          <w:t>9</w:t>
        </w:r>
        <w:r w:rsidR="00EF217A">
          <w:fldChar w:fldCharType="end"/>
        </w:r>
      </w:hyperlink>
    </w:p>
    <w:p w:rsidR="00B87ABD" w:rsidRDefault="005D068B">
      <w:pPr>
        <w:pStyle w:val="21"/>
        <w:rPr>
          <w:rFonts w:asciiTheme="minorHAnsi" w:eastAsiaTheme="minorEastAsia" w:hAnsiTheme="minorHAnsi" w:cstheme="minorBidi"/>
          <w:szCs w:val="22"/>
        </w:rPr>
      </w:pPr>
      <w:hyperlink w:anchor="_Toc221091293" w:history="1">
        <w:r w:rsidR="00EF217A">
          <w:rPr>
            <w:rStyle w:val="afb"/>
            <w:rFonts w:hAnsi="黑体"/>
          </w:rPr>
          <w:t>五、</w:t>
        </w:r>
        <w:r w:rsidR="00EF217A">
          <w:rPr>
            <w:rStyle w:val="afb"/>
          </w:rPr>
          <w:t xml:space="preserve"> </w:t>
        </w:r>
        <w:r w:rsidR="00EF217A">
          <w:rPr>
            <w:rStyle w:val="afb"/>
          </w:rPr>
          <w:t>开评标</w:t>
        </w:r>
        <w:r w:rsidR="00EF217A">
          <w:tab/>
        </w:r>
        <w:r w:rsidR="00EF217A">
          <w:fldChar w:fldCharType="begin"/>
        </w:r>
        <w:r w:rsidR="00EF217A">
          <w:instrText xml:space="preserve"> PAGEREF _Toc221091293 \h </w:instrText>
        </w:r>
        <w:r w:rsidR="00EF217A">
          <w:fldChar w:fldCharType="separate"/>
        </w:r>
        <w:r w:rsidR="00EF217A">
          <w:t>10</w:t>
        </w:r>
        <w:r w:rsidR="00EF217A">
          <w:fldChar w:fldCharType="end"/>
        </w:r>
      </w:hyperlink>
    </w:p>
    <w:p w:rsidR="00B87ABD" w:rsidRDefault="005D068B">
      <w:pPr>
        <w:pStyle w:val="21"/>
        <w:rPr>
          <w:rFonts w:asciiTheme="minorHAnsi" w:eastAsiaTheme="minorEastAsia" w:hAnsiTheme="minorHAnsi" w:cstheme="minorBidi"/>
          <w:szCs w:val="22"/>
        </w:rPr>
      </w:pPr>
      <w:hyperlink w:anchor="_Toc221091294" w:history="1">
        <w:r w:rsidR="00EF217A">
          <w:rPr>
            <w:rStyle w:val="afb"/>
            <w:rFonts w:hAnsi="黑体"/>
          </w:rPr>
          <w:t>六、</w:t>
        </w:r>
        <w:r w:rsidR="00EF217A">
          <w:rPr>
            <w:rStyle w:val="afb"/>
          </w:rPr>
          <w:t xml:space="preserve"> </w:t>
        </w:r>
        <w:r w:rsidR="00EF217A">
          <w:rPr>
            <w:rStyle w:val="afb"/>
          </w:rPr>
          <w:t>定标</w:t>
        </w:r>
        <w:r w:rsidR="00EF217A">
          <w:tab/>
        </w:r>
        <w:r w:rsidR="00EF217A">
          <w:fldChar w:fldCharType="begin"/>
        </w:r>
        <w:r w:rsidR="00EF217A">
          <w:instrText xml:space="preserve"> PAGEREF _Toc221091294 \h </w:instrText>
        </w:r>
        <w:r w:rsidR="00EF217A">
          <w:fldChar w:fldCharType="separate"/>
        </w:r>
        <w:r w:rsidR="00EF217A">
          <w:t>12</w:t>
        </w:r>
        <w:r w:rsidR="00EF217A">
          <w:fldChar w:fldCharType="end"/>
        </w:r>
      </w:hyperlink>
    </w:p>
    <w:p w:rsidR="00B87ABD" w:rsidRDefault="005D068B">
      <w:pPr>
        <w:pStyle w:val="21"/>
        <w:rPr>
          <w:rFonts w:asciiTheme="minorHAnsi" w:eastAsiaTheme="minorEastAsia" w:hAnsiTheme="minorHAnsi" w:cstheme="minorBidi"/>
          <w:szCs w:val="22"/>
        </w:rPr>
      </w:pPr>
      <w:hyperlink w:anchor="_Toc221091295" w:history="1">
        <w:r w:rsidR="00EF217A">
          <w:rPr>
            <w:rStyle w:val="afb"/>
            <w:rFonts w:hAnsi="黑体"/>
          </w:rPr>
          <w:t>七、</w:t>
        </w:r>
        <w:r w:rsidR="00EF217A">
          <w:rPr>
            <w:rStyle w:val="afb"/>
          </w:rPr>
          <w:t xml:space="preserve"> </w:t>
        </w:r>
        <w:r w:rsidR="00EF217A">
          <w:rPr>
            <w:rStyle w:val="afb"/>
          </w:rPr>
          <w:t>废标及终止招标</w:t>
        </w:r>
        <w:r w:rsidR="00EF217A">
          <w:tab/>
        </w:r>
        <w:r w:rsidR="00EF217A">
          <w:fldChar w:fldCharType="begin"/>
        </w:r>
        <w:r w:rsidR="00EF217A">
          <w:instrText xml:space="preserve"> PAGEREF _Toc221091295 \h </w:instrText>
        </w:r>
        <w:r w:rsidR="00EF217A">
          <w:fldChar w:fldCharType="separate"/>
        </w:r>
        <w:r w:rsidR="00EF217A">
          <w:t>12</w:t>
        </w:r>
        <w:r w:rsidR="00EF217A">
          <w:fldChar w:fldCharType="end"/>
        </w:r>
      </w:hyperlink>
    </w:p>
    <w:p w:rsidR="00B87ABD" w:rsidRDefault="005D068B">
      <w:pPr>
        <w:pStyle w:val="21"/>
        <w:rPr>
          <w:rFonts w:asciiTheme="minorHAnsi" w:eastAsiaTheme="minorEastAsia" w:hAnsiTheme="minorHAnsi" w:cstheme="minorBidi"/>
          <w:szCs w:val="22"/>
        </w:rPr>
      </w:pPr>
      <w:hyperlink w:anchor="_Toc221091296" w:history="1">
        <w:r w:rsidR="00EF217A">
          <w:rPr>
            <w:rStyle w:val="afb"/>
            <w:rFonts w:hAnsi="黑体"/>
          </w:rPr>
          <w:t>八、</w:t>
        </w:r>
        <w:r w:rsidR="00EF217A">
          <w:rPr>
            <w:rStyle w:val="afb"/>
          </w:rPr>
          <w:t xml:space="preserve"> </w:t>
        </w:r>
        <w:r w:rsidR="00EF217A">
          <w:rPr>
            <w:rStyle w:val="afb"/>
          </w:rPr>
          <w:t>合同签订</w:t>
        </w:r>
        <w:r w:rsidR="00EF217A">
          <w:tab/>
        </w:r>
        <w:r w:rsidR="00EF217A">
          <w:fldChar w:fldCharType="begin"/>
        </w:r>
        <w:r w:rsidR="00EF217A">
          <w:instrText xml:space="preserve"> PAGEREF _Toc221091296 \h </w:instrText>
        </w:r>
        <w:r w:rsidR="00EF217A">
          <w:fldChar w:fldCharType="separate"/>
        </w:r>
        <w:r w:rsidR="00EF217A">
          <w:t>13</w:t>
        </w:r>
        <w:r w:rsidR="00EF217A">
          <w:fldChar w:fldCharType="end"/>
        </w:r>
      </w:hyperlink>
    </w:p>
    <w:p w:rsidR="00B87ABD" w:rsidRDefault="005D068B">
      <w:pPr>
        <w:pStyle w:val="21"/>
        <w:rPr>
          <w:rFonts w:asciiTheme="minorHAnsi" w:eastAsiaTheme="minorEastAsia" w:hAnsiTheme="minorHAnsi" w:cstheme="minorBidi"/>
          <w:szCs w:val="22"/>
        </w:rPr>
      </w:pPr>
      <w:hyperlink w:anchor="_Toc221091297" w:history="1">
        <w:r w:rsidR="00EF217A">
          <w:rPr>
            <w:rStyle w:val="afb"/>
            <w:rFonts w:hAnsi="黑体"/>
          </w:rPr>
          <w:t>九、</w:t>
        </w:r>
        <w:r w:rsidR="00EF217A">
          <w:rPr>
            <w:rStyle w:val="afb"/>
          </w:rPr>
          <w:t xml:space="preserve"> </w:t>
        </w:r>
        <w:r w:rsidR="00EF217A">
          <w:rPr>
            <w:rStyle w:val="afb"/>
          </w:rPr>
          <w:t>付款</w:t>
        </w:r>
        <w:r w:rsidR="00EF217A">
          <w:tab/>
        </w:r>
        <w:r w:rsidR="00EF217A">
          <w:fldChar w:fldCharType="begin"/>
        </w:r>
        <w:r w:rsidR="00EF217A">
          <w:instrText xml:space="preserve"> PAGEREF _Toc221091297 \h </w:instrText>
        </w:r>
        <w:r w:rsidR="00EF217A">
          <w:fldChar w:fldCharType="separate"/>
        </w:r>
        <w:r w:rsidR="00EF217A">
          <w:t>13</w:t>
        </w:r>
        <w:r w:rsidR="00EF217A">
          <w:fldChar w:fldCharType="end"/>
        </w:r>
      </w:hyperlink>
    </w:p>
    <w:p w:rsidR="00B87ABD" w:rsidRDefault="005D068B">
      <w:pPr>
        <w:pStyle w:val="21"/>
        <w:rPr>
          <w:rFonts w:asciiTheme="minorHAnsi" w:eastAsiaTheme="minorEastAsia" w:hAnsiTheme="minorHAnsi" w:cstheme="minorBidi"/>
          <w:szCs w:val="22"/>
        </w:rPr>
      </w:pPr>
      <w:hyperlink w:anchor="_Toc221091298" w:history="1">
        <w:r w:rsidR="00EF217A">
          <w:rPr>
            <w:rStyle w:val="afb"/>
            <w:rFonts w:hAnsi="黑体"/>
          </w:rPr>
          <w:t>十、</w:t>
        </w:r>
        <w:r w:rsidR="00EF217A">
          <w:rPr>
            <w:rStyle w:val="afb"/>
          </w:rPr>
          <w:t xml:space="preserve"> </w:t>
        </w:r>
        <w:r w:rsidR="00EF217A">
          <w:rPr>
            <w:rStyle w:val="afb"/>
          </w:rPr>
          <w:t>本次招标最终解释权归中国重汽集团杭州发动机有限公司。</w:t>
        </w:r>
        <w:r w:rsidR="00EF217A">
          <w:tab/>
        </w:r>
        <w:r w:rsidR="00EF217A">
          <w:fldChar w:fldCharType="begin"/>
        </w:r>
        <w:r w:rsidR="00EF217A">
          <w:instrText xml:space="preserve"> PAGEREF _Toc221091298 \h </w:instrText>
        </w:r>
        <w:r w:rsidR="00EF217A">
          <w:fldChar w:fldCharType="separate"/>
        </w:r>
        <w:r w:rsidR="00EF217A">
          <w:t>13</w:t>
        </w:r>
        <w:r w:rsidR="00EF217A">
          <w:fldChar w:fldCharType="end"/>
        </w:r>
      </w:hyperlink>
    </w:p>
    <w:p w:rsidR="00B87ABD" w:rsidRDefault="005D068B">
      <w:pPr>
        <w:pStyle w:val="10"/>
        <w:tabs>
          <w:tab w:val="right" w:leader="dot" w:pos="9628"/>
        </w:tabs>
        <w:rPr>
          <w:rFonts w:asciiTheme="minorHAnsi" w:eastAsiaTheme="minorEastAsia" w:hAnsiTheme="minorHAnsi" w:cstheme="minorBidi"/>
          <w:szCs w:val="22"/>
        </w:rPr>
      </w:pPr>
      <w:hyperlink w:anchor="_Toc221091299" w:history="1">
        <w:r w:rsidR="00EF217A">
          <w:rPr>
            <w:rStyle w:val="afb"/>
          </w:rPr>
          <w:t>第二部分　技术标书</w:t>
        </w:r>
        <w:r w:rsidR="00EF217A">
          <w:tab/>
        </w:r>
        <w:r w:rsidR="00EF217A">
          <w:fldChar w:fldCharType="begin"/>
        </w:r>
        <w:r w:rsidR="00EF217A">
          <w:instrText xml:space="preserve"> PAGEREF _Toc221091299 \h </w:instrText>
        </w:r>
        <w:r w:rsidR="00EF217A">
          <w:fldChar w:fldCharType="separate"/>
        </w:r>
        <w:r w:rsidR="00EF217A">
          <w:t>14</w:t>
        </w:r>
        <w:r w:rsidR="00EF217A">
          <w:fldChar w:fldCharType="end"/>
        </w:r>
      </w:hyperlink>
    </w:p>
    <w:p w:rsidR="00B87ABD" w:rsidRDefault="005D068B">
      <w:pPr>
        <w:pStyle w:val="21"/>
        <w:rPr>
          <w:rFonts w:asciiTheme="minorHAnsi" w:eastAsiaTheme="minorEastAsia" w:hAnsiTheme="minorHAnsi" w:cstheme="minorBidi"/>
          <w:szCs w:val="22"/>
        </w:rPr>
      </w:pPr>
      <w:hyperlink w:anchor="_Toc221091300" w:history="1">
        <w:r w:rsidR="00EF217A">
          <w:rPr>
            <w:rStyle w:val="afb"/>
            <w:rFonts w:ascii="黑体" w:eastAsia="黑体" w:hAnsi="黑体"/>
          </w:rPr>
          <w:t>第一章 采购货物概况</w:t>
        </w:r>
        <w:r w:rsidR="00EF217A">
          <w:tab/>
        </w:r>
        <w:r w:rsidR="00EF217A">
          <w:fldChar w:fldCharType="begin"/>
        </w:r>
        <w:r w:rsidR="00EF217A">
          <w:instrText xml:space="preserve"> PAGEREF _Toc221091300 \h </w:instrText>
        </w:r>
        <w:r w:rsidR="00EF217A">
          <w:fldChar w:fldCharType="separate"/>
        </w:r>
        <w:r w:rsidR="00EF217A">
          <w:t>14</w:t>
        </w:r>
        <w:r w:rsidR="00EF217A">
          <w:fldChar w:fldCharType="end"/>
        </w:r>
      </w:hyperlink>
    </w:p>
    <w:p w:rsidR="00B87ABD" w:rsidRDefault="005D068B">
      <w:pPr>
        <w:pStyle w:val="31"/>
        <w:tabs>
          <w:tab w:val="right" w:leader="dot" w:pos="9628"/>
        </w:tabs>
        <w:rPr>
          <w:rFonts w:asciiTheme="minorHAnsi" w:eastAsiaTheme="minorEastAsia" w:hAnsiTheme="minorHAnsi" w:cstheme="minorBidi"/>
          <w:szCs w:val="22"/>
        </w:rPr>
      </w:pPr>
      <w:hyperlink w:anchor="_Toc221091301" w:history="1">
        <w:r w:rsidR="00EF217A">
          <w:rPr>
            <w:rStyle w:val="afb"/>
          </w:rPr>
          <w:t>一、使用环境</w:t>
        </w:r>
        <w:r w:rsidR="00EF217A">
          <w:tab/>
        </w:r>
        <w:r w:rsidR="00EF217A">
          <w:fldChar w:fldCharType="begin"/>
        </w:r>
        <w:r w:rsidR="00EF217A">
          <w:instrText xml:space="preserve"> PAGEREF _Toc221091301 \h </w:instrText>
        </w:r>
        <w:r w:rsidR="00EF217A">
          <w:fldChar w:fldCharType="separate"/>
        </w:r>
        <w:r w:rsidR="00EF217A">
          <w:t>14</w:t>
        </w:r>
        <w:r w:rsidR="00EF217A">
          <w:fldChar w:fldCharType="end"/>
        </w:r>
      </w:hyperlink>
    </w:p>
    <w:p w:rsidR="00B87ABD" w:rsidRDefault="005D068B">
      <w:pPr>
        <w:pStyle w:val="31"/>
        <w:tabs>
          <w:tab w:val="right" w:leader="dot" w:pos="9628"/>
        </w:tabs>
        <w:rPr>
          <w:rFonts w:asciiTheme="minorHAnsi" w:eastAsiaTheme="minorEastAsia" w:hAnsiTheme="minorHAnsi" w:cstheme="minorBidi"/>
          <w:szCs w:val="22"/>
        </w:rPr>
      </w:pPr>
      <w:hyperlink w:anchor="_Toc221091302" w:history="1">
        <w:r w:rsidR="00EF217A">
          <w:rPr>
            <w:rStyle w:val="afb"/>
          </w:rPr>
          <w:t>二、采购货物概况</w:t>
        </w:r>
        <w:r w:rsidR="00EF217A">
          <w:tab/>
        </w:r>
        <w:r w:rsidR="00EF217A">
          <w:fldChar w:fldCharType="begin"/>
        </w:r>
        <w:r w:rsidR="00EF217A">
          <w:instrText xml:space="preserve"> PAGEREF _Toc221091302 \h </w:instrText>
        </w:r>
        <w:r w:rsidR="00EF217A">
          <w:fldChar w:fldCharType="separate"/>
        </w:r>
        <w:r w:rsidR="00EF217A">
          <w:t>14</w:t>
        </w:r>
        <w:r w:rsidR="00EF217A">
          <w:fldChar w:fldCharType="end"/>
        </w:r>
      </w:hyperlink>
    </w:p>
    <w:p w:rsidR="00B87ABD" w:rsidRDefault="005D068B">
      <w:pPr>
        <w:pStyle w:val="21"/>
        <w:rPr>
          <w:rFonts w:asciiTheme="minorHAnsi" w:eastAsiaTheme="minorEastAsia" w:hAnsiTheme="minorHAnsi" w:cstheme="minorBidi"/>
          <w:szCs w:val="22"/>
        </w:rPr>
      </w:pPr>
      <w:hyperlink w:anchor="_Toc221091303" w:history="1">
        <w:r w:rsidR="00EF217A">
          <w:rPr>
            <w:rStyle w:val="afb"/>
            <w:rFonts w:ascii="黑体" w:eastAsia="黑体" w:hAnsi="黑体"/>
          </w:rPr>
          <w:t>第二章  技术要求</w:t>
        </w:r>
        <w:r w:rsidR="00EF217A">
          <w:tab/>
        </w:r>
        <w:r w:rsidR="00EF217A">
          <w:fldChar w:fldCharType="begin"/>
        </w:r>
        <w:r w:rsidR="00EF217A">
          <w:instrText xml:space="preserve"> PAGEREF _Toc221091303 \h </w:instrText>
        </w:r>
        <w:r w:rsidR="00EF217A">
          <w:fldChar w:fldCharType="separate"/>
        </w:r>
        <w:r w:rsidR="00EF217A">
          <w:t>15</w:t>
        </w:r>
        <w:r w:rsidR="00EF217A">
          <w:fldChar w:fldCharType="end"/>
        </w:r>
      </w:hyperlink>
    </w:p>
    <w:p w:rsidR="00B87ABD" w:rsidRDefault="005D068B">
      <w:pPr>
        <w:pStyle w:val="31"/>
        <w:tabs>
          <w:tab w:val="right" w:leader="dot" w:pos="9628"/>
        </w:tabs>
        <w:rPr>
          <w:rFonts w:asciiTheme="minorHAnsi" w:eastAsiaTheme="minorEastAsia" w:hAnsiTheme="minorHAnsi" w:cstheme="minorBidi"/>
          <w:szCs w:val="22"/>
        </w:rPr>
      </w:pPr>
      <w:hyperlink w:anchor="_Toc221091304" w:history="1">
        <w:r w:rsidR="00EF217A">
          <w:rPr>
            <w:rStyle w:val="afb"/>
          </w:rPr>
          <w:t>一、基本要求</w:t>
        </w:r>
        <w:r w:rsidR="00EF217A">
          <w:tab/>
        </w:r>
        <w:r w:rsidR="00EF217A">
          <w:fldChar w:fldCharType="begin"/>
        </w:r>
        <w:r w:rsidR="00EF217A">
          <w:instrText xml:space="preserve"> PAGEREF _Toc221091304 \h </w:instrText>
        </w:r>
        <w:r w:rsidR="00EF217A">
          <w:fldChar w:fldCharType="separate"/>
        </w:r>
        <w:r w:rsidR="00EF217A">
          <w:t>15</w:t>
        </w:r>
        <w:r w:rsidR="00EF217A">
          <w:fldChar w:fldCharType="end"/>
        </w:r>
      </w:hyperlink>
    </w:p>
    <w:p w:rsidR="00B87ABD" w:rsidRDefault="005D068B">
      <w:pPr>
        <w:pStyle w:val="31"/>
        <w:tabs>
          <w:tab w:val="right" w:leader="dot" w:pos="9628"/>
        </w:tabs>
        <w:rPr>
          <w:rFonts w:asciiTheme="minorHAnsi" w:eastAsiaTheme="minorEastAsia" w:hAnsiTheme="minorHAnsi" w:cstheme="minorBidi"/>
          <w:szCs w:val="22"/>
        </w:rPr>
      </w:pPr>
      <w:hyperlink w:anchor="_Toc221091305" w:history="1">
        <w:r w:rsidR="00EF217A">
          <w:rPr>
            <w:rStyle w:val="afb"/>
          </w:rPr>
          <w:t>二、执行标准</w:t>
        </w:r>
        <w:r w:rsidR="00EF217A">
          <w:tab/>
        </w:r>
        <w:r w:rsidR="00EF217A">
          <w:fldChar w:fldCharType="begin"/>
        </w:r>
        <w:r w:rsidR="00EF217A">
          <w:instrText xml:space="preserve"> PAGEREF _Toc221091305 \h </w:instrText>
        </w:r>
        <w:r w:rsidR="00EF217A">
          <w:fldChar w:fldCharType="separate"/>
        </w:r>
        <w:r w:rsidR="00EF217A">
          <w:t>16</w:t>
        </w:r>
        <w:r w:rsidR="00EF217A">
          <w:fldChar w:fldCharType="end"/>
        </w:r>
      </w:hyperlink>
    </w:p>
    <w:p w:rsidR="00B87ABD" w:rsidRDefault="005D068B">
      <w:pPr>
        <w:pStyle w:val="31"/>
        <w:tabs>
          <w:tab w:val="right" w:leader="dot" w:pos="9628"/>
        </w:tabs>
        <w:rPr>
          <w:rFonts w:asciiTheme="minorHAnsi" w:eastAsiaTheme="minorEastAsia" w:hAnsiTheme="minorHAnsi" w:cstheme="minorBidi"/>
          <w:szCs w:val="22"/>
        </w:rPr>
      </w:pPr>
      <w:hyperlink w:anchor="_Toc221091306" w:history="1">
        <w:r w:rsidR="00EF217A">
          <w:rPr>
            <w:rStyle w:val="afb"/>
          </w:rPr>
          <w:t>三、</w:t>
        </w:r>
        <w:r w:rsidR="00EF217A">
          <w:rPr>
            <w:rStyle w:val="afb"/>
          </w:rPr>
          <w:t>*</w:t>
        </w:r>
        <w:r w:rsidR="00EF217A">
          <w:rPr>
            <w:rStyle w:val="afb"/>
          </w:rPr>
          <w:t>技术参数要求概况：</w:t>
        </w:r>
        <w:r w:rsidR="00EF217A">
          <w:tab/>
        </w:r>
        <w:r w:rsidR="00EF217A">
          <w:fldChar w:fldCharType="begin"/>
        </w:r>
        <w:r w:rsidR="00EF217A">
          <w:instrText xml:space="preserve"> PAGEREF _Toc221091306 \h </w:instrText>
        </w:r>
        <w:r w:rsidR="00EF217A">
          <w:fldChar w:fldCharType="separate"/>
        </w:r>
        <w:r w:rsidR="00EF217A">
          <w:t>17</w:t>
        </w:r>
        <w:r w:rsidR="00EF217A">
          <w:fldChar w:fldCharType="end"/>
        </w:r>
      </w:hyperlink>
    </w:p>
    <w:p w:rsidR="00B87ABD" w:rsidRDefault="005D068B">
      <w:pPr>
        <w:pStyle w:val="31"/>
        <w:tabs>
          <w:tab w:val="right" w:leader="dot" w:pos="9628"/>
        </w:tabs>
        <w:rPr>
          <w:rFonts w:asciiTheme="minorHAnsi" w:eastAsiaTheme="minorEastAsia" w:hAnsiTheme="minorHAnsi" w:cstheme="minorBidi"/>
          <w:szCs w:val="22"/>
        </w:rPr>
      </w:pPr>
      <w:hyperlink w:anchor="_Toc221091307" w:history="1">
        <w:r w:rsidR="00EF217A">
          <w:rPr>
            <w:rStyle w:val="afb"/>
          </w:rPr>
          <w:t>四、方案及设备主要技术规格</w:t>
        </w:r>
        <w:r w:rsidR="00EF217A">
          <w:tab/>
        </w:r>
        <w:r w:rsidR="00EF217A">
          <w:fldChar w:fldCharType="begin"/>
        </w:r>
        <w:r w:rsidR="00EF217A">
          <w:instrText xml:space="preserve"> PAGEREF _Toc221091307 \h </w:instrText>
        </w:r>
        <w:r w:rsidR="00EF217A">
          <w:fldChar w:fldCharType="separate"/>
        </w:r>
        <w:r w:rsidR="00EF217A">
          <w:t>17</w:t>
        </w:r>
        <w:r w:rsidR="00EF217A">
          <w:fldChar w:fldCharType="end"/>
        </w:r>
      </w:hyperlink>
    </w:p>
    <w:p w:rsidR="00B87ABD" w:rsidRDefault="005D068B">
      <w:pPr>
        <w:pStyle w:val="21"/>
        <w:rPr>
          <w:rFonts w:asciiTheme="minorHAnsi" w:eastAsiaTheme="minorEastAsia" w:hAnsiTheme="minorHAnsi" w:cstheme="minorBidi"/>
          <w:szCs w:val="22"/>
        </w:rPr>
      </w:pPr>
      <w:hyperlink w:anchor="_Toc221091308" w:history="1">
        <w:r w:rsidR="00EF217A">
          <w:rPr>
            <w:rStyle w:val="afb"/>
            <w:rFonts w:ascii="黑体" w:eastAsia="黑体" w:hAnsi="黑体"/>
          </w:rPr>
          <w:t>第三章  供货范围及供货方式</w:t>
        </w:r>
        <w:r w:rsidR="00EF217A">
          <w:tab/>
        </w:r>
        <w:r w:rsidR="00EF217A">
          <w:fldChar w:fldCharType="begin"/>
        </w:r>
        <w:r w:rsidR="00EF217A">
          <w:instrText xml:space="preserve"> PAGEREF _Toc221091308 \h </w:instrText>
        </w:r>
        <w:r w:rsidR="00EF217A">
          <w:fldChar w:fldCharType="separate"/>
        </w:r>
        <w:r w:rsidR="00EF217A">
          <w:t>20</w:t>
        </w:r>
        <w:r w:rsidR="00EF217A">
          <w:fldChar w:fldCharType="end"/>
        </w:r>
      </w:hyperlink>
    </w:p>
    <w:p w:rsidR="00B87ABD" w:rsidRDefault="005D068B">
      <w:pPr>
        <w:pStyle w:val="21"/>
        <w:rPr>
          <w:rFonts w:asciiTheme="minorHAnsi" w:eastAsiaTheme="minorEastAsia" w:hAnsiTheme="minorHAnsi" w:cstheme="minorBidi"/>
          <w:szCs w:val="22"/>
        </w:rPr>
      </w:pPr>
      <w:hyperlink w:anchor="_Toc221091309" w:history="1">
        <w:r w:rsidR="00EF217A">
          <w:rPr>
            <w:rStyle w:val="afb"/>
          </w:rPr>
          <w:t>第四章</w:t>
        </w:r>
        <w:r w:rsidR="00EF217A">
          <w:rPr>
            <w:rStyle w:val="afb"/>
            <w:rFonts w:ascii="黑体" w:eastAsia="黑体" w:hAnsi="黑体"/>
          </w:rPr>
          <w:t xml:space="preserve"> 质保期及售后服务</w:t>
        </w:r>
        <w:r w:rsidR="00EF217A">
          <w:tab/>
        </w:r>
        <w:r w:rsidR="00EF217A">
          <w:fldChar w:fldCharType="begin"/>
        </w:r>
        <w:r w:rsidR="00EF217A">
          <w:instrText xml:space="preserve"> PAGEREF _Toc221091309 \h </w:instrText>
        </w:r>
        <w:r w:rsidR="00EF217A">
          <w:fldChar w:fldCharType="separate"/>
        </w:r>
        <w:r w:rsidR="00EF217A">
          <w:t>24</w:t>
        </w:r>
        <w:r w:rsidR="00EF217A">
          <w:fldChar w:fldCharType="end"/>
        </w:r>
      </w:hyperlink>
    </w:p>
    <w:p w:rsidR="00B87ABD" w:rsidRDefault="005D068B">
      <w:pPr>
        <w:pStyle w:val="10"/>
        <w:tabs>
          <w:tab w:val="right" w:leader="dot" w:pos="9628"/>
        </w:tabs>
        <w:rPr>
          <w:rFonts w:asciiTheme="minorHAnsi" w:eastAsiaTheme="minorEastAsia" w:hAnsiTheme="minorHAnsi" w:cstheme="minorBidi"/>
          <w:szCs w:val="22"/>
        </w:rPr>
      </w:pPr>
      <w:hyperlink w:anchor="_Toc221091310" w:history="1">
        <w:r w:rsidR="00EF217A">
          <w:rPr>
            <w:rStyle w:val="afb"/>
            <w:rFonts w:ascii="黑体" w:eastAsia="黑体" w:hAnsi="黑体"/>
          </w:rPr>
          <w:t>第三部分 合同主要条款</w:t>
        </w:r>
        <w:r w:rsidR="00EF217A">
          <w:tab/>
        </w:r>
        <w:r w:rsidR="00EF217A">
          <w:fldChar w:fldCharType="begin"/>
        </w:r>
        <w:r w:rsidR="00EF217A">
          <w:instrText xml:space="preserve"> PAGEREF _Toc221091310 \h </w:instrText>
        </w:r>
        <w:r w:rsidR="00EF217A">
          <w:fldChar w:fldCharType="separate"/>
        </w:r>
        <w:r w:rsidR="00EF217A">
          <w:t>30</w:t>
        </w:r>
        <w:r w:rsidR="00EF217A">
          <w:fldChar w:fldCharType="end"/>
        </w:r>
      </w:hyperlink>
    </w:p>
    <w:p w:rsidR="00B87ABD" w:rsidRDefault="005D068B">
      <w:pPr>
        <w:pStyle w:val="10"/>
        <w:tabs>
          <w:tab w:val="right" w:leader="dot" w:pos="9628"/>
        </w:tabs>
        <w:rPr>
          <w:rFonts w:asciiTheme="minorHAnsi" w:eastAsiaTheme="minorEastAsia" w:hAnsiTheme="minorHAnsi" w:cstheme="minorBidi"/>
          <w:szCs w:val="22"/>
        </w:rPr>
      </w:pPr>
      <w:hyperlink w:anchor="_Toc221091311" w:history="1">
        <w:r w:rsidR="00EF217A">
          <w:rPr>
            <w:rStyle w:val="afb"/>
            <w:rFonts w:ascii="黑体" w:eastAsia="黑体" w:hAnsi="黑体"/>
          </w:rPr>
          <w:t>第四部分　投标文件附件</w:t>
        </w:r>
        <w:r w:rsidR="00EF217A">
          <w:tab/>
        </w:r>
        <w:r w:rsidR="00EF217A">
          <w:fldChar w:fldCharType="begin"/>
        </w:r>
        <w:r w:rsidR="00EF217A">
          <w:instrText xml:space="preserve"> PAGEREF _Toc221091311 \h </w:instrText>
        </w:r>
        <w:r w:rsidR="00EF217A">
          <w:fldChar w:fldCharType="separate"/>
        </w:r>
        <w:r w:rsidR="00EF217A">
          <w:t>31</w:t>
        </w:r>
        <w:r w:rsidR="00EF217A">
          <w:fldChar w:fldCharType="end"/>
        </w:r>
      </w:hyperlink>
    </w:p>
    <w:p w:rsidR="00B87ABD" w:rsidRDefault="005D068B">
      <w:pPr>
        <w:pStyle w:val="31"/>
        <w:tabs>
          <w:tab w:val="right" w:leader="dot" w:pos="9628"/>
        </w:tabs>
        <w:rPr>
          <w:rFonts w:asciiTheme="minorHAnsi" w:eastAsiaTheme="minorEastAsia" w:hAnsiTheme="minorHAnsi" w:cstheme="minorBidi"/>
          <w:szCs w:val="22"/>
        </w:rPr>
      </w:pPr>
      <w:hyperlink w:anchor="_Toc221091312" w:history="1">
        <w:r w:rsidR="00EF217A">
          <w:rPr>
            <w:rStyle w:val="afb"/>
            <w:rFonts w:ascii="宋体" w:hAnsi="宋体"/>
          </w:rPr>
          <w:t>附件1 投标函</w:t>
        </w:r>
        <w:r w:rsidR="00EF217A">
          <w:tab/>
        </w:r>
        <w:r w:rsidR="00EF217A">
          <w:fldChar w:fldCharType="begin"/>
        </w:r>
        <w:r w:rsidR="00EF217A">
          <w:instrText xml:space="preserve"> PAGEREF _Toc221091312 \h </w:instrText>
        </w:r>
        <w:r w:rsidR="00EF217A">
          <w:fldChar w:fldCharType="separate"/>
        </w:r>
        <w:r w:rsidR="00EF217A">
          <w:t>31</w:t>
        </w:r>
        <w:r w:rsidR="00EF217A">
          <w:fldChar w:fldCharType="end"/>
        </w:r>
      </w:hyperlink>
    </w:p>
    <w:p w:rsidR="00B87ABD" w:rsidRDefault="005D068B">
      <w:pPr>
        <w:pStyle w:val="31"/>
        <w:tabs>
          <w:tab w:val="right" w:leader="dot" w:pos="9628"/>
        </w:tabs>
        <w:rPr>
          <w:rFonts w:asciiTheme="minorHAnsi" w:eastAsiaTheme="minorEastAsia" w:hAnsiTheme="minorHAnsi" w:cstheme="minorBidi"/>
          <w:szCs w:val="22"/>
        </w:rPr>
      </w:pPr>
      <w:hyperlink w:anchor="_Toc221091313" w:history="1">
        <w:r w:rsidR="00EF217A">
          <w:rPr>
            <w:rStyle w:val="afb"/>
            <w:rFonts w:ascii="宋体" w:hAnsi="宋体"/>
          </w:rPr>
          <w:t>附件2 法定代表人授权委托书</w:t>
        </w:r>
        <w:r w:rsidR="00EF217A">
          <w:tab/>
        </w:r>
        <w:r w:rsidR="00EF217A">
          <w:fldChar w:fldCharType="begin"/>
        </w:r>
        <w:r w:rsidR="00EF217A">
          <w:instrText xml:space="preserve"> PAGEREF _Toc221091313 \h </w:instrText>
        </w:r>
        <w:r w:rsidR="00EF217A">
          <w:fldChar w:fldCharType="separate"/>
        </w:r>
        <w:r w:rsidR="00EF217A">
          <w:t>32</w:t>
        </w:r>
        <w:r w:rsidR="00EF217A">
          <w:fldChar w:fldCharType="end"/>
        </w:r>
      </w:hyperlink>
    </w:p>
    <w:p w:rsidR="00B87ABD" w:rsidRDefault="005D068B">
      <w:pPr>
        <w:pStyle w:val="31"/>
        <w:tabs>
          <w:tab w:val="right" w:leader="dot" w:pos="9628"/>
        </w:tabs>
        <w:rPr>
          <w:rFonts w:asciiTheme="minorHAnsi" w:eastAsiaTheme="minorEastAsia" w:hAnsiTheme="minorHAnsi" w:cstheme="minorBidi"/>
          <w:szCs w:val="22"/>
        </w:rPr>
      </w:pPr>
      <w:hyperlink w:anchor="_Toc221091314" w:history="1">
        <w:r w:rsidR="00EF217A">
          <w:rPr>
            <w:rStyle w:val="afb"/>
            <w:rFonts w:ascii="宋体" w:hAnsi="宋体"/>
            <w:spacing w:val="-14"/>
          </w:rPr>
          <w:t>附件</w:t>
        </w:r>
        <w:r w:rsidR="00EF217A">
          <w:rPr>
            <w:rStyle w:val="afb"/>
            <w:rFonts w:ascii="宋体" w:hAnsi="宋体"/>
            <w:spacing w:val="-17"/>
          </w:rPr>
          <w:t xml:space="preserve">3 </w:t>
        </w:r>
        <w:r w:rsidR="00EF217A">
          <w:rPr>
            <w:rStyle w:val="afb"/>
            <w:rFonts w:ascii="宋体" w:hAnsi="宋体"/>
            <w:spacing w:val="15"/>
            <w:position w:val="3"/>
          </w:rPr>
          <w:t>投</w:t>
        </w:r>
        <w:r w:rsidR="00EF217A">
          <w:rPr>
            <w:rStyle w:val="afb"/>
            <w:rFonts w:ascii="宋体" w:hAnsi="宋体"/>
            <w:position w:val="3"/>
          </w:rPr>
          <w:t>标人基本情况及</w:t>
        </w:r>
        <w:r w:rsidR="00EF217A">
          <w:rPr>
            <w:rStyle w:val="afb"/>
            <w:rFonts w:ascii="宋体" w:hAnsi="宋体"/>
          </w:rPr>
          <w:t>资产情况汇总</w:t>
        </w:r>
        <w:r w:rsidR="00EF217A">
          <w:rPr>
            <w:rStyle w:val="afb"/>
            <w:rFonts w:ascii="宋体" w:hAnsi="宋体"/>
            <w:spacing w:val="7"/>
          </w:rPr>
          <w:t>表（需盖章）</w:t>
        </w:r>
        <w:r w:rsidR="00EF217A">
          <w:tab/>
        </w:r>
        <w:r w:rsidR="00EF217A">
          <w:fldChar w:fldCharType="begin"/>
        </w:r>
        <w:r w:rsidR="00EF217A">
          <w:instrText xml:space="preserve"> PAGEREF _Toc221091314 \h </w:instrText>
        </w:r>
        <w:r w:rsidR="00EF217A">
          <w:fldChar w:fldCharType="separate"/>
        </w:r>
        <w:r w:rsidR="00EF217A">
          <w:t>33</w:t>
        </w:r>
        <w:r w:rsidR="00EF217A">
          <w:fldChar w:fldCharType="end"/>
        </w:r>
      </w:hyperlink>
    </w:p>
    <w:p w:rsidR="00B87ABD" w:rsidRDefault="005D068B">
      <w:pPr>
        <w:pStyle w:val="31"/>
        <w:tabs>
          <w:tab w:val="right" w:leader="dot" w:pos="9628"/>
        </w:tabs>
        <w:rPr>
          <w:rFonts w:asciiTheme="minorHAnsi" w:eastAsiaTheme="minorEastAsia" w:hAnsiTheme="minorHAnsi" w:cstheme="minorBidi"/>
          <w:szCs w:val="22"/>
        </w:rPr>
      </w:pPr>
      <w:hyperlink w:anchor="_Toc221091315" w:history="1">
        <w:r w:rsidR="00EF217A">
          <w:rPr>
            <w:rStyle w:val="afb"/>
            <w:rFonts w:ascii="宋体" w:hAnsi="宋体"/>
          </w:rPr>
          <w:t>附件4 保密承诺函</w:t>
        </w:r>
        <w:r w:rsidR="00EF217A">
          <w:tab/>
        </w:r>
        <w:r w:rsidR="00EF217A">
          <w:fldChar w:fldCharType="begin"/>
        </w:r>
        <w:r w:rsidR="00EF217A">
          <w:instrText xml:space="preserve"> PAGEREF _Toc221091315 \h </w:instrText>
        </w:r>
        <w:r w:rsidR="00EF217A">
          <w:fldChar w:fldCharType="separate"/>
        </w:r>
        <w:r w:rsidR="00EF217A">
          <w:t>35</w:t>
        </w:r>
        <w:r w:rsidR="00EF217A">
          <w:fldChar w:fldCharType="end"/>
        </w:r>
      </w:hyperlink>
    </w:p>
    <w:p w:rsidR="00B87ABD" w:rsidRDefault="005D068B">
      <w:pPr>
        <w:pStyle w:val="31"/>
        <w:tabs>
          <w:tab w:val="right" w:leader="dot" w:pos="9628"/>
        </w:tabs>
        <w:rPr>
          <w:rFonts w:asciiTheme="minorHAnsi" w:eastAsiaTheme="minorEastAsia" w:hAnsiTheme="minorHAnsi" w:cstheme="minorBidi"/>
          <w:szCs w:val="22"/>
        </w:rPr>
      </w:pPr>
      <w:hyperlink w:anchor="_Toc221091316" w:history="1">
        <w:r w:rsidR="00EF217A">
          <w:rPr>
            <w:rStyle w:val="afb"/>
            <w:rFonts w:ascii="宋体" w:hAnsi="宋体" w:cs="宋体"/>
          </w:rPr>
          <w:t xml:space="preserve">附件5 </w:t>
        </w:r>
        <w:r w:rsidR="00EF217A">
          <w:rPr>
            <w:rStyle w:val="afb"/>
            <w:rFonts w:ascii="宋体" w:hAnsi="宋体"/>
          </w:rPr>
          <w:t>技术规格偏离表</w:t>
        </w:r>
        <w:r w:rsidR="00EF217A">
          <w:tab/>
        </w:r>
        <w:r w:rsidR="00EF217A">
          <w:fldChar w:fldCharType="begin"/>
        </w:r>
        <w:r w:rsidR="00EF217A">
          <w:instrText xml:space="preserve"> PAGEREF _Toc221091316 \h </w:instrText>
        </w:r>
        <w:r w:rsidR="00EF217A">
          <w:fldChar w:fldCharType="separate"/>
        </w:r>
        <w:r w:rsidR="00EF217A">
          <w:t>36</w:t>
        </w:r>
        <w:r w:rsidR="00EF217A">
          <w:fldChar w:fldCharType="end"/>
        </w:r>
      </w:hyperlink>
    </w:p>
    <w:p w:rsidR="00B87ABD" w:rsidRDefault="005D068B">
      <w:pPr>
        <w:pStyle w:val="31"/>
        <w:tabs>
          <w:tab w:val="right" w:leader="dot" w:pos="9628"/>
        </w:tabs>
        <w:rPr>
          <w:rFonts w:asciiTheme="minorHAnsi" w:eastAsiaTheme="minorEastAsia" w:hAnsiTheme="minorHAnsi" w:cstheme="minorBidi"/>
          <w:szCs w:val="22"/>
        </w:rPr>
      </w:pPr>
      <w:hyperlink w:anchor="_Toc221091317" w:history="1">
        <w:r w:rsidR="00EF217A">
          <w:rPr>
            <w:rStyle w:val="afb"/>
            <w:rFonts w:ascii="宋体" w:hAnsi="宋体"/>
          </w:rPr>
          <w:t>附件6  近年来同类项目业绩一览表</w:t>
        </w:r>
        <w:r w:rsidR="00EF217A">
          <w:tab/>
        </w:r>
        <w:r w:rsidR="00EF217A">
          <w:fldChar w:fldCharType="begin"/>
        </w:r>
        <w:r w:rsidR="00EF217A">
          <w:instrText xml:space="preserve"> PAGEREF _Toc221091317 \h </w:instrText>
        </w:r>
        <w:r w:rsidR="00EF217A">
          <w:fldChar w:fldCharType="separate"/>
        </w:r>
        <w:r w:rsidR="00EF217A">
          <w:t>37</w:t>
        </w:r>
        <w:r w:rsidR="00EF217A">
          <w:fldChar w:fldCharType="end"/>
        </w:r>
      </w:hyperlink>
    </w:p>
    <w:p w:rsidR="00B87ABD" w:rsidRDefault="005D068B">
      <w:pPr>
        <w:pStyle w:val="31"/>
        <w:tabs>
          <w:tab w:val="right" w:leader="dot" w:pos="9628"/>
        </w:tabs>
        <w:rPr>
          <w:rFonts w:asciiTheme="minorHAnsi" w:eastAsiaTheme="minorEastAsia" w:hAnsiTheme="minorHAnsi" w:cstheme="minorBidi"/>
          <w:szCs w:val="22"/>
        </w:rPr>
      </w:pPr>
      <w:hyperlink w:anchor="_Toc221091318" w:history="1">
        <w:r w:rsidR="00EF217A">
          <w:rPr>
            <w:rStyle w:val="afb"/>
            <w:rFonts w:ascii="宋体" w:hAnsi="宋体"/>
          </w:rPr>
          <w:t>附件7 设备质量承诺函</w:t>
        </w:r>
        <w:r w:rsidR="00EF217A">
          <w:tab/>
        </w:r>
        <w:r w:rsidR="00EF217A">
          <w:fldChar w:fldCharType="begin"/>
        </w:r>
        <w:r w:rsidR="00EF217A">
          <w:instrText xml:space="preserve"> PAGEREF _Toc221091318 \h </w:instrText>
        </w:r>
        <w:r w:rsidR="00EF217A">
          <w:fldChar w:fldCharType="separate"/>
        </w:r>
        <w:r w:rsidR="00EF217A">
          <w:t>38</w:t>
        </w:r>
        <w:r w:rsidR="00EF217A">
          <w:fldChar w:fldCharType="end"/>
        </w:r>
      </w:hyperlink>
    </w:p>
    <w:p w:rsidR="00B87ABD" w:rsidRDefault="005D068B">
      <w:pPr>
        <w:pStyle w:val="31"/>
        <w:tabs>
          <w:tab w:val="right" w:leader="dot" w:pos="9628"/>
        </w:tabs>
        <w:rPr>
          <w:rFonts w:asciiTheme="minorHAnsi" w:eastAsiaTheme="minorEastAsia" w:hAnsiTheme="minorHAnsi" w:cstheme="minorBidi"/>
          <w:szCs w:val="22"/>
        </w:rPr>
      </w:pPr>
      <w:hyperlink w:anchor="_Toc221091319" w:history="1">
        <w:r w:rsidR="00EF217A">
          <w:rPr>
            <w:rStyle w:val="afb"/>
            <w:rFonts w:ascii="宋体" w:hAnsi="宋体"/>
          </w:rPr>
          <w:t>附件8 开标一览表</w:t>
        </w:r>
        <w:r w:rsidR="00EF217A">
          <w:tab/>
        </w:r>
        <w:r w:rsidR="00EF217A">
          <w:fldChar w:fldCharType="begin"/>
        </w:r>
        <w:r w:rsidR="00EF217A">
          <w:instrText xml:space="preserve"> PAGEREF _Toc221091319 \h </w:instrText>
        </w:r>
        <w:r w:rsidR="00EF217A">
          <w:fldChar w:fldCharType="separate"/>
        </w:r>
        <w:r w:rsidR="00EF217A">
          <w:t>39</w:t>
        </w:r>
        <w:r w:rsidR="00EF217A">
          <w:fldChar w:fldCharType="end"/>
        </w:r>
      </w:hyperlink>
    </w:p>
    <w:p w:rsidR="00B87ABD" w:rsidRDefault="005D068B">
      <w:pPr>
        <w:pStyle w:val="31"/>
        <w:tabs>
          <w:tab w:val="right" w:leader="dot" w:pos="9628"/>
        </w:tabs>
        <w:rPr>
          <w:rFonts w:asciiTheme="minorHAnsi" w:eastAsiaTheme="minorEastAsia" w:hAnsiTheme="minorHAnsi" w:cstheme="minorBidi"/>
          <w:szCs w:val="22"/>
        </w:rPr>
      </w:pPr>
      <w:hyperlink w:anchor="_Toc221091320" w:history="1">
        <w:r w:rsidR="00EF217A">
          <w:rPr>
            <w:rStyle w:val="afb"/>
            <w:rFonts w:ascii="宋体" w:hAnsi="宋体"/>
          </w:rPr>
          <w:t>附件9 设备分项报价表（表头项目不允许更改，表内内容供参考）</w:t>
        </w:r>
        <w:r w:rsidR="00EF217A">
          <w:tab/>
        </w:r>
        <w:r w:rsidR="00EF217A">
          <w:fldChar w:fldCharType="begin"/>
        </w:r>
        <w:r w:rsidR="00EF217A">
          <w:instrText xml:space="preserve"> PAGEREF _Toc221091320 \h </w:instrText>
        </w:r>
        <w:r w:rsidR="00EF217A">
          <w:fldChar w:fldCharType="separate"/>
        </w:r>
        <w:r w:rsidR="00EF217A">
          <w:t>40</w:t>
        </w:r>
        <w:r w:rsidR="00EF217A">
          <w:fldChar w:fldCharType="end"/>
        </w:r>
      </w:hyperlink>
    </w:p>
    <w:p w:rsidR="00B87ABD" w:rsidRDefault="005D068B">
      <w:pPr>
        <w:pStyle w:val="31"/>
        <w:tabs>
          <w:tab w:val="right" w:leader="dot" w:pos="9628"/>
        </w:tabs>
        <w:rPr>
          <w:rFonts w:asciiTheme="minorHAnsi" w:eastAsiaTheme="minorEastAsia" w:hAnsiTheme="minorHAnsi" w:cstheme="minorBidi"/>
          <w:szCs w:val="22"/>
        </w:rPr>
      </w:pPr>
      <w:hyperlink w:anchor="_Toc221091321" w:history="1">
        <w:r w:rsidR="00EF217A">
          <w:rPr>
            <w:rStyle w:val="afb"/>
            <w:rFonts w:ascii="宋体" w:hAnsi="宋体"/>
          </w:rPr>
          <w:t>附件10 商务条款偏离表</w:t>
        </w:r>
        <w:r w:rsidR="00EF217A">
          <w:tab/>
        </w:r>
        <w:r w:rsidR="00EF217A">
          <w:fldChar w:fldCharType="begin"/>
        </w:r>
        <w:r w:rsidR="00EF217A">
          <w:instrText xml:space="preserve"> PAGEREF _Toc221091321 \h </w:instrText>
        </w:r>
        <w:r w:rsidR="00EF217A">
          <w:fldChar w:fldCharType="separate"/>
        </w:r>
        <w:r w:rsidR="00EF217A">
          <w:t>41</w:t>
        </w:r>
        <w:r w:rsidR="00EF217A">
          <w:fldChar w:fldCharType="end"/>
        </w:r>
      </w:hyperlink>
    </w:p>
    <w:p w:rsidR="00B87ABD" w:rsidRDefault="005D068B">
      <w:pPr>
        <w:pStyle w:val="31"/>
        <w:tabs>
          <w:tab w:val="right" w:leader="dot" w:pos="9628"/>
        </w:tabs>
        <w:rPr>
          <w:rFonts w:asciiTheme="minorHAnsi" w:eastAsiaTheme="minorEastAsia" w:hAnsiTheme="minorHAnsi" w:cstheme="minorBidi"/>
          <w:szCs w:val="22"/>
        </w:rPr>
      </w:pPr>
      <w:hyperlink w:anchor="_Toc221091322" w:history="1">
        <w:r w:rsidR="00EF217A">
          <w:rPr>
            <w:rStyle w:val="afb"/>
            <w:rFonts w:ascii="宋体" w:hAnsi="宋体"/>
          </w:rPr>
          <w:t>附件11 投标人承诺</w:t>
        </w:r>
        <w:r w:rsidR="00EF217A">
          <w:tab/>
        </w:r>
        <w:r w:rsidR="00EF217A">
          <w:fldChar w:fldCharType="begin"/>
        </w:r>
        <w:r w:rsidR="00EF217A">
          <w:instrText xml:space="preserve"> PAGEREF _Toc221091322 \h </w:instrText>
        </w:r>
        <w:r w:rsidR="00EF217A">
          <w:fldChar w:fldCharType="separate"/>
        </w:r>
        <w:r w:rsidR="00EF217A">
          <w:t>42</w:t>
        </w:r>
        <w:r w:rsidR="00EF217A">
          <w:fldChar w:fldCharType="end"/>
        </w:r>
      </w:hyperlink>
    </w:p>
    <w:p w:rsidR="00B87ABD" w:rsidRDefault="005D068B">
      <w:pPr>
        <w:pStyle w:val="31"/>
        <w:tabs>
          <w:tab w:val="right" w:leader="dot" w:pos="9628"/>
        </w:tabs>
        <w:rPr>
          <w:rFonts w:asciiTheme="minorHAnsi" w:eastAsiaTheme="minorEastAsia" w:hAnsiTheme="minorHAnsi" w:cstheme="minorBidi"/>
          <w:szCs w:val="22"/>
        </w:rPr>
      </w:pPr>
      <w:hyperlink w:anchor="_Toc221091323" w:history="1">
        <w:r w:rsidR="00EF217A">
          <w:rPr>
            <w:rStyle w:val="afb"/>
            <w:rFonts w:ascii="宋体" w:hAnsi="宋体"/>
          </w:rPr>
          <w:t>附件12 服务承诺函</w:t>
        </w:r>
        <w:r w:rsidR="00EF217A">
          <w:tab/>
        </w:r>
        <w:r w:rsidR="00EF217A">
          <w:fldChar w:fldCharType="begin"/>
        </w:r>
        <w:r w:rsidR="00EF217A">
          <w:instrText xml:space="preserve"> PAGEREF _Toc221091323 \h </w:instrText>
        </w:r>
        <w:r w:rsidR="00EF217A">
          <w:fldChar w:fldCharType="separate"/>
        </w:r>
        <w:r w:rsidR="00EF217A">
          <w:t>43</w:t>
        </w:r>
        <w:r w:rsidR="00EF217A">
          <w:fldChar w:fldCharType="end"/>
        </w:r>
      </w:hyperlink>
    </w:p>
    <w:p w:rsidR="00B87ABD" w:rsidRDefault="005D068B">
      <w:pPr>
        <w:pStyle w:val="31"/>
        <w:tabs>
          <w:tab w:val="right" w:leader="dot" w:pos="9628"/>
        </w:tabs>
        <w:rPr>
          <w:rFonts w:asciiTheme="minorHAnsi" w:eastAsiaTheme="minorEastAsia" w:hAnsiTheme="minorHAnsi" w:cstheme="minorBidi"/>
          <w:szCs w:val="22"/>
        </w:rPr>
      </w:pPr>
      <w:hyperlink w:anchor="_Toc221091324" w:history="1">
        <w:r w:rsidR="00EF217A">
          <w:rPr>
            <w:rStyle w:val="afb"/>
            <w:rFonts w:ascii="宋体" w:hAnsi="宋体"/>
          </w:rPr>
          <w:t>附件13 SRM非生产供应商注册操作手册</w:t>
        </w:r>
        <w:r w:rsidR="00EF217A">
          <w:tab/>
        </w:r>
        <w:r w:rsidR="00EF217A">
          <w:fldChar w:fldCharType="begin"/>
        </w:r>
        <w:r w:rsidR="00EF217A">
          <w:instrText xml:space="preserve"> PAGEREF _Toc221091324 \h </w:instrText>
        </w:r>
        <w:r w:rsidR="00EF217A">
          <w:fldChar w:fldCharType="separate"/>
        </w:r>
        <w:r w:rsidR="00EF217A">
          <w:t>44</w:t>
        </w:r>
        <w:r w:rsidR="00EF217A">
          <w:fldChar w:fldCharType="end"/>
        </w:r>
      </w:hyperlink>
    </w:p>
    <w:p w:rsidR="00B87ABD" w:rsidRDefault="005D068B">
      <w:pPr>
        <w:pStyle w:val="31"/>
        <w:tabs>
          <w:tab w:val="right" w:leader="dot" w:pos="9628"/>
        </w:tabs>
        <w:rPr>
          <w:rFonts w:asciiTheme="minorHAnsi" w:eastAsiaTheme="minorEastAsia" w:hAnsiTheme="minorHAnsi" w:cstheme="minorBidi"/>
          <w:szCs w:val="22"/>
        </w:rPr>
      </w:pPr>
      <w:hyperlink w:anchor="_Toc221091325" w:history="1">
        <w:r w:rsidR="00EF217A">
          <w:rPr>
            <w:rStyle w:val="afb"/>
            <w:rFonts w:ascii="宋体" w:hAnsi="宋体" w:cs="宋体"/>
          </w:rPr>
          <w:t xml:space="preserve">附件14 </w:t>
        </w:r>
        <w:r w:rsidR="00EF217A">
          <w:rPr>
            <w:rStyle w:val="afb"/>
            <w:rFonts w:ascii="宋体" w:hAnsi="宋体"/>
          </w:rPr>
          <w:t>SRM系统供应商用户手册</w:t>
        </w:r>
        <w:r w:rsidR="00EF217A">
          <w:tab/>
        </w:r>
        <w:r w:rsidR="00EF217A">
          <w:fldChar w:fldCharType="begin"/>
        </w:r>
        <w:r w:rsidR="00EF217A">
          <w:instrText xml:space="preserve"> PAGEREF _Toc221091325 \h </w:instrText>
        </w:r>
        <w:r w:rsidR="00EF217A">
          <w:fldChar w:fldCharType="separate"/>
        </w:r>
        <w:r w:rsidR="00EF217A">
          <w:t>47</w:t>
        </w:r>
        <w:r w:rsidR="00EF217A">
          <w:fldChar w:fldCharType="end"/>
        </w:r>
      </w:hyperlink>
    </w:p>
    <w:p w:rsidR="00B87ABD" w:rsidRDefault="00EF217A">
      <w:pPr>
        <w:sectPr w:rsidR="00B87ABD">
          <w:pgSz w:w="11906" w:h="16838"/>
          <w:pgMar w:top="1134" w:right="1134" w:bottom="1134" w:left="1134" w:header="851" w:footer="992" w:gutter="0"/>
          <w:cols w:space="425"/>
          <w:docGrid w:type="lines" w:linePitch="312"/>
        </w:sectPr>
      </w:pPr>
      <w:r>
        <w:fldChar w:fldCharType="end"/>
      </w:r>
    </w:p>
    <w:p w:rsidR="00B87ABD" w:rsidRDefault="00EF217A">
      <w:pPr>
        <w:pStyle w:val="aff"/>
      </w:pPr>
      <w:bookmarkStart w:id="1" w:name="_Toc221091279"/>
      <w:bookmarkStart w:id="2" w:name="_Toc47976587"/>
      <w:bookmarkStart w:id="3" w:name="_Toc7104"/>
      <w:r>
        <w:rPr>
          <w:rFonts w:hint="eastAsia"/>
        </w:rPr>
        <w:lastRenderedPageBreak/>
        <w:t>招标公告</w:t>
      </w:r>
      <w:bookmarkEnd w:id="1"/>
      <w:bookmarkEnd w:id="2"/>
      <w:bookmarkEnd w:id="3"/>
    </w:p>
    <w:p w:rsidR="00B87ABD" w:rsidRDefault="00EF217A">
      <w:pPr>
        <w:jc w:val="center"/>
        <w:rPr>
          <w:rFonts w:ascii="黑体" w:eastAsia="黑体" w:hAnsi="黑体"/>
          <w:sz w:val="30"/>
          <w:szCs w:val="30"/>
          <w:u w:val="single"/>
        </w:rPr>
      </w:pPr>
      <w:bookmarkStart w:id="4" w:name="_Toc32474"/>
      <w:r>
        <w:rPr>
          <w:rFonts w:ascii="黑体" w:eastAsia="黑体" w:hAnsi="黑体" w:hint="eastAsia"/>
          <w:sz w:val="30"/>
          <w:szCs w:val="30"/>
          <w:u w:val="single"/>
        </w:rPr>
        <w:t>装配线钢印打标机采购招标项目招标公告</w:t>
      </w:r>
      <w:bookmarkEnd w:id="4"/>
    </w:p>
    <w:p w:rsidR="00B87ABD" w:rsidRDefault="00EF217A">
      <w:pPr>
        <w:pStyle w:val="a1"/>
        <w:tabs>
          <w:tab w:val="clear" w:pos="360"/>
        </w:tabs>
        <w:ind w:hanging="420"/>
      </w:pPr>
      <w:bookmarkStart w:id="5" w:name="_Toc47976588"/>
      <w:bookmarkStart w:id="6" w:name="_Toc221091280"/>
      <w:r>
        <w:rPr>
          <w:rFonts w:hint="eastAsia"/>
        </w:rPr>
        <w:t>项目名称及项目编号</w:t>
      </w:r>
      <w:bookmarkEnd w:id="5"/>
      <w:bookmarkEnd w:id="6"/>
    </w:p>
    <w:p w:rsidR="00B87ABD" w:rsidRDefault="00EF217A">
      <w:pPr>
        <w:spacing w:line="360" w:lineRule="auto"/>
        <w:ind w:firstLineChars="200" w:firstLine="562"/>
        <w:rPr>
          <w:rFonts w:ascii="宋体" w:hAnsi="Courier New"/>
          <w:b/>
          <w:sz w:val="28"/>
          <w:szCs w:val="28"/>
        </w:rPr>
      </w:pPr>
      <w:r>
        <w:rPr>
          <w:rFonts w:ascii="宋体" w:hAnsi="Courier New" w:hint="eastAsia"/>
          <w:b/>
          <w:sz w:val="28"/>
          <w:szCs w:val="28"/>
        </w:rPr>
        <w:t>（一）项目名称：装配线钢印打标机采购招标项目</w:t>
      </w:r>
    </w:p>
    <w:p w:rsidR="00B87ABD" w:rsidRDefault="00EF217A">
      <w:pPr>
        <w:spacing w:line="360" w:lineRule="auto"/>
        <w:ind w:firstLineChars="200" w:firstLine="562"/>
        <w:rPr>
          <w:rFonts w:ascii="宋体" w:hAnsi="Courier New"/>
          <w:b/>
          <w:sz w:val="28"/>
          <w:szCs w:val="28"/>
          <w:u w:val="single"/>
        </w:rPr>
      </w:pPr>
      <w:r>
        <w:rPr>
          <w:rFonts w:ascii="宋体" w:hAnsi="Courier New" w:hint="eastAsia"/>
          <w:b/>
          <w:sz w:val="28"/>
          <w:szCs w:val="28"/>
        </w:rPr>
        <w:t>（二）项目编号：</w:t>
      </w:r>
      <w:r>
        <w:rPr>
          <w:rFonts w:ascii="宋体" w:hAnsi="宋体" w:cs="宋体" w:hint="eastAsia"/>
          <w:b/>
          <w:bCs/>
          <w:kern w:val="0"/>
          <w:sz w:val="28"/>
          <w:szCs w:val="28"/>
        </w:rPr>
        <w:t>ZBGL2026040317</w:t>
      </w:r>
    </w:p>
    <w:p w:rsidR="00B87ABD" w:rsidRDefault="00EF217A">
      <w:pPr>
        <w:pStyle w:val="a1"/>
        <w:tabs>
          <w:tab w:val="clear" w:pos="360"/>
        </w:tabs>
        <w:ind w:hanging="420"/>
      </w:pPr>
      <w:bookmarkStart w:id="7" w:name="_Toc221091281"/>
      <w:bookmarkStart w:id="8" w:name="_Toc47976589"/>
      <w:r>
        <w:rPr>
          <w:rFonts w:hint="eastAsia"/>
        </w:rPr>
        <w:t>项目概况及招标形式</w:t>
      </w:r>
      <w:bookmarkEnd w:id="7"/>
      <w:bookmarkEnd w:id="8"/>
    </w:p>
    <w:p w:rsidR="00B87ABD" w:rsidRDefault="00EF217A">
      <w:pPr>
        <w:spacing w:line="360" w:lineRule="auto"/>
        <w:ind w:firstLineChars="200" w:firstLine="562"/>
        <w:rPr>
          <w:rFonts w:ascii="宋体" w:hAnsi="Courier New"/>
          <w:b/>
          <w:sz w:val="28"/>
          <w:szCs w:val="28"/>
        </w:rPr>
      </w:pPr>
      <w:r>
        <w:rPr>
          <w:rFonts w:ascii="宋体" w:hAnsi="Courier New" w:hint="eastAsia"/>
          <w:b/>
          <w:sz w:val="28"/>
          <w:szCs w:val="28"/>
        </w:rPr>
        <w:t>（一）招标内容：采购1台装配线钢印打标机</w:t>
      </w:r>
    </w:p>
    <w:p w:rsidR="00B87ABD" w:rsidRDefault="00EF217A">
      <w:pPr>
        <w:spacing w:line="360" w:lineRule="auto"/>
        <w:ind w:firstLineChars="200" w:firstLine="562"/>
        <w:rPr>
          <w:rFonts w:ascii="宋体" w:hAnsi="Courier New"/>
          <w:b/>
          <w:sz w:val="28"/>
          <w:szCs w:val="28"/>
        </w:rPr>
      </w:pPr>
      <w:r>
        <w:rPr>
          <w:rFonts w:ascii="宋体" w:hAnsi="Courier New" w:hint="eastAsia"/>
          <w:b/>
          <w:sz w:val="28"/>
          <w:szCs w:val="28"/>
        </w:rPr>
        <w:t>（二）招标形式：公开招标</w:t>
      </w:r>
    </w:p>
    <w:p w:rsidR="00B87ABD" w:rsidRDefault="00EF217A">
      <w:pPr>
        <w:pStyle w:val="a1"/>
        <w:tabs>
          <w:tab w:val="clear" w:pos="360"/>
        </w:tabs>
        <w:ind w:hanging="420"/>
      </w:pPr>
      <w:bookmarkStart w:id="9" w:name="_Toc221091282"/>
      <w:bookmarkStart w:id="10" w:name="_Toc47976590"/>
      <w:r>
        <w:rPr>
          <w:rFonts w:hint="eastAsia"/>
        </w:rPr>
        <w:t>投标人资格要求</w:t>
      </w:r>
      <w:bookmarkEnd w:id="9"/>
      <w:bookmarkEnd w:id="10"/>
    </w:p>
    <w:p w:rsidR="00B87ABD" w:rsidRDefault="00EF217A">
      <w:pPr>
        <w:ind w:firstLineChars="200" w:firstLine="422"/>
        <w:rPr>
          <w:b/>
        </w:rPr>
      </w:pPr>
      <w:r>
        <w:rPr>
          <w:rFonts w:hint="eastAsia"/>
          <w:b/>
        </w:rPr>
        <w:t>（一）投标人条件</w:t>
      </w:r>
    </w:p>
    <w:p w:rsidR="00B87ABD" w:rsidRDefault="00EF217A">
      <w:pPr>
        <w:spacing w:line="360" w:lineRule="auto"/>
        <w:ind w:left="709"/>
      </w:pPr>
      <w:r>
        <w:rPr>
          <w:rFonts w:hint="eastAsia"/>
        </w:rPr>
        <w:t>1.1</w:t>
      </w:r>
      <w:r>
        <w:rPr>
          <w:rFonts w:hint="eastAsia"/>
        </w:rPr>
        <w:t>拟投标人必须是在中华人民共和国境内注册的独立法人机构，具有独立承担民事责任能力；注册资金不少于</w:t>
      </w:r>
      <w:r>
        <w:rPr>
          <w:b/>
          <w:bCs/>
          <w:u w:val="single"/>
        </w:rPr>
        <w:t>500</w:t>
      </w:r>
      <w:r>
        <w:rPr>
          <w:rFonts w:hint="eastAsia"/>
          <w:b/>
          <w:bCs/>
          <w:u w:val="single"/>
        </w:rPr>
        <w:t>万人民币</w:t>
      </w:r>
      <w:r>
        <w:rPr>
          <w:rFonts w:hint="eastAsia"/>
        </w:rPr>
        <w:t>(</w:t>
      </w:r>
      <w:r>
        <w:rPr>
          <w:rFonts w:hint="eastAsia"/>
        </w:rPr>
        <w:t>或等值其他货币</w:t>
      </w:r>
      <w:r>
        <w:rPr>
          <w:rFonts w:hint="eastAsia"/>
        </w:rPr>
        <w:t>);</w:t>
      </w:r>
      <w:r>
        <w:rPr>
          <w:rFonts w:hint="eastAsia"/>
        </w:rPr>
        <w:t>公司成立三年以上</w:t>
      </w:r>
      <w:r>
        <w:rPr>
          <w:rFonts w:hint="eastAsia"/>
        </w:rPr>
        <w:t>(</w:t>
      </w:r>
      <w:r>
        <w:rPr>
          <w:rFonts w:hint="eastAsia"/>
        </w:rPr>
        <w:t>以营业执照成立日期到开标当日满三年为准</w:t>
      </w:r>
      <w:r>
        <w:rPr>
          <w:rFonts w:hint="eastAsia"/>
        </w:rPr>
        <w:t>),</w:t>
      </w:r>
      <w:r>
        <w:rPr>
          <w:rFonts w:hint="eastAsia"/>
        </w:rPr>
        <w:t>且经营范围</w:t>
      </w:r>
      <w:r>
        <w:rPr>
          <w:rFonts w:hint="eastAsia"/>
        </w:rPr>
        <w:t xml:space="preserve"> </w:t>
      </w:r>
      <w:r>
        <w:rPr>
          <w:rFonts w:hint="eastAsia"/>
        </w:rPr>
        <w:t>满足招标人需求；并在人员、设备、资金等方面具有承担本项目的能力；</w:t>
      </w:r>
    </w:p>
    <w:p w:rsidR="00B87ABD" w:rsidRDefault="00EF217A">
      <w:pPr>
        <w:spacing w:line="360" w:lineRule="auto"/>
        <w:ind w:left="709"/>
      </w:pPr>
      <w:r>
        <w:rPr>
          <w:rFonts w:hint="eastAsia"/>
        </w:rPr>
        <w:t>1.2</w:t>
      </w:r>
      <w:r>
        <w:rPr>
          <w:rFonts w:hint="eastAsia"/>
        </w:rPr>
        <w:t>拟投标人应提供三证合一的营业执照副本原件和扫描件</w:t>
      </w:r>
      <w:r>
        <w:rPr>
          <w:rFonts w:hint="eastAsia"/>
        </w:rPr>
        <w:t>(</w:t>
      </w:r>
      <w:r>
        <w:rPr>
          <w:rFonts w:hint="eastAsia"/>
        </w:rPr>
        <w:t>需盖章</w:t>
      </w:r>
      <w:r>
        <w:rPr>
          <w:rFonts w:hint="eastAsia"/>
        </w:rPr>
        <w:t>);</w:t>
      </w:r>
    </w:p>
    <w:p w:rsidR="00B87ABD" w:rsidRDefault="00EF217A">
      <w:pPr>
        <w:spacing w:line="360" w:lineRule="auto"/>
        <w:ind w:left="709"/>
      </w:pPr>
      <w:r>
        <w:rPr>
          <w:rFonts w:hint="eastAsia"/>
        </w:rPr>
        <w:t>1.3</w:t>
      </w:r>
      <w:r>
        <w:rPr>
          <w:rFonts w:hint="eastAsia"/>
        </w:rPr>
        <w:t>拟投标人应提供法定代表人资格证明文件；</w:t>
      </w:r>
    </w:p>
    <w:p w:rsidR="00B87ABD" w:rsidRDefault="00EF217A">
      <w:pPr>
        <w:spacing w:line="360" w:lineRule="auto"/>
        <w:ind w:left="709"/>
      </w:pPr>
      <w:r>
        <w:rPr>
          <w:rFonts w:hint="eastAsia"/>
        </w:rPr>
        <w:t>1.4</w:t>
      </w:r>
      <w:r>
        <w:rPr>
          <w:rFonts w:hint="eastAsia"/>
        </w:rPr>
        <w:t>拟投标人在工商行政管理局的《国家企业信用信息公示系统》中查询不存在不良记录；</w:t>
      </w:r>
    </w:p>
    <w:p w:rsidR="00B87ABD" w:rsidRDefault="00EF217A">
      <w:pPr>
        <w:spacing w:line="360" w:lineRule="auto"/>
        <w:ind w:left="709"/>
      </w:pPr>
      <w:r>
        <w:rPr>
          <w:rFonts w:hint="eastAsia"/>
        </w:rPr>
        <w:t>1.5</w:t>
      </w:r>
      <w:r>
        <w:rPr>
          <w:rFonts w:hint="eastAsia"/>
        </w:rPr>
        <w:t>拟投标人不存在严重违规或被列入招标人“黑名单”的声明；</w:t>
      </w:r>
    </w:p>
    <w:p w:rsidR="00B87ABD" w:rsidRDefault="00EF217A">
      <w:pPr>
        <w:spacing w:line="360" w:lineRule="auto"/>
        <w:ind w:left="709"/>
      </w:pPr>
      <w:r>
        <w:rPr>
          <w:rFonts w:hint="eastAsia"/>
        </w:rPr>
        <w:t>1.6</w:t>
      </w:r>
      <w:r>
        <w:rPr>
          <w:rFonts w:hint="eastAsia"/>
        </w:rPr>
        <w:t>拟投标人</w:t>
      </w:r>
      <w:r>
        <w:rPr>
          <w:rFonts w:hint="eastAsia"/>
          <w:b/>
          <w:bCs/>
          <w:u w:val="single"/>
        </w:rPr>
        <w:t>202</w:t>
      </w:r>
      <w:r>
        <w:rPr>
          <w:b/>
          <w:bCs/>
          <w:u w:val="single"/>
        </w:rPr>
        <w:t>3</w:t>
      </w:r>
      <w:r>
        <w:rPr>
          <w:rFonts w:hint="eastAsia"/>
          <w:b/>
          <w:bCs/>
          <w:u w:val="single"/>
        </w:rPr>
        <w:t>年</w:t>
      </w:r>
      <w:r>
        <w:rPr>
          <w:rFonts w:hint="eastAsia"/>
          <w:b/>
          <w:bCs/>
          <w:u w:val="single"/>
        </w:rPr>
        <w:t>1</w:t>
      </w:r>
      <w:r>
        <w:rPr>
          <w:rFonts w:hint="eastAsia"/>
          <w:b/>
          <w:bCs/>
          <w:u w:val="single"/>
        </w:rPr>
        <w:t>月</w:t>
      </w:r>
      <w:r>
        <w:rPr>
          <w:rFonts w:hint="eastAsia"/>
          <w:b/>
          <w:bCs/>
          <w:u w:val="single"/>
        </w:rPr>
        <w:t>1</w:t>
      </w:r>
      <w:r>
        <w:rPr>
          <w:rFonts w:hint="eastAsia"/>
          <w:b/>
          <w:bCs/>
          <w:u w:val="single"/>
        </w:rPr>
        <w:t>日</w:t>
      </w:r>
      <w:r>
        <w:rPr>
          <w:rFonts w:hint="eastAsia"/>
        </w:rPr>
        <w:t>至今经第三方审计的公司财务报表</w:t>
      </w:r>
      <w:r>
        <w:rPr>
          <w:rFonts w:hint="eastAsia"/>
        </w:rPr>
        <w:t>(</w:t>
      </w:r>
      <w:r>
        <w:rPr>
          <w:rFonts w:hint="eastAsia"/>
        </w:rPr>
        <w:t>资产负债表、损益表、现金流量表</w:t>
      </w:r>
      <w:r>
        <w:rPr>
          <w:rFonts w:hint="eastAsia"/>
        </w:rPr>
        <w:t>)</w:t>
      </w:r>
      <w:r>
        <w:rPr>
          <w:rFonts w:hint="eastAsia"/>
        </w:rPr>
        <w:t>未显示异常。如拟投标人公司没有经审计的财务报告，可提供加盖公章的近三年财务报表，包括但不限于资产负债表、利润表、现金流表；</w:t>
      </w:r>
    </w:p>
    <w:p w:rsidR="00B87ABD" w:rsidRDefault="00EF217A">
      <w:pPr>
        <w:spacing w:line="360" w:lineRule="auto"/>
        <w:ind w:left="709"/>
      </w:pPr>
      <w:r>
        <w:rPr>
          <w:rFonts w:hint="eastAsia"/>
        </w:rPr>
        <w:t>1.7</w:t>
      </w:r>
      <w:r>
        <w:rPr>
          <w:rFonts w:hint="eastAsia"/>
        </w:rPr>
        <w:t>拟投标人有与本次招标内容相同或类似项目业绩，且近</w:t>
      </w:r>
      <w:r>
        <w:rPr>
          <w:rFonts w:hint="eastAsia"/>
        </w:rPr>
        <w:t>3</w:t>
      </w:r>
      <w:r>
        <w:rPr>
          <w:rFonts w:hint="eastAsia"/>
        </w:rPr>
        <w:t>年内无因服务不当而造成重大事故；为确保项目高标准、高质量、高效率实施，投标人应具有完善的机械设计、电气设计、质量管理、生产管理、安装调试等人力资源配置至少</w:t>
      </w:r>
      <w:r>
        <w:rPr>
          <w:rFonts w:hint="eastAsia"/>
        </w:rPr>
        <w:t>20</w:t>
      </w:r>
      <w:r>
        <w:rPr>
          <w:rFonts w:hint="eastAsia"/>
        </w:rPr>
        <w:t>人以上（提供投标前一个月底的社保参保证明、相关技术人员的职称证书等证明文件）；</w:t>
      </w:r>
    </w:p>
    <w:p w:rsidR="00B87ABD" w:rsidRDefault="00EF217A">
      <w:pPr>
        <w:spacing w:line="360" w:lineRule="auto"/>
        <w:ind w:left="709"/>
      </w:pPr>
      <w:r>
        <w:rPr>
          <w:rFonts w:hint="eastAsia"/>
        </w:rPr>
        <w:t>1.8</w:t>
      </w:r>
      <w:r>
        <w:rPr>
          <w:rFonts w:hint="eastAsia"/>
        </w:rPr>
        <w:t>拟投标人三年内无违法及重大违规情况；</w:t>
      </w:r>
    </w:p>
    <w:p w:rsidR="00B87ABD" w:rsidRDefault="00EF217A">
      <w:pPr>
        <w:spacing w:line="360" w:lineRule="auto"/>
        <w:ind w:left="709"/>
      </w:pPr>
      <w:r>
        <w:rPr>
          <w:rFonts w:hint="eastAsia"/>
        </w:rPr>
        <w:t>1.9</w:t>
      </w:r>
      <w:r>
        <w:rPr>
          <w:rFonts w:hint="eastAsia"/>
        </w:rPr>
        <w:t>拟投标人须认可招标人的工作指令，包括节、假日能正常开展工作的要求；</w:t>
      </w:r>
    </w:p>
    <w:p w:rsidR="00B87ABD" w:rsidRDefault="00EF217A">
      <w:pPr>
        <w:spacing w:line="360" w:lineRule="auto"/>
        <w:ind w:left="709"/>
      </w:pPr>
      <w:r>
        <w:rPr>
          <w:rFonts w:hint="eastAsia"/>
        </w:rPr>
        <w:t>1.10</w:t>
      </w:r>
      <w:r>
        <w:rPr>
          <w:rFonts w:hint="eastAsia"/>
        </w:rPr>
        <w:t>拟投标人最近半年纳税正常；</w:t>
      </w:r>
    </w:p>
    <w:p w:rsidR="00B87ABD" w:rsidRDefault="00EF217A">
      <w:pPr>
        <w:spacing w:line="360" w:lineRule="auto"/>
        <w:ind w:left="709"/>
      </w:pPr>
      <w:r>
        <w:rPr>
          <w:rFonts w:hint="eastAsia"/>
        </w:rPr>
        <w:t>1.11</w:t>
      </w:r>
      <w:r>
        <w:rPr>
          <w:rFonts w:hint="eastAsia"/>
        </w:rPr>
        <w:t>拟投标人信用证明材料</w:t>
      </w:r>
      <w:r>
        <w:rPr>
          <w:rFonts w:hint="eastAsia"/>
        </w:rPr>
        <w:t>(</w:t>
      </w:r>
      <w:r>
        <w:rPr>
          <w:rFonts w:hint="eastAsia"/>
        </w:rPr>
        <w:t>征信报告</w:t>
      </w:r>
      <w:r>
        <w:rPr>
          <w:rFonts w:hint="eastAsia"/>
        </w:rPr>
        <w:t>)</w:t>
      </w:r>
      <w:r>
        <w:rPr>
          <w:rFonts w:hint="eastAsia"/>
        </w:rPr>
        <w:t>未显示异常；</w:t>
      </w:r>
    </w:p>
    <w:p w:rsidR="00B87ABD" w:rsidRDefault="00EF217A">
      <w:pPr>
        <w:spacing w:line="360" w:lineRule="auto"/>
        <w:ind w:left="709"/>
      </w:pPr>
      <w:r>
        <w:rPr>
          <w:rFonts w:hint="eastAsia"/>
        </w:rPr>
        <w:lastRenderedPageBreak/>
        <w:t>1.12</w:t>
      </w:r>
      <w:r>
        <w:rPr>
          <w:rFonts w:hint="eastAsia"/>
        </w:rPr>
        <w:t>拟投标人的直接或间接股东、法定代表人、董事、监事、高管非重汽员工及其亲属；</w:t>
      </w:r>
    </w:p>
    <w:p w:rsidR="00B87ABD" w:rsidRDefault="00EF217A">
      <w:pPr>
        <w:spacing w:line="360" w:lineRule="auto"/>
        <w:ind w:left="709"/>
      </w:pPr>
      <w:r>
        <w:rPr>
          <w:rFonts w:hint="eastAsia"/>
        </w:rPr>
        <w:t>1.13</w:t>
      </w:r>
      <w:r>
        <w:rPr>
          <w:rFonts w:hint="eastAsia"/>
        </w:rPr>
        <w:t>本项目不接受联合体投标，拟投标人必须是最终投标单位和签订合同单位，不得以任何理由将已中标项目以任何形式分包或转包给其他单位。</w:t>
      </w:r>
    </w:p>
    <w:p w:rsidR="00B87ABD" w:rsidRDefault="00EF217A">
      <w:pPr>
        <w:ind w:firstLineChars="200" w:firstLine="422"/>
        <w:rPr>
          <w:b/>
        </w:rPr>
      </w:pPr>
      <w:r>
        <w:rPr>
          <w:rFonts w:hint="eastAsia"/>
          <w:b/>
        </w:rPr>
        <w:t>（二）资质文件组成</w:t>
      </w:r>
    </w:p>
    <w:p w:rsidR="00B87ABD" w:rsidRDefault="00EF217A">
      <w:pPr>
        <w:spacing w:line="360" w:lineRule="auto"/>
        <w:ind w:left="709"/>
      </w:pPr>
      <w:r>
        <w:rPr>
          <w:rFonts w:hint="eastAsia"/>
        </w:rPr>
        <w:t>2.1</w:t>
      </w:r>
      <w:r>
        <w:rPr>
          <w:rFonts w:hint="eastAsia"/>
        </w:rPr>
        <w:t>法定代表人身份证明；</w:t>
      </w:r>
    </w:p>
    <w:p w:rsidR="00B87ABD" w:rsidRDefault="00EF217A">
      <w:pPr>
        <w:spacing w:line="360" w:lineRule="auto"/>
        <w:ind w:left="709"/>
      </w:pPr>
      <w:r>
        <w:rPr>
          <w:rFonts w:hint="eastAsia"/>
        </w:rPr>
        <w:t>2.2</w:t>
      </w:r>
      <w:r>
        <w:rPr>
          <w:rFonts w:hint="eastAsia"/>
        </w:rPr>
        <w:t>法定代表人授权委托书（授权人需带身份证原件）；</w:t>
      </w:r>
    </w:p>
    <w:p w:rsidR="00B87ABD" w:rsidRDefault="00EF217A">
      <w:pPr>
        <w:spacing w:line="360" w:lineRule="auto"/>
        <w:ind w:left="709"/>
      </w:pPr>
      <w:r>
        <w:rPr>
          <w:rFonts w:hint="eastAsia"/>
        </w:rPr>
        <w:t>2.3</w:t>
      </w:r>
      <w:r>
        <w:rPr>
          <w:rFonts w:hint="eastAsia"/>
        </w:rPr>
        <w:t>营业执照副本原件或复印件并加盖公章；</w:t>
      </w:r>
    </w:p>
    <w:p w:rsidR="00B87ABD" w:rsidRDefault="00EF217A">
      <w:pPr>
        <w:spacing w:line="360" w:lineRule="auto"/>
        <w:ind w:left="709"/>
      </w:pPr>
      <w:r>
        <w:rPr>
          <w:rFonts w:hint="eastAsia"/>
        </w:rPr>
        <w:t>2.4</w:t>
      </w:r>
      <w:r>
        <w:rPr>
          <w:rFonts w:hint="eastAsia"/>
        </w:rPr>
        <w:t>投标人应具有相应生产证明；</w:t>
      </w:r>
    </w:p>
    <w:p w:rsidR="00B87ABD" w:rsidRDefault="00EF217A">
      <w:pPr>
        <w:spacing w:line="360" w:lineRule="auto"/>
        <w:ind w:left="709"/>
      </w:pPr>
      <w:r>
        <w:rPr>
          <w:rFonts w:hint="eastAsia"/>
        </w:rPr>
        <w:t>2.5</w:t>
      </w:r>
      <w:r>
        <w:rPr>
          <w:rFonts w:hint="eastAsia"/>
        </w:rPr>
        <w:t>证明投标人满足投标资料表中列出的业绩要求的文件；</w:t>
      </w:r>
    </w:p>
    <w:p w:rsidR="00B87ABD" w:rsidRDefault="00EF217A">
      <w:pPr>
        <w:spacing w:line="360" w:lineRule="auto"/>
        <w:ind w:left="709"/>
      </w:pPr>
      <w:r>
        <w:rPr>
          <w:rFonts w:hint="eastAsia"/>
        </w:rPr>
        <w:t>2.6</w:t>
      </w:r>
      <w:r>
        <w:rPr>
          <w:rFonts w:hint="eastAsia"/>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rsidR="00B87ABD" w:rsidRDefault="00EF217A">
      <w:pPr>
        <w:spacing w:line="360" w:lineRule="auto"/>
        <w:ind w:left="709"/>
      </w:pPr>
      <w:r>
        <w:rPr>
          <w:rFonts w:hint="eastAsia"/>
        </w:rPr>
        <w:t>2.7</w:t>
      </w:r>
      <w:r>
        <w:rPr>
          <w:rFonts w:hint="eastAsia"/>
        </w:rPr>
        <w:t>企业最近半年完税证明、信用证明材料（征信报告）；</w:t>
      </w:r>
    </w:p>
    <w:p w:rsidR="00B87ABD" w:rsidRDefault="00EF217A">
      <w:pPr>
        <w:spacing w:line="360" w:lineRule="auto"/>
        <w:ind w:left="709"/>
      </w:pPr>
      <w:r>
        <w:rPr>
          <w:rFonts w:hint="eastAsia"/>
        </w:rPr>
        <w:t>2.8</w:t>
      </w:r>
      <w:r>
        <w:rPr>
          <w:rFonts w:hint="eastAsia"/>
        </w:rPr>
        <w:t>年度纳税信用评价信息（可从电子税务局查询截图，需加盖公章）；</w:t>
      </w:r>
    </w:p>
    <w:p w:rsidR="00B87ABD" w:rsidRDefault="00EF217A">
      <w:pPr>
        <w:spacing w:line="360" w:lineRule="auto"/>
        <w:ind w:left="709"/>
      </w:pPr>
      <w:r>
        <w:rPr>
          <w:rFonts w:hint="eastAsia"/>
        </w:rPr>
        <w:t>2.9</w:t>
      </w:r>
      <w:r>
        <w:rPr>
          <w:rFonts w:hint="eastAsia"/>
        </w:rPr>
        <w:t>企业对外担保说明（写明贵单位对外有无对外担保和质押业务，需加盖公章）。</w:t>
      </w:r>
    </w:p>
    <w:p w:rsidR="00B87ABD" w:rsidRDefault="00EF217A">
      <w:pPr>
        <w:spacing w:line="360" w:lineRule="auto"/>
        <w:ind w:left="709"/>
      </w:pPr>
      <w:r>
        <w:rPr>
          <w:rFonts w:hint="eastAsia"/>
        </w:rPr>
        <w:t>2.10</w:t>
      </w:r>
      <w:r>
        <w:rPr>
          <w:rFonts w:hint="eastAsia"/>
        </w:rPr>
        <w:t>信用中国截图或国家企业信用信息公示系统截图；</w:t>
      </w:r>
    </w:p>
    <w:p w:rsidR="00B87ABD" w:rsidRDefault="00EF217A">
      <w:pPr>
        <w:spacing w:line="360" w:lineRule="auto"/>
        <w:ind w:left="709"/>
        <w:rPr>
          <w:highlight w:val="yellow"/>
        </w:rPr>
      </w:pPr>
      <w:r>
        <w:rPr>
          <w:rFonts w:hint="eastAsia"/>
        </w:rPr>
        <w:t>2.11</w:t>
      </w:r>
      <w:r>
        <w:rPr>
          <w:rFonts w:hint="eastAsia"/>
        </w:rPr>
        <w:t>投标保证金缴纳凭证，同时正文描述付款账号、户名、开户行名称、开户行行号、保证金金额。</w:t>
      </w:r>
    </w:p>
    <w:p w:rsidR="00B87ABD" w:rsidRDefault="00EF217A">
      <w:pPr>
        <w:pStyle w:val="a1"/>
        <w:tabs>
          <w:tab w:val="clear" w:pos="360"/>
        </w:tabs>
        <w:ind w:hanging="420"/>
      </w:pPr>
      <w:bookmarkStart w:id="11" w:name="_Toc221091283"/>
      <w:bookmarkStart w:id="12" w:name="_Toc47976591"/>
      <w:r>
        <w:rPr>
          <w:rFonts w:hint="eastAsia"/>
        </w:rPr>
        <w:t>报名及招标文件的获取</w:t>
      </w:r>
      <w:bookmarkEnd w:id="11"/>
      <w:bookmarkEnd w:id="12"/>
    </w:p>
    <w:p w:rsidR="00B87ABD" w:rsidRDefault="00EF217A">
      <w:pPr>
        <w:spacing w:line="360" w:lineRule="auto"/>
        <w:ind w:firstLineChars="200" w:firstLine="422"/>
        <w:rPr>
          <w:b/>
        </w:rPr>
      </w:pPr>
      <w:r>
        <w:rPr>
          <w:rFonts w:hint="eastAsia"/>
          <w:b/>
        </w:rPr>
        <w:t>（一）应标报名截止时间：</w:t>
      </w:r>
      <w:r>
        <w:rPr>
          <w:rFonts w:hint="eastAsia"/>
          <w:b/>
          <w:highlight w:val="cyan"/>
        </w:rPr>
        <w:t>202</w:t>
      </w:r>
      <w:r>
        <w:rPr>
          <w:b/>
          <w:highlight w:val="cyan"/>
        </w:rPr>
        <w:t>6</w:t>
      </w:r>
      <w:r>
        <w:rPr>
          <w:rFonts w:hint="eastAsia"/>
          <w:b/>
          <w:highlight w:val="cyan"/>
        </w:rPr>
        <w:t>年</w:t>
      </w:r>
      <w:r>
        <w:rPr>
          <w:rFonts w:hint="eastAsia"/>
          <w:b/>
          <w:highlight w:val="cyan"/>
        </w:rPr>
        <w:t>5</w:t>
      </w:r>
      <w:r>
        <w:rPr>
          <w:rFonts w:hint="eastAsia"/>
          <w:b/>
          <w:highlight w:val="cyan"/>
        </w:rPr>
        <w:t>月</w:t>
      </w:r>
      <w:r>
        <w:rPr>
          <w:rFonts w:hint="eastAsia"/>
          <w:b/>
          <w:highlight w:val="cyan"/>
        </w:rPr>
        <w:t>9</w:t>
      </w:r>
      <w:r>
        <w:rPr>
          <w:rFonts w:hint="eastAsia"/>
          <w:b/>
          <w:highlight w:val="cyan"/>
        </w:rPr>
        <w:t>日</w:t>
      </w:r>
      <w:r>
        <w:rPr>
          <w:rFonts w:hint="eastAsia"/>
          <w:b/>
          <w:highlight w:val="cyan"/>
        </w:rPr>
        <w:t>17:00</w:t>
      </w:r>
    </w:p>
    <w:p w:rsidR="00B87ABD" w:rsidRDefault="00EF217A">
      <w:pPr>
        <w:spacing w:line="360" w:lineRule="auto"/>
        <w:ind w:firstLineChars="200" w:firstLine="422"/>
        <w:rPr>
          <w:b/>
        </w:rPr>
      </w:pPr>
      <w:r>
        <w:rPr>
          <w:rFonts w:hint="eastAsia"/>
          <w:b/>
        </w:rPr>
        <w:t>（二）招标文件获取方式：投标人应标报名成功后，在中国重汽</w:t>
      </w:r>
      <w:r>
        <w:rPr>
          <w:rFonts w:hint="eastAsia"/>
          <w:b/>
        </w:rPr>
        <w:t>e</w:t>
      </w:r>
      <w:r>
        <w:rPr>
          <w:rFonts w:hint="eastAsia"/>
          <w:b/>
        </w:rPr>
        <w:t>采通平台上获取招标文件。</w:t>
      </w:r>
    </w:p>
    <w:p w:rsidR="00B87ABD" w:rsidRDefault="00EF217A">
      <w:pPr>
        <w:spacing w:line="360" w:lineRule="auto"/>
        <w:ind w:firstLineChars="200" w:firstLine="422"/>
        <w:rPr>
          <w:b/>
        </w:rPr>
      </w:pPr>
      <w:r>
        <w:rPr>
          <w:rFonts w:hint="eastAsia"/>
          <w:b/>
        </w:rPr>
        <w:t>（三）报名方式：拟投标人根据招标人在中国重汽官网等公开媒体上发布的招标信息，在“中国重汽</w:t>
      </w:r>
      <w:r>
        <w:rPr>
          <w:rFonts w:hint="eastAsia"/>
          <w:b/>
        </w:rPr>
        <w:t>e</w:t>
      </w:r>
      <w:r>
        <w:rPr>
          <w:rFonts w:hint="eastAsia"/>
          <w:b/>
        </w:rPr>
        <w:t>采通”平台报名。按照中国重汽</w:t>
      </w:r>
      <w:r>
        <w:rPr>
          <w:rFonts w:hint="eastAsia"/>
          <w:b/>
        </w:rPr>
        <w:t>e</w:t>
      </w:r>
      <w:r>
        <w:rPr>
          <w:rFonts w:hint="eastAsia"/>
          <w:b/>
        </w:rPr>
        <w:t>采通“</w:t>
      </w:r>
      <w:r>
        <w:rPr>
          <w:rFonts w:hint="eastAsia"/>
          <w:b/>
        </w:rPr>
        <w:t>SRM</w:t>
      </w:r>
      <w:r>
        <w:rPr>
          <w:rFonts w:hint="eastAsia"/>
          <w:b/>
        </w:rPr>
        <w:t>非生产供应商注册手册”（附件）进行注册，注册完毕后按照“</w:t>
      </w:r>
      <w:r>
        <w:rPr>
          <w:rFonts w:hint="eastAsia"/>
          <w:b/>
        </w:rPr>
        <w:t>SRM</w:t>
      </w:r>
      <w:r>
        <w:rPr>
          <w:rFonts w:hint="eastAsia"/>
          <w:b/>
        </w:rPr>
        <w:t>系统供应商用户手册”（附件），登录重汽</w:t>
      </w:r>
      <w:r>
        <w:rPr>
          <w:rFonts w:hint="eastAsia"/>
          <w:b/>
        </w:rPr>
        <w:t>e</w:t>
      </w:r>
      <w:r>
        <w:rPr>
          <w:rFonts w:hint="eastAsia"/>
          <w:b/>
        </w:rPr>
        <w:t>采通平台后进入“供应商应标”，选择对应的项目，点击“应标”后按照招标公告中“投标人资格要求</w:t>
      </w:r>
      <w:r>
        <w:rPr>
          <w:rFonts w:hint="eastAsia"/>
          <w:b/>
        </w:rPr>
        <w:t>-</w:t>
      </w:r>
      <w:r>
        <w:rPr>
          <w:rFonts w:hint="eastAsia"/>
          <w:b/>
        </w:rPr>
        <w:t>资质文件”中的</w:t>
      </w:r>
      <w:r>
        <w:rPr>
          <w:rFonts w:hint="eastAsia"/>
          <w:b/>
        </w:rPr>
        <w:t>2.1-2.10</w:t>
      </w:r>
      <w:r>
        <w:rPr>
          <w:rFonts w:hint="eastAsia"/>
          <w:b/>
        </w:rPr>
        <w:t>准备资料并上传，资质审查通过即为报名成功；公示期间请尽快报名。</w:t>
      </w:r>
    </w:p>
    <w:p w:rsidR="00B87ABD" w:rsidRDefault="00EF217A">
      <w:pPr>
        <w:spacing w:line="360" w:lineRule="auto"/>
        <w:ind w:firstLineChars="200" w:firstLine="422"/>
        <w:rPr>
          <w:b/>
        </w:rPr>
      </w:pPr>
      <w:r>
        <w:rPr>
          <w:rFonts w:hint="eastAsia"/>
          <w:b/>
          <w:bCs/>
        </w:rPr>
        <w:t>*</w:t>
      </w:r>
      <w:r>
        <w:rPr>
          <w:rFonts w:hint="eastAsia"/>
          <w:b/>
          <w:bCs/>
        </w:rPr>
        <w:t>注：请务必在应标截止时间前完成注册、</w:t>
      </w:r>
      <w:r>
        <w:rPr>
          <w:rFonts w:hint="eastAsia"/>
          <w:b/>
        </w:rPr>
        <w:t>重汽</w:t>
      </w:r>
      <w:r>
        <w:rPr>
          <w:rFonts w:hint="eastAsia"/>
          <w:b/>
        </w:rPr>
        <w:t>E</w:t>
      </w:r>
      <w:r>
        <w:rPr>
          <w:rFonts w:hint="eastAsia"/>
          <w:b/>
        </w:rPr>
        <w:t>采通系统近三年财务数据更新</w:t>
      </w:r>
      <w:r>
        <w:rPr>
          <w:rFonts w:hint="eastAsia"/>
          <w:b/>
          <w:bCs/>
        </w:rPr>
        <w:t>及应标操作，注册审核需</w:t>
      </w:r>
      <w:r>
        <w:rPr>
          <w:rFonts w:hint="eastAsia"/>
          <w:b/>
          <w:bCs/>
        </w:rPr>
        <w:t>2-4</w:t>
      </w:r>
      <w:r>
        <w:rPr>
          <w:rFonts w:hint="eastAsia"/>
          <w:b/>
          <w:bCs/>
        </w:rPr>
        <w:t>日，应标截止时间精确到秒，逾期将无法应标。请自行掌握时间，避免无法应标。</w:t>
      </w:r>
    </w:p>
    <w:p w:rsidR="00B87ABD" w:rsidRDefault="00EF217A">
      <w:pPr>
        <w:pStyle w:val="a1"/>
        <w:tabs>
          <w:tab w:val="clear" w:pos="360"/>
        </w:tabs>
        <w:ind w:hanging="420"/>
      </w:pPr>
      <w:bookmarkStart w:id="13" w:name="_Toc47976592"/>
      <w:bookmarkStart w:id="14" w:name="_Toc221091284"/>
      <w:r>
        <w:rPr>
          <w:rFonts w:hint="eastAsia"/>
        </w:rPr>
        <w:t>投标文件的递交</w:t>
      </w:r>
      <w:bookmarkEnd w:id="13"/>
      <w:bookmarkEnd w:id="14"/>
    </w:p>
    <w:p w:rsidR="00B87ABD" w:rsidRDefault="00EF217A">
      <w:pPr>
        <w:spacing w:line="360" w:lineRule="auto"/>
        <w:ind w:firstLineChars="200" w:firstLine="422"/>
        <w:rPr>
          <w:b/>
        </w:rPr>
      </w:pPr>
      <w:r>
        <w:rPr>
          <w:rFonts w:hint="eastAsia"/>
          <w:b/>
        </w:rPr>
        <w:t>（一）投标截止时间：</w:t>
      </w:r>
      <w:r>
        <w:rPr>
          <w:rFonts w:hint="eastAsia"/>
          <w:b/>
          <w:highlight w:val="cyan"/>
        </w:rPr>
        <w:t>202</w:t>
      </w:r>
      <w:r>
        <w:rPr>
          <w:b/>
          <w:highlight w:val="cyan"/>
        </w:rPr>
        <w:t>6</w:t>
      </w:r>
      <w:r>
        <w:rPr>
          <w:rFonts w:hint="eastAsia"/>
          <w:b/>
          <w:highlight w:val="cyan"/>
        </w:rPr>
        <w:t>年</w:t>
      </w:r>
      <w:r>
        <w:rPr>
          <w:rFonts w:hint="eastAsia"/>
          <w:b/>
          <w:highlight w:val="cyan"/>
        </w:rPr>
        <w:t>5</w:t>
      </w:r>
      <w:r>
        <w:rPr>
          <w:rFonts w:hint="eastAsia"/>
          <w:b/>
          <w:highlight w:val="cyan"/>
        </w:rPr>
        <w:t>月</w:t>
      </w:r>
      <w:r>
        <w:rPr>
          <w:rFonts w:hint="eastAsia"/>
          <w:b/>
          <w:highlight w:val="cyan"/>
        </w:rPr>
        <w:t>18</w:t>
      </w:r>
      <w:r>
        <w:rPr>
          <w:rFonts w:hint="eastAsia"/>
          <w:b/>
          <w:highlight w:val="cyan"/>
        </w:rPr>
        <w:t>日</w:t>
      </w:r>
      <w:r>
        <w:rPr>
          <w:rFonts w:hint="eastAsia"/>
          <w:b/>
          <w:highlight w:val="cyan"/>
        </w:rPr>
        <w:t>17:00</w:t>
      </w:r>
      <w:r>
        <w:rPr>
          <w:rFonts w:hint="eastAsia"/>
          <w:b/>
          <w:highlight w:val="cyan"/>
        </w:rPr>
        <w:t>（北京时间）</w:t>
      </w:r>
    </w:p>
    <w:p w:rsidR="00B87ABD" w:rsidRDefault="00EF217A">
      <w:pPr>
        <w:spacing w:line="360" w:lineRule="auto"/>
        <w:ind w:firstLineChars="200" w:firstLine="422"/>
        <w:rPr>
          <w:b/>
          <w:bCs/>
        </w:rPr>
      </w:pPr>
      <w:r>
        <w:rPr>
          <w:b/>
          <w:bCs/>
        </w:rPr>
        <w:lastRenderedPageBreak/>
        <w:t>注：请务必在投标文件递交截止时间前完成投标操作，截止时间精确到秒，逾期将无法投标。请自行掌握时间，避免无法投标。</w:t>
      </w:r>
    </w:p>
    <w:p w:rsidR="00B87ABD" w:rsidRDefault="00EF217A">
      <w:pPr>
        <w:spacing w:line="360" w:lineRule="auto"/>
        <w:ind w:firstLineChars="200" w:firstLine="422"/>
        <w:rPr>
          <w:b/>
        </w:rPr>
      </w:pPr>
      <w:r>
        <w:rPr>
          <w:rFonts w:hint="eastAsia"/>
          <w:b/>
        </w:rPr>
        <w:t>（二）投标文件的组成：项目投标文件为电子版投标文件（电子版为纸质盖章版的扫描件或加盖电子章，不盖章无效），由《投标文件（资质标）》、《投标文件（技术标）》、《投标文件（商务标）》（开标一览表）文件组成，共计</w:t>
      </w:r>
      <w:r>
        <w:rPr>
          <w:rFonts w:hint="eastAsia"/>
          <w:b/>
        </w:rPr>
        <w:t>3</w:t>
      </w:r>
      <w:r>
        <w:rPr>
          <w:rFonts w:hint="eastAsia"/>
          <w:b/>
        </w:rPr>
        <w:t>个文件。</w:t>
      </w:r>
    </w:p>
    <w:p w:rsidR="00B87ABD" w:rsidRDefault="00EF217A">
      <w:pPr>
        <w:spacing w:line="360" w:lineRule="auto"/>
        <w:ind w:firstLineChars="200" w:firstLine="422"/>
        <w:rPr>
          <w:b/>
          <w:bCs/>
        </w:rPr>
      </w:pPr>
      <w:r>
        <w:rPr>
          <w:b/>
          <w:bCs/>
        </w:rPr>
        <w:t>《投标文件（资质标）》一个文件（里面是全部资质投标书），投标文件（技术标）》一个文件（里面是全部技术投标书）</w:t>
      </w:r>
      <w:r>
        <w:rPr>
          <w:rFonts w:hint="eastAsia"/>
          <w:b/>
          <w:bCs/>
        </w:rPr>
        <w:t>，</w:t>
      </w:r>
      <w:r>
        <w:rPr>
          <w:b/>
          <w:bCs/>
        </w:rPr>
        <w:t>《投标文件（商务标）》（开标一览表）一个文件（里面是全部商务投标书），具体组成等详细要求见招标文件</w:t>
      </w:r>
      <w:r>
        <w:rPr>
          <w:b/>
          <w:bCs/>
        </w:rPr>
        <w:t>“</w:t>
      </w:r>
      <w:r>
        <w:rPr>
          <w:b/>
          <w:bCs/>
        </w:rPr>
        <w:t>第一部分投标人须知</w:t>
      </w:r>
      <w:r>
        <w:rPr>
          <w:b/>
          <w:bCs/>
        </w:rPr>
        <w:t>-</w:t>
      </w:r>
      <w:r>
        <w:rPr>
          <w:b/>
          <w:bCs/>
        </w:rPr>
        <w:t>投标说明</w:t>
      </w:r>
      <w:r>
        <w:rPr>
          <w:b/>
          <w:bCs/>
        </w:rPr>
        <w:t>-</w:t>
      </w:r>
      <w:r>
        <w:rPr>
          <w:b/>
          <w:bCs/>
        </w:rPr>
        <w:t>投标文件的组成</w:t>
      </w:r>
      <w:r>
        <w:rPr>
          <w:b/>
          <w:bCs/>
        </w:rPr>
        <w:t>”</w:t>
      </w:r>
      <w:r>
        <w:rPr>
          <w:b/>
          <w:bCs/>
        </w:rPr>
        <w:t>。</w:t>
      </w:r>
    </w:p>
    <w:p w:rsidR="00B87ABD" w:rsidRDefault="00EF217A">
      <w:pPr>
        <w:spacing w:line="360" w:lineRule="auto"/>
        <w:ind w:firstLineChars="200" w:firstLine="422"/>
        <w:rPr>
          <w:b/>
          <w:bCs/>
        </w:rPr>
      </w:pPr>
      <w:r>
        <w:rPr>
          <w:b/>
          <w:bCs/>
        </w:rPr>
        <w:t>注意不按此要求提供投标文件的，投标文件做无效标处理。以中国重汽</w:t>
      </w:r>
      <w:r>
        <w:rPr>
          <w:b/>
          <w:bCs/>
        </w:rPr>
        <w:t>e</w:t>
      </w:r>
      <w:r>
        <w:rPr>
          <w:b/>
          <w:bCs/>
        </w:rPr>
        <w:t>采通系统提交的材料为准。</w:t>
      </w:r>
    </w:p>
    <w:p w:rsidR="00B87ABD" w:rsidRDefault="00EF217A">
      <w:pPr>
        <w:spacing w:line="360" w:lineRule="auto"/>
        <w:ind w:firstLineChars="200" w:firstLine="422"/>
        <w:rPr>
          <w:b/>
        </w:rPr>
      </w:pPr>
      <w:r>
        <w:rPr>
          <w:rFonts w:hint="eastAsia"/>
          <w:b/>
        </w:rPr>
        <w:t>（三）投标方式：在中国重汽</w:t>
      </w:r>
      <w:r>
        <w:rPr>
          <w:rFonts w:hint="eastAsia"/>
          <w:b/>
        </w:rPr>
        <w:t>e</w:t>
      </w:r>
      <w:r>
        <w:rPr>
          <w:rFonts w:hint="eastAsia"/>
          <w:b/>
        </w:rPr>
        <w:t>采通平台应标成功后，进入“供应商投标”环节，投递盖章扫描版电子标书（包含资质标书、技术标书、商务标书），若逾期未在中国重汽</w:t>
      </w:r>
      <w:r>
        <w:rPr>
          <w:rFonts w:hint="eastAsia"/>
          <w:b/>
        </w:rPr>
        <w:t>e</w:t>
      </w:r>
      <w:r>
        <w:rPr>
          <w:rFonts w:hint="eastAsia"/>
          <w:b/>
        </w:rPr>
        <w:t>采通平台上传电子标书，一律视为无效投标。</w:t>
      </w:r>
    </w:p>
    <w:p w:rsidR="00B87ABD" w:rsidRDefault="00EF217A">
      <w:pPr>
        <w:pStyle w:val="a1"/>
        <w:tabs>
          <w:tab w:val="clear" w:pos="360"/>
        </w:tabs>
        <w:ind w:hanging="420"/>
      </w:pPr>
      <w:bookmarkStart w:id="15" w:name="_Toc221091285"/>
      <w:r>
        <w:rPr>
          <w:rFonts w:hint="eastAsia"/>
        </w:rPr>
        <w:t>开标时间和地点</w:t>
      </w:r>
      <w:bookmarkEnd w:id="15"/>
    </w:p>
    <w:p w:rsidR="00B87ABD" w:rsidRDefault="00EF217A">
      <w:pPr>
        <w:spacing w:line="360" w:lineRule="auto"/>
        <w:ind w:firstLineChars="200" w:firstLine="422"/>
        <w:rPr>
          <w:b/>
          <w:highlight w:val="cyan"/>
        </w:rPr>
      </w:pPr>
      <w:r>
        <w:rPr>
          <w:rFonts w:hint="eastAsia"/>
          <w:b/>
        </w:rPr>
        <w:t>（一）开标时间：</w:t>
      </w:r>
      <w:r>
        <w:rPr>
          <w:rFonts w:hint="eastAsia"/>
          <w:b/>
          <w:highlight w:val="cyan"/>
        </w:rPr>
        <w:t>2026</w:t>
      </w:r>
      <w:r>
        <w:rPr>
          <w:rFonts w:hint="eastAsia"/>
          <w:b/>
          <w:highlight w:val="cyan"/>
        </w:rPr>
        <w:t>年</w:t>
      </w:r>
      <w:r>
        <w:rPr>
          <w:rFonts w:hint="eastAsia"/>
          <w:b/>
          <w:highlight w:val="cyan"/>
        </w:rPr>
        <w:t>5</w:t>
      </w:r>
      <w:r>
        <w:rPr>
          <w:rFonts w:hint="eastAsia"/>
          <w:b/>
          <w:highlight w:val="cyan"/>
        </w:rPr>
        <w:t>月</w:t>
      </w:r>
      <w:r>
        <w:rPr>
          <w:rFonts w:hint="eastAsia"/>
          <w:b/>
          <w:highlight w:val="cyan"/>
        </w:rPr>
        <w:t>19</w:t>
      </w:r>
      <w:r>
        <w:rPr>
          <w:rFonts w:hint="eastAsia"/>
          <w:b/>
          <w:highlight w:val="cyan"/>
        </w:rPr>
        <w:t>日</w:t>
      </w:r>
      <w:r>
        <w:rPr>
          <w:rFonts w:hint="eastAsia"/>
          <w:b/>
          <w:highlight w:val="cyan"/>
        </w:rPr>
        <w:t>9:00</w:t>
      </w:r>
      <w:r>
        <w:rPr>
          <w:rFonts w:hint="eastAsia"/>
          <w:b/>
          <w:highlight w:val="cyan"/>
        </w:rPr>
        <w:t>（投标完成后联系商务联系人，发送投标保证金缴纳凭证获取会议链接号）</w:t>
      </w:r>
    </w:p>
    <w:p w:rsidR="00B87ABD" w:rsidRDefault="00EF217A">
      <w:pPr>
        <w:spacing w:line="360" w:lineRule="auto"/>
        <w:ind w:firstLineChars="200" w:firstLine="422"/>
        <w:rPr>
          <w:b/>
        </w:rPr>
      </w:pPr>
      <w:r>
        <w:rPr>
          <w:rFonts w:hint="eastAsia"/>
          <w:b/>
        </w:rPr>
        <w:t>（二）开标地点：</w:t>
      </w:r>
      <w:r>
        <w:rPr>
          <w:rFonts w:hint="eastAsia"/>
          <w:b/>
          <w:highlight w:val="cyan"/>
        </w:rPr>
        <w:t>线上会议</w:t>
      </w:r>
    </w:p>
    <w:p w:rsidR="00B87ABD" w:rsidRDefault="00EF217A">
      <w:pPr>
        <w:pStyle w:val="a1"/>
        <w:tabs>
          <w:tab w:val="clear" w:pos="360"/>
        </w:tabs>
        <w:ind w:hanging="420"/>
      </w:pPr>
      <w:bookmarkStart w:id="16" w:name="_Toc47976593"/>
      <w:bookmarkStart w:id="17" w:name="_Toc221091286"/>
      <w:r>
        <w:rPr>
          <w:rFonts w:hint="eastAsia"/>
        </w:rPr>
        <w:t>招标公告发布媒介</w:t>
      </w:r>
      <w:bookmarkEnd w:id="16"/>
      <w:bookmarkEnd w:id="17"/>
    </w:p>
    <w:p w:rsidR="00B87ABD" w:rsidRDefault="00EF217A">
      <w:pPr>
        <w:spacing w:line="360" w:lineRule="auto"/>
        <w:ind w:left="709"/>
        <w:rPr>
          <w:b/>
          <w:bCs/>
        </w:rPr>
      </w:pPr>
      <w:r>
        <w:rPr>
          <w:rFonts w:hint="eastAsia"/>
          <w:b/>
          <w:bCs/>
        </w:rPr>
        <w:t>本次招标公告同时在中国重汽官网等公开媒体上发布。</w:t>
      </w:r>
    </w:p>
    <w:p w:rsidR="00B87ABD" w:rsidRDefault="00EF217A">
      <w:pPr>
        <w:pStyle w:val="a1"/>
        <w:tabs>
          <w:tab w:val="clear" w:pos="360"/>
        </w:tabs>
        <w:ind w:hanging="420"/>
      </w:pPr>
      <w:bookmarkStart w:id="18" w:name="_Toc47976594"/>
      <w:bookmarkStart w:id="19" w:name="_Toc221091287"/>
      <w:r>
        <w:rPr>
          <w:rFonts w:hint="eastAsia"/>
        </w:rPr>
        <w:t>联系方式</w:t>
      </w:r>
      <w:bookmarkEnd w:id="18"/>
      <w:bookmarkEnd w:id="19"/>
    </w:p>
    <w:p w:rsidR="00B87ABD" w:rsidRDefault="00EF217A">
      <w:pPr>
        <w:spacing w:line="360" w:lineRule="auto"/>
        <w:ind w:firstLineChars="200" w:firstLine="422"/>
        <w:rPr>
          <w:b/>
        </w:rPr>
      </w:pPr>
      <w:r>
        <w:rPr>
          <w:rFonts w:hint="eastAsia"/>
          <w:b/>
        </w:rPr>
        <w:t>（一）招标人名称：中国重汽集团杭州发动机有限公司</w:t>
      </w:r>
    </w:p>
    <w:p w:rsidR="00B87ABD" w:rsidRDefault="00EF217A">
      <w:pPr>
        <w:spacing w:line="360" w:lineRule="auto"/>
        <w:ind w:firstLineChars="200" w:firstLine="422"/>
        <w:rPr>
          <w:b/>
        </w:rPr>
      </w:pPr>
      <w:r>
        <w:rPr>
          <w:rFonts w:hint="eastAsia"/>
          <w:b/>
        </w:rPr>
        <w:t>（二）商务联系人：吴长国；</w:t>
      </w:r>
      <w:r>
        <w:rPr>
          <w:rFonts w:hint="eastAsia"/>
          <w:b/>
        </w:rPr>
        <w:t xml:space="preserve">13588891716; </w:t>
      </w:r>
      <w:r>
        <w:rPr>
          <w:rFonts w:hint="eastAsia"/>
          <w:b/>
        </w:rPr>
        <w:t>邮箱：</w:t>
      </w:r>
      <w:r>
        <w:rPr>
          <w:rFonts w:hint="eastAsia"/>
          <w:b/>
        </w:rPr>
        <w:t>13588891716@126.com</w:t>
      </w:r>
    </w:p>
    <w:p w:rsidR="00B87ABD" w:rsidRDefault="00EF217A">
      <w:pPr>
        <w:spacing w:line="360" w:lineRule="auto"/>
        <w:ind w:firstLineChars="200" w:firstLine="422"/>
        <w:rPr>
          <w:b/>
          <w:color w:val="FF0000"/>
        </w:rPr>
      </w:pPr>
      <w:r>
        <w:rPr>
          <w:rFonts w:hint="eastAsia"/>
          <w:b/>
        </w:rPr>
        <w:t>（三）技术联系人：周晓冲；</w:t>
      </w:r>
      <w:r>
        <w:rPr>
          <w:b/>
        </w:rPr>
        <w:t>13251006612</w:t>
      </w:r>
      <w:r>
        <w:rPr>
          <w:rFonts w:hint="eastAsia"/>
          <w:b/>
        </w:rPr>
        <w:t>；</w:t>
      </w:r>
      <w:r>
        <w:rPr>
          <w:rFonts w:hint="eastAsia"/>
          <w:b/>
        </w:rPr>
        <w:t xml:space="preserve"> </w:t>
      </w:r>
      <w:r>
        <w:rPr>
          <w:rFonts w:hint="eastAsia"/>
          <w:b/>
        </w:rPr>
        <w:t>邮箱：</w:t>
      </w:r>
      <w:r>
        <w:rPr>
          <w:rFonts w:hint="eastAsia"/>
          <w:b/>
        </w:rPr>
        <w:t>1625921168@qq.com</w:t>
      </w:r>
    </w:p>
    <w:p w:rsidR="00B87ABD" w:rsidRDefault="00B87ABD">
      <w:pPr>
        <w:pStyle w:val="a0"/>
        <w:numPr>
          <w:ilvl w:val="0"/>
          <w:numId w:val="0"/>
        </w:numPr>
        <w:sectPr w:rsidR="00B87ABD">
          <w:pgSz w:w="11906" w:h="16838"/>
          <w:pgMar w:top="1134" w:right="1134" w:bottom="1134" w:left="1134" w:header="851" w:footer="992" w:gutter="0"/>
          <w:cols w:space="425"/>
          <w:docGrid w:type="lines" w:linePitch="312"/>
        </w:sectPr>
      </w:pPr>
    </w:p>
    <w:p w:rsidR="00B87ABD" w:rsidRDefault="00EF217A">
      <w:pPr>
        <w:pStyle w:val="aff"/>
      </w:pPr>
      <w:bookmarkStart w:id="20" w:name="_Toc7753"/>
      <w:bookmarkStart w:id="21" w:name="_Toc221091288"/>
      <w:bookmarkStart w:id="22" w:name="_Toc47976595"/>
      <w:r>
        <w:rPr>
          <w:rFonts w:hint="eastAsia"/>
        </w:rPr>
        <w:lastRenderedPageBreak/>
        <w:t>第一部分  投标人须知</w:t>
      </w:r>
      <w:bookmarkEnd w:id="20"/>
      <w:bookmarkEnd w:id="21"/>
      <w:bookmarkEnd w:id="22"/>
    </w:p>
    <w:p w:rsidR="00B87ABD" w:rsidRDefault="00EF217A">
      <w:pPr>
        <w:pStyle w:val="a1"/>
        <w:numPr>
          <w:ilvl w:val="0"/>
          <w:numId w:val="9"/>
        </w:numPr>
        <w:ind w:left="420"/>
        <w:jc w:val="left"/>
      </w:pPr>
      <w:bookmarkStart w:id="23" w:name="_Toc221091289"/>
      <w:bookmarkStart w:id="24" w:name="_Toc47976596"/>
      <w:r>
        <w:rPr>
          <w:rFonts w:hint="eastAsia"/>
        </w:rPr>
        <w:t>项目介绍</w:t>
      </w:r>
      <w:bookmarkEnd w:id="23"/>
      <w:bookmarkEnd w:id="24"/>
    </w:p>
    <w:p w:rsidR="00B87ABD" w:rsidRDefault="00EF217A">
      <w:pPr>
        <w:pStyle w:val="aff1"/>
        <w:numPr>
          <w:ilvl w:val="0"/>
          <w:numId w:val="10"/>
        </w:numPr>
      </w:pPr>
      <w:r>
        <w:rPr>
          <w:rFonts w:hint="eastAsia"/>
        </w:rPr>
        <w:t>项目名称：装配线钢印打标机采购招标项目</w:t>
      </w:r>
    </w:p>
    <w:p w:rsidR="00B87ABD" w:rsidRDefault="00EF217A">
      <w:pPr>
        <w:pStyle w:val="aff1"/>
        <w:numPr>
          <w:ilvl w:val="0"/>
          <w:numId w:val="10"/>
        </w:numPr>
      </w:pPr>
      <w:r>
        <w:rPr>
          <w:rFonts w:hint="eastAsia"/>
        </w:rPr>
        <w:t>项目编号：ZBGL2026040317</w:t>
      </w:r>
    </w:p>
    <w:p w:rsidR="00B87ABD" w:rsidRDefault="00EF217A">
      <w:pPr>
        <w:pStyle w:val="aff1"/>
        <w:numPr>
          <w:ilvl w:val="0"/>
          <w:numId w:val="10"/>
        </w:numPr>
        <w:rPr>
          <w:rFonts w:ascii="Times New Roman" w:hAnsi="Times New Roman"/>
          <w:b/>
        </w:rPr>
      </w:pPr>
      <w:r>
        <w:rPr>
          <w:rFonts w:ascii="Times New Roman" w:hAnsi="Times New Roman" w:hint="eastAsia"/>
          <w:b/>
        </w:rPr>
        <w:t>招标形式：</w:t>
      </w:r>
      <w:bookmarkStart w:id="25" w:name="_Toc47112482"/>
      <w:r>
        <w:rPr>
          <w:rFonts w:hint="eastAsia"/>
          <w:b/>
        </w:rPr>
        <w:t>公开招标</w:t>
      </w:r>
    </w:p>
    <w:p w:rsidR="00B87ABD" w:rsidRDefault="00EF217A">
      <w:pPr>
        <w:pStyle w:val="aff1"/>
        <w:numPr>
          <w:ilvl w:val="0"/>
          <w:numId w:val="10"/>
        </w:numPr>
      </w:pPr>
      <w:r>
        <w:rPr>
          <w:rFonts w:hint="eastAsia"/>
        </w:rPr>
        <w:t xml:space="preserve">项目概况：新增1台装配线钢印打标机。 </w:t>
      </w:r>
    </w:p>
    <w:p w:rsidR="00B87ABD" w:rsidRDefault="00EF217A">
      <w:pPr>
        <w:pStyle w:val="aff1"/>
        <w:numPr>
          <w:ilvl w:val="0"/>
          <w:numId w:val="10"/>
        </w:numPr>
      </w:pPr>
      <w:r>
        <w:rPr>
          <w:rFonts w:hint="eastAsia"/>
        </w:rPr>
        <w:t>招标内容具体要求详见《技术标书》。</w:t>
      </w:r>
    </w:p>
    <w:p w:rsidR="00B87ABD" w:rsidRDefault="00EF217A">
      <w:pPr>
        <w:pStyle w:val="aff1"/>
        <w:numPr>
          <w:ilvl w:val="0"/>
          <w:numId w:val="10"/>
        </w:numPr>
      </w:pPr>
      <w:r>
        <w:rPr>
          <w:rFonts w:hint="eastAsia"/>
        </w:rPr>
        <w:t>报价：</w:t>
      </w:r>
    </w:p>
    <w:p w:rsidR="00B87ABD" w:rsidRDefault="00EF217A">
      <w:pPr>
        <w:pStyle w:val="aff1"/>
      </w:pPr>
      <w:r>
        <w:rPr>
          <w:rFonts w:hint="eastAsia"/>
        </w:rPr>
        <w:t>（1）报价：如需要，由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rsidR="00B87ABD" w:rsidRDefault="00EF217A">
      <w:pPr>
        <w:pStyle w:val="aff1"/>
      </w:pPr>
      <w:r>
        <w:rPr>
          <w:rFonts w:hint="eastAsia"/>
        </w:rPr>
        <w:t>（2）报价货币：人民币（应同时报含税价和不含税价，写明税率）。</w:t>
      </w:r>
    </w:p>
    <w:p w:rsidR="00B87ABD" w:rsidRDefault="00EF217A">
      <w:pPr>
        <w:pStyle w:val="aff1"/>
      </w:pPr>
      <w:r>
        <w:rPr>
          <w:rFonts w:hint="eastAsia"/>
        </w:rPr>
        <w:t>（3）投标预算：</w:t>
      </w:r>
      <w:r>
        <w:rPr>
          <w:rFonts w:hint="eastAsia"/>
          <w:highlight w:val="cyan"/>
          <w:u w:val="single"/>
        </w:rPr>
        <w:t>人民币</w:t>
      </w:r>
      <w:r>
        <w:rPr>
          <w:b/>
          <w:bCs/>
          <w:highlight w:val="cyan"/>
          <w:u w:val="single"/>
        </w:rPr>
        <w:t>23.00</w:t>
      </w:r>
      <w:r>
        <w:rPr>
          <w:rFonts w:hint="eastAsia"/>
          <w:highlight w:val="cyan"/>
          <w:u w:val="single"/>
        </w:rPr>
        <w:t>万元（含税）</w:t>
      </w:r>
      <w:r>
        <w:rPr>
          <w:rFonts w:hint="eastAsia"/>
        </w:rPr>
        <w:t>。</w:t>
      </w:r>
    </w:p>
    <w:p w:rsidR="00B87ABD" w:rsidRDefault="00EF217A">
      <w:pPr>
        <w:pStyle w:val="a1"/>
        <w:tabs>
          <w:tab w:val="clear" w:pos="360"/>
        </w:tabs>
        <w:ind w:hanging="420"/>
      </w:pPr>
      <w:bookmarkStart w:id="26" w:name="_Toc221091290"/>
      <w:bookmarkEnd w:id="25"/>
      <w:r>
        <w:rPr>
          <w:rFonts w:hint="eastAsia"/>
        </w:rPr>
        <w:t>招标文件的领取、答疑、应标报名</w:t>
      </w:r>
      <w:bookmarkEnd w:id="26"/>
    </w:p>
    <w:p w:rsidR="00B87ABD" w:rsidRDefault="00EF217A">
      <w:pPr>
        <w:pStyle w:val="aff1"/>
        <w:numPr>
          <w:ilvl w:val="0"/>
          <w:numId w:val="11"/>
        </w:numPr>
        <w:jc w:val="both"/>
      </w:pPr>
      <w:r>
        <w:rPr>
          <w:rFonts w:hint="eastAsia"/>
        </w:rPr>
        <w:t>发标时间：</w:t>
      </w:r>
      <w:r>
        <w:rPr>
          <w:rFonts w:hint="eastAsia"/>
          <w:highlight w:val="cyan"/>
          <w:u w:val="single"/>
        </w:rPr>
        <w:t>202</w:t>
      </w:r>
      <w:r>
        <w:rPr>
          <w:highlight w:val="cyan"/>
          <w:u w:val="single"/>
        </w:rPr>
        <w:t>6</w:t>
      </w:r>
      <w:r>
        <w:rPr>
          <w:rFonts w:hint="eastAsia"/>
          <w:highlight w:val="cyan"/>
          <w:u w:val="single"/>
        </w:rPr>
        <w:t>年4月29日</w:t>
      </w:r>
    </w:p>
    <w:p w:rsidR="00B87ABD" w:rsidRDefault="00EF217A">
      <w:pPr>
        <w:pStyle w:val="aff1"/>
        <w:numPr>
          <w:ilvl w:val="0"/>
          <w:numId w:val="11"/>
        </w:numPr>
        <w:jc w:val="both"/>
      </w:pPr>
      <w:r>
        <w:rPr>
          <w:rFonts w:hint="eastAsia"/>
        </w:rPr>
        <w:t>招标文件领取方式：</w:t>
      </w:r>
      <w:r>
        <w:rPr>
          <w:rFonts w:hint="eastAsia"/>
          <w:b/>
          <w:bCs/>
        </w:rPr>
        <w:t>投标人应标报名成功后，在中国重汽e采通平台上获取招标文件</w:t>
      </w:r>
      <w:r>
        <w:rPr>
          <w:rFonts w:hint="eastAsia"/>
        </w:rPr>
        <w:t>。</w:t>
      </w:r>
    </w:p>
    <w:p w:rsidR="00B87ABD" w:rsidRDefault="00EF217A">
      <w:pPr>
        <w:pStyle w:val="aff1"/>
        <w:numPr>
          <w:ilvl w:val="0"/>
          <w:numId w:val="11"/>
        </w:numPr>
        <w:jc w:val="both"/>
      </w:pPr>
      <w:r>
        <w:rPr>
          <w:rFonts w:hint="eastAsia"/>
        </w:rPr>
        <w:t>答疑时间：</w:t>
      </w:r>
      <w:r>
        <w:rPr>
          <w:rFonts w:hint="eastAsia"/>
          <w:highlight w:val="cyan"/>
          <w:u w:val="single"/>
        </w:rPr>
        <w:t>202</w:t>
      </w:r>
      <w:r>
        <w:rPr>
          <w:highlight w:val="cyan"/>
          <w:u w:val="single"/>
        </w:rPr>
        <w:t>6</w:t>
      </w:r>
      <w:r>
        <w:rPr>
          <w:rFonts w:hint="eastAsia"/>
          <w:highlight w:val="cyan"/>
          <w:u w:val="single"/>
        </w:rPr>
        <w:t>年5月13日17:00前</w:t>
      </w:r>
    </w:p>
    <w:p w:rsidR="00B87ABD" w:rsidRDefault="00EF217A">
      <w:pPr>
        <w:pStyle w:val="aff1"/>
        <w:numPr>
          <w:ilvl w:val="0"/>
          <w:numId w:val="11"/>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rsidR="00B87ABD" w:rsidRDefault="00EF217A">
      <w:pPr>
        <w:pStyle w:val="aff1"/>
        <w:numPr>
          <w:ilvl w:val="0"/>
          <w:numId w:val="11"/>
        </w:numPr>
        <w:jc w:val="both"/>
      </w:pPr>
      <w:r>
        <w:rPr>
          <w:rFonts w:hint="eastAsia"/>
        </w:rPr>
        <w:t>领取答疑、澄清和修改文件时间：</w:t>
      </w:r>
      <w:r>
        <w:rPr>
          <w:rFonts w:hint="eastAsia"/>
          <w:highlight w:val="cyan"/>
          <w:u w:val="single"/>
        </w:rPr>
        <w:t>202</w:t>
      </w:r>
      <w:r>
        <w:rPr>
          <w:highlight w:val="cyan"/>
          <w:u w:val="single"/>
        </w:rPr>
        <w:t>6</w:t>
      </w:r>
      <w:r>
        <w:rPr>
          <w:rFonts w:hint="eastAsia"/>
          <w:highlight w:val="cyan"/>
          <w:u w:val="single"/>
        </w:rPr>
        <w:t>年5月14日17:00前</w:t>
      </w:r>
    </w:p>
    <w:p w:rsidR="00B87ABD" w:rsidRDefault="00EF217A">
      <w:pPr>
        <w:pStyle w:val="aff1"/>
        <w:numPr>
          <w:ilvl w:val="0"/>
          <w:numId w:val="11"/>
        </w:numPr>
        <w:ind w:left="0" w:firstLine="0"/>
        <w:jc w:val="both"/>
      </w:pPr>
      <w:r>
        <w:rPr>
          <w:rFonts w:hint="eastAsia"/>
        </w:rPr>
        <w:t>答疑、澄清和修改文件方式：招标人将以电子邮件的方式将招标文件的答疑澄清文件发送至答疑文件提交时登记的电子邮箱。</w:t>
      </w:r>
    </w:p>
    <w:p w:rsidR="00B87ABD" w:rsidRDefault="00EF217A">
      <w:pPr>
        <w:pStyle w:val="aff1"/>
        <w:numPr>
          <w:ilvl w:val="0"/>
          <w:numId w:val="11"/>
        </w:numPr>
        <w:ind w:left="0" w:firstLine="0"/>
      </w:pPr>
      <w:r>
        <w:rPr>
          <w:rFonts w:hint="eastAsia"/>
          <w:b/>
          <w:bCs/>
        </w:rPr>
        <w:t>报名方式</w:t>
      </w:r>
      <w:r>
        <w:rPr>
          <w:rFonts w:hint="eastAsia"/>
        </w:rPr>
        <w:t>：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应的项目，点击“应标”后按照招标文件中“投标说明-投标文件的组成-资质文件”的要求准备资料，资质审查通过即为报名成功；公示期间请尽快报名，应标报名成功后，进入“供应商投标”环节。</w:t>
      </w:r>
    </w:p>
    <w:p w:rsidR="00B87ABD" w:rsidRDefault="00EF217A">
      <w:pPr>
        <w:pStyle w:val="aff1"/>
        <w:numPr>
          <w:ilvl w:val="0"/>
          <w:numId w:val="11"/>
        </w:numPr>
        <w:jc w:val="both"/>
      </w:pPr>
      <w:r>
        <w:rPr>
          <w:rFonts w:hint="eastAsia"/>
        </w:rPr>
        <w:lastRenderedPageBreak/>
        <w:t>应标截止时间：</w:t>
      </w:r>
      <w:r>
        <w:rPr>
          <w:rFonts w:hint="eastAsia"/>
          <w:b/>
          <w:highlight w:val="cyan"/>
        </w:rPr>
        <w:t>202</w:t>
      </w:r>
      <w:r>
        <w:rPr>
          <w:b/>
          <w:highlight w:val="cyan"/>
        </w:rPr>
        <w:t>6</w:t>
      </w:r>
      <w:r>
        <w:rPr>
          <w:rFonts w:hint="eastAsia"/>
          <w:b/>
          <w:highlight w:val="cyan"/>
        </w:rPr>
        <w:t xml:space="preserve">年5月9日17:00 </w:t>
      </w:r>
    </w:p>
    <w:p w:rsidR="00B87ABD" w:rsidRDefault="00EF217A">
      <w:pPr>
        <w:pStyle w:val="a1"/>
        <w:tabs>
          <w:tab w:val="clear" w:pos="360"/>
        </w:tabs>
        <w:ind w:hanging="420"/>
        <w:rPr>
          <w:rFonts w:ascii="宋体" w:eastAsia="宋体"/>
        </w:rPr>
      </w:pPr>
      <w:bookmarkStart w:id="27" w:name="_Toc221091291"/>
      <w:r>
        <w:rPr>
          <w:rFonts w:hint="eastAsia"/>
        </w:rPr>
        <w:t>投标说明</w:t>
      </w:r>
      <w:bookmarkEnd w:id="27"/>
    </w:p>
    <w:p w:rsidR="00B87ABD" w:rsidRDefault="00EF217A">
      <w:pPr>
        <w:rPr>
          <w:b/>
        </w:rPr>
      </w:pPr>
      <w:r>
        <w:rPr>
          <w:rFonts w:hint="eastAsia"/>
        </w:rPr>
        <w:t>（一）投标文件的组成</w:t>
      </w:r>
    </w:p>
    <w:p w:rsidR="00B87ABD" w:rsidRDefault="00EF217A">
      <w:pPr>
        <w:spacing w:line="360" w:lineRule="auto"/>
      </w:pPr>
      <w:r>
        <w:rPr>
          <w:rFonts w:hint="eastAsia"/>
        </w:rPr>
        <w:t>投标人编写的投标文件由《投标文件（资质标）》、《投标文件（技术标）》、《投标文件（商务标）》（开标一览表）文件组成，共计</w:t>
      </w:r>
      <w:r>
        <w:rPr>
          <w:rFonts w:hint="eastAsia"/>
          <w:u w:val="single"/>
        </w:rPr>
        <w:t xml:space="preserve"> 3</w:t>
      </w:r>
      <w:r>
        <w:rPr>
          <w:rFonts w:hint="eastAsia"/>
        </w:rPr>
        <w:t>个文件。</w:t>
      </w:r>
    </w:p>
    <w:p w:rsidR="00B87ABD" w:rsidRDefault="00EF217A">
      <w:pPr>
        <w:pStyle w:val="3"/>
        <w:numPr>
          <w:ilvl w:val="0"/>
          <w:numId w:val="12"/>
        </w:numPr>
        <w:rPr>
          <w:b w:val="0"/>
          <w:bCs/>
        </w:rPr>
      </w:pPr>
      <w:r>
        <w:rPr>
          <w:rFonts w:hint="eastAsia"/>
          <w:b w:val="0"/>
          <w:bCs/>
        </w:rPr>
        <w:t>资质文件：</w:t>
      </w:r>
    </w:p>
    <w:p w:rsidR="00B87ABD" w:rsidRDefault="00EF217A">
      <w:pPr>
        <w:numPr>
          <w:ilvl w:val="0"/>
          <w:numId w:val="13"/>
        </w:numPr>
        <w:spacing w:line="360" w:lineRule="auto"/>
      </w:pPr>
      <w:r>
        <w:rPr>
          <w:rFonts w:hint="eastAsia"/>
        </w:rPr>
        <w:t>法定代表人身份证明；</w:t>
      </w:r>
    </w:p>
    <w:p w:rsidR="00B87ABD" w:rsidRDefault="00EF217A">
      <w:pPr>
        <w:numPr>
          <w:ilvl w:val="0"/>
          <w:numId w:val="13"/>
        </w:numPr>
        <w:spacing w:line="360" w:lineRule="auto"/>
      </w:pPr>
      <w:r>
        <w:rPr>
          <w:rFonts w:hint="eastAsia"/>
        </w:rPr>
        <w:t>法定代表人授权委托书（授权人需带身份证原件）；</w:t>
      </w:r>
    </w:p>
    <w:p w:rsidR="00B87ABD" w:rsidRDefault="00EF217A">
      <w:pPr>
        <w:numPr>
          <w:ilvl w:val="0"/>
          <w:numId w:val="13"/>
        </w:numPr>
        <w:spacing w:line="360" w:lineRule="auto"/>
      </w:pPr>
      <w:r>
        <w:rPr>
          <w:rFonts w:hint="eastAsia"/>
        </w:rPr>
        <w:t>营业执照副本原件或复印件并加盖公章；</w:t>
      </w:r>
    </w:p>
    <w:p w:rsidR="00B87ABD" w:rsidRDefault="00EF217A">
      <w:pPr>
        <w:numPr>
          <w:ilvl w:val="0"/>
          <w:numId w:val="13"/>
        </w:numPr>
        <w:spacing w:line="360" w:lineRule="auto"/>
      </w:pPr>
      <w:r>
        <w:rPr>
          <w:rFonts w:hint="eastAsia"/>
        </w:rPr>
        <w:t>投标人应具有相应生产证明；</w:t>
      </w:r>
    </w:p>
    <w:p w:rsidR="00B87ABD" w:rsidRDefault="00EF217A">
      <w:pPr>
        <w:numPr>
          <w:ilvl w:val="0"/>
          <w:numId w:val="13"/>
        </w:numPr>
        <w:spacing w:line="360" w:lineRule="auto"/>
      </w:pPr>
      <w:r>
        <w:rPr>
          <w:rFonts w:hint="eastAsia"/>
        </w:rPr>
        <w:t>证明投标人满足投标资料表中列出的业绩要求的文件；</w:t>
      </w:r>
    </w:p>
    <w:p w:rsidR="00B87ABD" w:rsidRDefault="00EF217A">
      <w:pPr>
        <w:numPr>
          <w:ilvl w:val="0"/>
          <w:numId w:val="13"/>
        </w:numPr>
        <w:spacing w:line="360" w:lineRule="auto"/>
      </w:pPr>
      <w:r>
        <w:rPr>
          <w:rFonts w:hint="eastAsia"/>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rsidR="00B87ABD" w:rsidRDefault="00EF217A">
      <w:pPr>
        <w:numPr>
          <w:ilvl w:val="0"/>
          <w:numId w:val="13"/>
        </w:numPr>
        <w:spacing w:line="360" w:lineRule="auto"/>
      </w:pPr>
      <w:r>
        <w:rPr>
          <w:rFonts w:hint="eastAsia"/>
        </w:rPr>
        <w:t>企业最近半年完税证明、信用证明材料（征信报告）；</w:t>
      </w:r>
    </w:p>
    <w:p w:rsidR="00B87ABD" w:rsidRDefault="00EF217A">
      <w:pPr>
        <w:numPr>
          <w:ilvl w:val="0"/>
          <w:numId w:val="13"/>
        </w:numPr>
        <w:spacing w:line="360" w:lineRule="auto"/>
      </w:pPr>
      <w:r>
        <w:rPr>
          <w:rFonts w:hint="eastAsia"/>
        </w:rPr>
        <w:t>年度纳税信用评价信息（可从电子税务局查询截图，需加盖公章）；</w:t>
      </w:r>
    </w:p>
    <w:p w:rsidR="00B87ABD" w:rsidRDefault="00EF217A">
      <w:pPr>
        <w:numPr>
          <w:ilvl w:val="0"/>
          <w:numId w:val="13"/>
        </w:numPr>
        <w:spacing w:line="360" w:lineRule="auto"/>
      </w:pPr>
      <w:r>
        <w:rPr>
          <w:rFonts w:hint="eastAsia"/>
        </w:rPr>
        <w:t>企业对外担保说明（写明贵单位对外有无对外担保和质押业务，需加盖公章）。</w:t>
      </w:r>
    </w:p>
    <w:p w:rsidR="00B87ABD" w:rsidRDefault="00EF217A">
      <w:pPr>
        <w:numPr>
          <w:ilvl w:val="0"/>
          <w:numId w:val="13"/>
        </w:numPr>
        <w:spacing w:line="360" w:lineRule="auto"/>
      </w:pPr>
      <w:r>
        <w:rPr>
          <w:rFonts w:hint="eastAsia"/>
        </w:rPr>
        <w:t>信用中国截图或国家企业信用信息公示系统截图；</w:t>
      </w:r>
    </w:p>
    <w:p w:rsidR="00B87ABD" w:rsidRDefault="00EF217A">
      <w:pPr>
        <w:numPr>
          <w:ilvl w:val="0"/>
          <w:numId w:val="13"/>
        </w:numPr>
        <w:spacing w:line="360" w:lineRule="auto"/>
      </w:pPr>
      <w:r>
        <w:rPr>
          <w:rFonts w:hint="eastAsia"/>
        </w:rPr>
        <w:t>投标保证金缴纳凭证，同时正文描述付款账号、户名、开户行名称、开户行行号、保证金金额。</w:t>
      </w:r>
    </w:p>
    <w:p w:rsidR="00B87ABD" w:rsidRDefault="00EF217A">
      <w:pPr>
        <w:numPr>
          <w:ilvl w:val="0"/>
          <w:numId w:val="13"/>
        </w:numPr>
        <w:spacing w:line="360" w:lineRule="auto"/>
      </w:pPr>
      <w:r>
        <w:rPr>
          <w:rFonts w:hint="eastAsia"/>
        </w:rPr>
        <w:t>招标文件中要求的其它资格证明文件。</w:t>
      </w:r>
    </w:p>
    <w:p w:rsidR="00B87ABD" w:rsidRDefault="00EF217A">
      <w:pPr>
        <w:pStyle w:val="4"/>
        <w:numPr>
          <w:ilvl w:val="0"/>
          <w:numId w:val="14"/>
        </w:numPr>
        <w:ind w:left="10" w:firstLine="0"/>
        <w:rPr>
          <w:bCs/>
        </w:rPr>
      </w:pPr>
      <w:r>
        <w:rPr>
          <w:rFonts w:hint="eastAsia"/>
          <w:bCs/>
        </w:rPr>
        <w:t>对于投标人资质审核不通过的，招标人有权拒绝其投标。</w:t>
      </w:r>
    </w:p>
    <w:p w:rsidR="00B87ABD" w:rsidRDefault="00EF217A">
      <w:pPr>
        <w:pStyle w:val="3"/>
        <w:numPr>
          <w:ilvl w:val="0"/>
          <w:numId w:val="12"/>
        </w:numPr>
        <w:rPr>
          <w:b w:val="0"/>
          <w:bCs/>
        </w:rPr>
      </w:pPr>
      <w:r>
        <w:rPr>
          <w:rFonts w:hint="eastAsia"/>
          <w:b w:val="0"/>
          <w:bCs/>
        </w:rPr>
        <w:t>技术标：</w:t>
      </w:r>
    </w:p>
    <w:p w:rsidR="00B87ABD" w:rsidRDefault="00EF217A">
      <w:pPr>
        <w:numPr>
          <w:ilvl w:val="0"/>
          <w:numId w:val="15"/>
        </w:numPr>
        <w:spacing w:line="360" w:lineRule="auto"/>
      </w:pPr>
      <w:r>
        <w:rPr>
          <w:rFonts w:hint="eastAsia"/>
        </w:rPr>
        <w:t>技术配置对比表。</w:t>
      </w:r>
    </w:p>
    <w:p w:rsidR="00B87ABD" w:rsidRDefault="00EF217A">
      <w:pPr>
        <w:numPr>
          <w:ilvl w:val="0"/>
          <w:numId w:val="15"/>
        </w:numPr>
        <w:spacing w:line="360" w:lineRule="auto"/>
      </w:pPr>
      <w:r>
        <w:rPr>
          <w:rFonts w:hint="eastAsia"/>
        </w:rPr>
        <w:t>投标设备配置明细表；</w:t>
      </w:r>
    </w:p>
    <w:p w:rsidR="00B87ABD" w:rsidRDefault="00EF217A">
      <w:pPr>
        <w:numPr>
          <w:ilvl w:val="0"/>
          <w:numId w:val="15"/>
        </w:numPr>
        <w:spacing w:line="360" w:lineRule="auto"/>
      </w:pPr>
      <w:r>
        <w:rPr>
          <w:rFonts w:hint="eastAsia"/>
        </w:rPr>
        <w:t>技术规格偏离表；</w:t>
      </w:r>
    </w:p>
    <w:p w:rsidR="00B87ABD" w:rsidRDefault="00EF217A">
      <w:pPr>
        <w:numPr>
          <w:ilvl w:val="0"/>
          <w:numId w:val="15"/>
        </w:numPr>
        <w:spacing w:line="360" w:lineRule="auto"/>
      </w:pPr>
      <w:r>
        <w:rPr>
          <w:rFonts w:hint="eastAsia"/>
        </w:rPr>
        <w:t>产品的技术服务和售后服务内容及措施；</w:t>
      </w:r>
    </w:p>
    <w:p w:rsidR="00B87ABD" w:rsidRDefault="00EF217A">
      <w:pPr>
        <w:numPr>
          <w:ilvl w:val="0"/>
          <w:numId w:val="15"/>
        </w:numPr>
        <w:spacing w:line="360" w:lineRule="auto"/>
      </w:pPr>
      <w:r>
        <w:rPr>
          <w:rFonts w:hint="eastAsia"/>
        </w:rPr>
        <w:t>交货进度及计划；</w:t>
      </w:r>
    </w:p>
    <w:p w:rsidR="00B87ABD" w:rsidRDefault="00EF217A">
      <w:pPr>
        <w:numPr>
          <w:ilvl w:val="0"/>
          <w:numId w:val="15"/>
        </w:numPr>
        <w:spacing w:line="360" w:lineRule="auto"/>
      </w:pPr>
      <w:r>
        <w:rPr>
          <w:rFonts w:hint="eastAsia"/>
        </w:rPr>
        <w:t>投标产品技术支持材料；</w:t>
      </w:r>
    </w:p>
    <w:p w:rsidR="00B87ABD" w:rsidRDefault="00EF217A">
      <w:pPr>
        <w:numPr>
          <w:ilvl w:val="0"/>
          <w:numId w:val="15"/>
        </w:numPr>
        <w:spacing w:line="360" w:lineRule="auto"/>
      </w:pPr>
      <w:r>
        <w:rPr>
          <w:rFonts w:hint="eastAsia"/>
        </w:rPr>
        <w:t>设备质量承诺函（附件）；</w:t>
      </w:r>
    </w:p>
    <w:p w:rsidR="00B87ABD" w:rsidRDefault="00EF217A">
      <w:pPr>
        <w:numPr>
          <w:ilvl w:val="0"/>
          <w:numId w:val="15"/>
        </w:numPr>
        <w:spacing w:line="360" w:lineRule="auto"/>
      </w:pPr>
      <w:r>
        <w:rPr>
          <w:rFonts w:hint="eastAsia"/>
        </w:rPr>
        <w:lastRenderedPageBreak/>
        <w:t>投标人需提交的其它资料。</w:t>
      </w:r>
    </w:p>
    <w:p w:rsidR="00B87ABD" w:rsidRDefault="00EF217A">
      <w:pPr>
        <w:pStyle w:val="3"/>
        <w:numPr>
          <w:ilvl w:val="0"/>
          <w:numId w:val="12"/>
        </w:numPr>
        <w:rPr>
          <w:b w:val="0"/>
          <w:bCs/>
        </w:rPr>
      </w:pPr>
      <w:r>
        <w:rPr>
          <w:rFonts w:hint="eastAsia"/>
          <w:b w:val="0"/>
          <w:bCs/>
        </w:rPr>
        <w:t>商务标：</w:t>
      </w:r>
    </w:p>
    <w:p w:rsidR="00B87ABD" w:rsidRDefault="00EF217A">
      <w:pPr>
        <w:numPr>
          <w:ilvl w:val="0"/>
          <w:numId w:val="16"/>
        </w:numPr>
        <w:spacing w:line="360" w:lineRule="auto"/>
        <w:ind w:left="0" w:firstLine="0"/>
      </w:pPr>
      <w:r>
        <w:rPr>
          <w:rFonts w:hint="eastAsia"/>
        </w:rPr>
        <w:t>开标一览表；</w:t>
      </w:r>
    </w:p>
    <w:p w:rsidR="00B87ABD" w:rsidRDefault="00EF217A">
      <w:pPr>
        <w:numPr>
          <w:ilvl w:val="0"/>
          <w:numId w:val="16"/>
        </w:numPr>
        <w:spacing w:line="360" w:lineRule="auto"/>
        <w:ind w:left="0" w:firstLine="0"/>
      </w:pPr>
      <w:r>
        <w:rPr>
          <w:rFonts w:hint="eastAsia"/>
        </w:rPr>
        <w:t>投标函（格式见附件）；</w:t>
      </w:r>
    </w:p>
    <w:p w:rsidR="00B87ABD" w:rsidRDefault="00EF217A">
      <w:pPr>
        <w:numPr>
          <w:ilvl w:val="0"/>
          <w:numId w:val="16"/>
        </w:numPr>
        <w:spacing w:line="360" w:lineRule="auto"/>
        <w:ind w:left="0" w:firstLine="0"/>
      </w:pPr>
      <w:r>
        <w:rPr>
          <w:rFonts w:hint="eastAsia"/>
        </w:rPr>
        <w:t>商务条款偏离表；</w:t>
      </w:r>
    </w:p>
    <w:p w:rsidR="00B87ABD" w:rsidRDefault="00EF217A">
      <w:pPr>
        <w:numPr>
          <w:ilvl w:val="0"/>
          <w:numId w:val="16"/>
        </w:numPr>
        <w:spacing w:line="360" w:lineRule="auto"/>
        <w:ind w:left="0" w:firstLine="0"/>
      </w:pPr>
      <w:r>
        <w:rPr>
          <w:rFonts w:hint="eastAsia"/>
        </w:rPr>
        <w:t>投标货物分项报价表；</w:t>
      </w:r>
    </w:p>
    <w:p w:rsidR="00B87ABD" w:rsidRDefault="00EF217A">
      <w:pPr>
        <w:numPr>
          <w:ilvl w:val="0"/>
          <w:numId w:val="16"/>
        </w:numPr>
        <w:spacing w:line="360" w:lineRule="auto"/>
        <w:ind w:left="0" w:firstLine="0"/>
      </w:pPr>
      <w:r>
        <w:rPr>
          <w:rFonts w:hint="eastAsia"/>
        </w:rPr>
        <w:t>投标人承诺（附件）；</w:t>
      </w:r>
    </w:p>
    <w:p w:rsidR="00B87ABD" w:rsidRDefault="00EF217A">
      <w:pPr>
        <w:numPr>
          <w:ilvl w:val="0"/>
          <w:numId w:val="16"/>
        </w:numPr>
        <w:spacing w:line="360" w:lineRule="auto"/>
        <w:ind w:left="0" w:firstLine="0"/>
      </w:pPr>
      <w:r>
        <w:rPr>
          <w:rFonts w:hint="eastAsia"/>
        </w:rPr>
        <w:t>服务承诺函（附件），需写明质保期以外服务费用情况；</w:t>
      </w:r>
    </w:p>
    <w:p w:rsidR="00B87ABD" w:rsidRDefault="00EF217A">
      <w:pPr>
        <w:numPr>
          <w:ilvl w:val="0"/>
          <w:numId w:val="16"/>
        </w:numPr>
        <w:spacing w:line="360" w:lineRule="auto"/>
        <w:ind w:left="0" w:firstLine="0"/>
      </w:pPr>
      <w:r>
        <w:rPr>
          <w:rFonts w:hint="eastAsia"/>
        </w:rPr>
        <w:t>投标人需提交的其它资料。</w:t>
      </w:r>
    </w:p>
    <w:p w:rsidR="00B87ABD" w:rsidRDefault="00EF217A">
      <w:r>
        <w:rPr>
          <w:rFonts w:hint="eastAsia"/>
        </w:rPr>
        <w:t>（二）投标文件的投递</w:t>
      </w:r>
    </w:p>
    <w:p w:rsidR="00B87ABD" w:rsidRDefault="00EF217A">
      <w:pPr>
        <w:numPr>
          <w:ilvl w:val="0"/>
          <w:numId w:val="17"/>
        </w:numPr>
        <w:spacing w:line="360" w:lineRule="auto"/>
      </w:pPr>
      <w:r>
        <w:rPr>
          <w:rFonts w:hint="eastAsia"/>
        </w:rPr>
        <w:t>投标方式：在中国重汽</w:t>
      </w:r>
      <w:r>
        <w:rPr>
          <w:rFonts w:hint="eastAsia"/>
        </w:rPr>
        <w:t>e</w:t>
      </w:r>
      <w:r>
        <w:rPr>
          <w:rFonts w:hint="eastAsia"/>
        </w:rPr>
        <w:t>采通平台应标成功后，进入“供应商投标”环节，投递盖章扫描版电子标书（包含资质标书、技术标书、商务标书），若逾期未在中国重汽</w:t>
      </w:r>
      <w:r>
        <w:rPr>
          <w:rFonts w:hint="eastAsia"/>
        </w:rPr>
        <w:t>e</w:t>
      </w:r>
      <w:r>
        <w:rPr>
          <w:rFonts w:hint="eastAsia"/>
        </w:rPr>
        <w:t>采通平台上传电子标书，一律视为无效投标。</w:t>
      </w:r>
    </w:p>
    <w:p w:rsidR="00B87ABD" w:rsidRDefault="00EF217A">
      <w:pPr>
        <w:numPr>
          <w:ilvl w:val="0"/>
          <w:numId w:val="17"/>
        </w:numPr>
        <w:spacing w:line="360" w:lineRule="auto"/>
        <w:rPr>
          <w:highlight w:val="cyan"/>
        </w:rPr>
      </w:pPr>
      <w:r>
        <w:rPr>
          <w:rFonts w:hint="eastAsia"/>
        </w:rPr>
        <w:t>投标文件递交截止时间：</w:t>
      </w:r>
      <w:r>
        <w:rPr>
          <w:rFonts w:hint="eastAsia"/>
          <w:b/>
          <w:highlight w:val="cyan"/>
        </w:rPr>
        <w:t>202</w:t>
      </w:r>
      <w:r>
        <w:rPr>
          <w:b/>
          <w:highlight w:val="cyan"/>
        </w:rPr>
        <w:t>6</w:t>
      </w:r>
      <w:r>
        <w:rPr>
          <w:rFonts w:hint="eastAsia"/>
          <w:b/>
          <w:highlight w:val="cyan"/>
        </w:rPr>
        <w:t>年</w:t>
      </w:r>
      <w:r>
        <w:rPr>
          <w:rFonts w:hint="eastAsia"/>
          <w:b/>
          <w:highlight w:val="cyan"/>
        </w:rPr>
        <w:t>5</w:t>
      </w:r>
      <w:r>
        <w:rPr>
          <w:rFonts w:hint="eastAsia"/>
          <w:b/>
          <w:highlight w:val="cyan"/>
        </w:rPr>
        <w:t>月</w:t>
      </w:r>
      <w:r>
        <w:rPr>
          <w:rFonts w:hint="eastAsia"/>
          <w:b/>
          <w:highlight w:val="cyan"/>
        </w:rPr>
        <w:t>18</w:t>
      </w:r>
      <w:r>
        <w:rPr>
          <w:rFonts w:hint="eastAsia"/>
          <w:b/>
          <w:highlight w:val="cyan"/>
        </w:rPr>
        <w:t>日</w:t>
      </w:r>
      <w:r>
        <w:rPr>
          <w:rFonts w:hint="eastAsia"/>
          <w:b/>
          <w:highlight w:val="cyan"/>
        </w:rPr>
        <w:t>17:00</w:t>
      </w:r>
      <w:r>
        <w:rPr>
          <w:rFonts w:hint="eastAsia"/>
          <w:b/>
          <w:highlight w:val="cyan"/>
        </w:rPr>
        <w:t>（北京时间）</w:t>
      </w:r>
    </w:p>
    <w:p w:rsidR="00B87ABD" w:rsidRDefault="00EF217A">
      <w:pPr>
        <w:pStyle w:val="a1"/>
        <w:tabs>
          <w:tab w:val="clear" w:pos="360"/>
        </w:tabs>
        <w:ind w:hanging="420"/>
      </w:pPr>
      <w:bookmarkStart w:id="28" w:name="_Toc221091292"/>
      <w:bookmarkStart w:id="29" w:name="_Toc47976601"/>
      <w:r>
        <w:rPr>
          <w:rFonts w:hint="eastAsia"/>
        </w:rPr>
        <w:t>投标保证金收取、缴纳有效期及罚没</w:t>
      </w:r>
      <w:bookmarkEnd w:id="28"/>
    </w:p>
    <w:p w:rsidR="00B87ABD" w:rsidRDefault="00EF217A">
      <w:pPr>
        <w:numPr>
          <w:ilvl w:val="0"/>
          <w:numId w:val="18"/>
        </w:numPr>
        <w:spacing w:line="360" w:lineRule="auto"/>
      </w:pPr>
      <w:r>
        <w:rPr>
          <w:rFonts w:hint="eastAsia"/>
        </w:rPr>
        <w:t>投标保证金的缴纳</w:t>
      </w:r>
    </w:p>
    <w:p w:rsidR="00B87ABD" w:rsidRDefault="00EF217A">
      <w:pPr>
        <w:spacing w:line="360" w:lineRule="auto"/>
      </w:pPr>
      <w:r>
        <w:rPr>
          <w:rFonts w:hint="eastAsia"/>
        </w:rPr>
        <w:t>（</w:t>
      </w:r>
      <w:r>
        <w:rPr>
          <w:rFonts w:hint="eastAsia"/>
        </w:rPr>
        <w:t>1</w:t>
      </w:r>
      <w:r>
        <w:rPr>
          <w:rFonts w:hint="eastAsia"/>
        </w:rPr>
        <w:t>）投标保证金的缴纳形式：从银行基本账户转账</w:t>
      </w:r>
    </w:p>
    <w:p w:rsidR="00B87ABD" w:rsidRDefault="00EF217A">
      <w:pPr>
        <w:spacing w:line="360" w:lineRule="auto"/>
        <w:rPr>
          <w:highlight w:val="cyan"/>
        </w:rPr>
      </w:pPr>
      <w:r>
        <w:rPr>
          <w:rFonts w:hint="eastAsia"/>
          <w:highlight w:val="cyan"/>
        </w:rPr>
        <w:t>（</w:t>
      </w:r>
      <w:r>
        <w:rPr>
          <w:rFonts w:hint="eastAsia"/>
          <w:highlight w:val="cyan"/>
        </w:rPr>
        <w:t>2</w:t>
      </w:r>
      <w:r>
        <w:rPr>
          <w:rFonts w:hint="eastAsia"/>
          <w:highlight w:val="cyan"/>
        </w:rPr>
        <w:t>）投标保证金的金额：</w:t>
      </w:r>
      <w:r>
        <w:rPr>
          <w:rFonts w:hint="eastAsia"/>
          <w:highlight w:val="cyan"/>
          <w:u w:val="single"/>
        </w:rPr>
        <w:t>人民币</w:t>
      </w:r>
      <w:r>
        <w:rPr>
          <w:rFonts w:hint="eastAsia"/>
          <w:highlight w:val="cyan"/>
          <w:u w:val="single"/>
        </w:rPr>
        <w:t xml:space="preserve"> </w:t>
      </w:r>
      <w:r>
        <w:rPr>
          <w:highlight w:val="cyan"/>
          <w:u w:val="single"/>
        </w:rPr>
        <w:t>5000</w:t>
      </w:r>
      <w:r>
        <w:rPr>
          <w:rFonts w:hint="eastAsia"/>
          <w:highlight w:val="cyan"/>
          <w:u w:val="single"/>
        </w:rPr>
        <w:t>元</w:t>
      </w:r>
    </w:p>
    <w:p w:rsidR="00B87ABD" w:rsidRDefault="00EF217A">
      <w:pPr>
        <w:spacing w:line="360" w:lineRule="auto"/>
        <w:rPr>
          <w:highlight w:val="cyan"/>
          <w:u w:val="single"/>
        </w:rPr>
      </w:pPr>
      <w:r>
        <w:rPr>
          <w:rFonts w:hint="eastAsia"/>
          <w:highlight w:val="cyan"/>
        </w:rPr>
        <w:t>（</w:t>
      </w:r>
      <w:r>
        <w:rPr>
          <w:rFonts w:hint="eastAsia"/>
          <w:highlight w:val="cyan"/>
        </w:rPr>
        <w:t>3</w:t>
      </w:r>
      <w:r>
        <w:rPr>
          <w:rFonts w:hint="eastAsia"/>
          <w:highlight w:val="cyan"/>
        </w:rPr>
        <w:t>）名</w:t>
      </w:r>
      <w:r>
        <w:rPr>
          <w:rFonts w:hint="eastAsia"/>
          <w:highlight w:val="cyan"/>
        </w:rPr>
        <w:t xml:space="preserve">    </w:t>
      </w:r>
      <w:r>
        <w:rPr>
          <w:rFonts w:hint="eastAsia"/>
          <w:highlight w:val="cyan"/>
        </w:rPr>
        <w:t>称：</w:t>
      </w:r>
      <w:r>
        <w:rPr>
          <w:rFonts w:hint="eastAsia"/>
          <w:highlight w:val="cyan"/>
          <w:u w:val="single"/>
        </w:rPr>
        <w:t>中国重汽集团杭州发动机有限公司</w:t>
      </w:r>
    </w:p>
    <w:p w:rsidR="00B87ABD" w:rsidRDefault="00EF217A">
      <w:pPr>
        <w:spacing w:line="360" w:lineRule="auto"/>
        <w:rPr>
          <w:highlight w:val="cyan"/>
        </w:rPr>
      </w:pPr>
      <w:r>
        <w:rPr>
          <w:rFonts w:hint="eastAsia"/>
          <w:highlight w:val="cyan"/>
        </w:rPr>
        <w:t>开户银行：</w:t>
      </w:r>
      <w:r>
        <w:rPr>
          <w:rFonts w:hint="eastAsia"/>
          <w:highlight w:val="cyan"/>
          <w:u w:val="single"/>
        </w:rPr>
        <w:t>工行半道红支行</w:t>
      </w:r>
    </w:p>
    <w:p w:rsidR="00B87ABD" w:rsidRDefault="00EF217A">
      <w:pPr>
        <w:spacing w:line="360" w:lineRule="auto"/>
        <w:rPr>
          <w:highlight w:val="cyan"/>
        </w:rPr>
      </w:pPr>
      <w:r>
        <w:rPr>
          <w:rFonts w:hint="eastAsia"/>
          <w:highlight w:val="cyan"/>
        </w:rPr>
        <w:t>银行帐号：</w:t>
      </w:r>
      <w:r>
        <w:rPr>
          <w:rFonts w:hint="eastAsia"/>
          <w:highlight w:val="cyan"/>
          <w:u w:val="single"/>
        </w:rPr>
        <w:t>1202051439900007785</w:t>
      </w:r>
    </w:p>
    <w:p w:rsidR="00B87ABD" w:rsidRDefault="00EF217A">
      <w:pPr>
        <w:spacing w:line="360" w:lineRule="auto"/>
        <w:rPr>
          <w:rFonts w:ascii="宋体" w:hAnsi="宋体" w:cs="宋体"/>
          <w:highlight w:val="cyan"/>
        </w:rPr>
      </w:pPr>
      <w:r>
        <w:rPr>
          <w:rFonts w:hint="eastAsia"/>
          <w:highlight w:val="cyan"/>
        </w:rPr>
        <w:t>联</w:t>
      </w:r>
      <w:r>
        <w:rPr>
          <w:rFonts w:hint="eastAsia"/>
          <w:highlight w:val="cyan"/>
        </w:rPr>
        <w:t xml:space="preserve"> </w:t>
      </w:r>
      <w:r>
        <w:rPr>
          <w:rFonts w:hint="eastAsia"/>
          <w:highlight w:val="cyan"/>
        </w:rPr>
        <w:t>行</w:t>
      </w:r>
      <w:r>
        <w:rPr>
          <w:rFonts w:hint="eastAsia"/>
          <w:highlight w:val="cyan"/>
        </w:rPr>
        <w:t xml:space="preserve"> </w:t>
      </w:r>
      <w:r>
        <w:rPr>
          <w:rFonts w:hint="eastAsia"/>
          <w:highlight w:val="cyan"/>
        </w:rPr>
        <w:t>号：</w:t>
      </w:r>
      <w:r>
        <w:rPr>
          <w:rFonts w:hint="eastAsia"/>
          <w:highlight w:val="cyan"/>
          <w:u w:val="single"/>
        </w:rPr>
        <w:t>102331005147</w:t>
      </w:r>
    </w:p>
    <w:p w:rsidR="00B87ABD" w:rsidRDefault="00EF217A">
      <w:pPr>
        <w:pStyle w:val="4"/>
        <w:numPr>
          <w:ilvl w:val="0"/>
          <w:numId w:val="14"/>
        </w:numPr>
        <w:ind w:left="10" w:firstLine="0"/>
        <w:rPr>
          <w:bCs/>
        </w:rPr>
      </w:pPr>
      <w:r>
        <w:rPr>
          <w:rFonts w:hint="eastAsia"/>
          <w:bCs/>
        </w:rPr>
        <w:t>转账附言：公司名称+项目名称+投标保证金。</w:t>
      </w:r>
    </w:p>
    <w:p w:rsidR="00B87ABD" w:rsidRDefault="00EF217A">
      <w:pPr>
        <w:spacing w:line="360" w:lineRule="auto"/>
        <w:rPr>
          <w:rFonts w:ascii="宋体" w:hAnsi="宋体" w:cs="宋体"/>
        </w:rPr>
      </w:pPr>
      <w:r>
        <w:rPr>
          <w:rFonts w:ascii="宋体" w:hAnsi="宋体" w:cs="宋体" w:hint="eastAsia"/>
        </w:rPr>
        <w:t>（4）保证金缴纳截止时间：</w:t>
      </w:r>
      <w:r>
        <w:rPr>
          <w:rFonts w:hint="eastAsia"/>
          <w:b/>
          <w:highlight w:val="cyan"/>
        </w:rPr>
        <w:t>202</w:t>
      </w:r>
      <w:r>
        <w:rPr>
          <w:b/>
          <w:highlight w:val="cyan"/>
        </w:rPr>
        <w:t>6</w:t>
      </w:r>
      <w:r>
        <w:rPr>
          <w:rFonts w:hint="eastAsia"/>
          <w:b/>
          <w:highlight w:val="cyan"/>
        </w:rPr>
        <w:t>年</w:t>
      </w:r>
      <w:r>
        <w:rPr>
          <w:rFonts w:hint="eastAsia"/>
          <w:b/>
          <w:highlight w:val="cyan"/>
        </w:rPr>
        <w:t>5</w:t>
      </w:r>
      <w:r>
        <w:rPr>
          <w:rFonts w:hint="eastAsia"/>
          <w:b/>
          <w:highlight w:val="cyan"/>
        </w:rPr>
        <w:t>月</w:t>
      </w:r>
      <w:r>
        <w:rPr>
          <w:rFonts w:hint="eastAsia"/>
          <w:b/>
          <w:highlight w:val="cyan"/>
        </w:rPr>
        <w:t>9</w:t>
      </w:r>
      <w:r>
        <w:rPr>
          <w:rFonts w:hint="eastAsia"/>
          <w:b/>
          <w:highlight w:val="cyan"/>
        </w:rPr>
        <w:t>日</w:t>
      </w:r>
      <w:r>
        <w:rPr>
          <w:rFonts w:hint="eastAsia"/>
          <w:b/>
          <w:highlight w:val="cyan"/>
        </w:rPr>
        <w:t>17:00</w:t>
      </w:r>
      <w:r>
        <w:rPr>
          <w:rFonts w:hint="eastAsia"/>
          <w:b/>
          <w:highlight w:val="cyan"/>
        </w:rPr>
        <w:t>（北京时间）</w:t>
      </w:r>
    </w:p>
    <w:p w:rsidR="00B87ABD" w:rsidRDefault="00EF217A">
      <w:pPr>
        <w:numPr>
          <w:ilvl w:val="0"/>
          <w:numId w:val="18"/>
        </w:numPr>
        <w:spacing w:line="360" w:lineRule="auto"/>
        <w:rPr>
          <w:rFonts w:ascii="宋体" w:hAnsi="宋体" w:cs="宋体"/>
        </w:rPr>
      </w:pPr>
      <w:r>
        <w:rPr>
          <w:rFonts w:ascii="宋体" w:hAnsi="宋体" w:cs="宋体" w:hint="eastAsia"/>
        </w:rPr>
        <w:t>对于没有中标的投标人，投标保证金将于招标人内部完成中标人评审并确认最终中标人后在一个付款周期内予以原路返还（无息）；对于中标方，投标保证金将在签订合同后一个付款周期内原路返还（无息）。</w:t>
      </w:r>
    </w:p>
    <w:p w:rsidR="00B87ABD" w:rsidRDefault="00EF217A">
      <w:pPr>
        <w:numPr>
          <w:ilvl w:val="0"/>
          <w:numId w:val="18"/>
        </w:numPr>
        <w:spacing w:line="360" w:lineRule="auto"/>
        <w:rPr>
          <w:rFonts w:ascii="宋体" w:eastAsia="仿宋_GB2312" w:hAnsi="宋体" w:cs="宋体"/>
          <w:szCs w:val="24"/>
        </w:rPr>
      </w:pPr>
      <w:r>
        <w:rPr>
          <w:rFonts w:ascii="宋体" w:hAnsi="宋体" w:cs="宋体" w:hint="eastAsia"/>
        </w:rPr>
        <w:t>发生以下情况时，有权没收保证金：</w:t>
      </w:r>
      <w:r>
        <w:rPr>
          <w:rFonts w:ascii="宋体" w:hAnsi="宋体" w:cs="宋体" w:hint="eastAsia"/>
        </w:rPr>
        <w:br/>
      </w:r>
      <w:r>
        <w:rPr>
          <w:rFonts w:ascii="宋体" w:hAnsi="宋体" w:cs="宋体" w:hint="eastAsia"/>
          <w:szCs w:val="21"/>
        </w:rPr>
        <w:t>（1）供应商在提交响应文件截止时间后撤回响应文件的；</w:t>
      </w:r>
      <w:r>
        <w:rPr>
          <w:rFonts w:ascii="宋体" w:hAnsi="宋体" w:cs="宋体" w:hint="eastAsia"/>
          <w:szCs w:val="21"/>
        </w:rPr>
        <w:br/>
        <w:t>（2）供应商在响应文件中提供虚假材料的；</w:t>
      </w:r>
      <w:r>
        <w:rPr>
          <w:rFonts w:ascii="宋体" w:hAnsi="宋体" w:cs="宋体" w:hint="eastAsia"/>
          <w:szCs w:val="21"/>
        </w:rPr>
        <w:br/>
        <w:t>（3）除因不可抗力或谈判文件、询价通知书认可的情形以外，成交供应商不与采购人签订合同的；</w:t>
      </w:r>
      <w:r>
        <w:rPr>
          <w:rFonts w:ascii="宋体" w:hAnsi="宋体" w:cs="宋体" w:hint="eastAsia"/>
          <w:szCs w:val="21"/>
        </w:rPr>
        <w:br/>
      </w:r>
      <w:r>
        <w:rPr>
          <w:rFonts w:ascii="宋体" w:hAnsi="宋体" w:cs="宋体" w:hint="eastAsia"/>
          <w:szCs w:val="21"/>
        </w:rPr>
        <w:lastRenderedPageBreak/>
        <w:t>（4）供应商与采购人、其他供应商或者采购代理机构恶意串通、围标、陪标的；</w:t>
      </w:r>
      <w:r>
        <w:rPr>
          <w:rFonts w:ascii="宋体" w:hAnsi="宋体" w:cs="宋体" w:hint="eastAsia"/>
          <w:szCs w:val="21"/>
        </w:rPr>
        <w:br/>
        <w:t>（5）供应商有违约违规行为或被投诉、举报的，在调查处理期间，保证金暂不退还，待调查处理结束后按有关规定处理。</w:t>
      </w:r>
      <w:r>
        <w:rPr>
          <w:rFonts w:ascii="宋体" w:hAnsi="宋体" w:cs="宋体" w:hint="eastAsia"/>
          <w:szCs w:val="21"/>
        </w:rPr>
        <w:br/>
        <w:t>（6）截至开标前3天，投标人无正当理由、未以书面形式向招标人递交说明而在投标截止日不来投标的。</w:t>
      </w:r>
      <w:r>
        <w:rPr>
          <w:rFonts w:ascii="宋体" w:hAnsi="宋体" w:cs="宋体" w:hint="eastAsia"/>
          <w:szCs w:val="21"/>
        </w:rPr>
        <w:br/>
        <w:t>（7）自中标通知书发出之日起30日内，中标人无正当理由投标人无正当签订合同的；</w:t>
      </w:r>
      <w:r>
        <w:rPr>
          <w:rFonts w:ascii="宋体" w:hAnsi="宋体" w:cs="宋体" w:hint="eastAsia"/>
          <w:szCs w:val="21"/>
        </w:rPr>
        <w:br/>
        <w:t>（8）采购文件规定的其他情形。</w:t>
      </w:r>
    </w:p>
    <w:p w:rsidR="00B87ABD" w:rsidRDefault="00EF217A">
      <w:pPr>
        <w:pStyle w:val="a1"/>
        <w:tabs>
          <w:tab w:val="clear" w:pos="360"/>
        </w:tabs>
        <w:ind w:hanging="420"/>
      </w:pPr>
      <w:bookmarkStart w:id="30" w:name="_Toc221091293"/>
      <w:bookmarkEnd w:id="29"/>
      <w:r>
        <w:rPr>
          <w:rFonts w:hint="eastAsia"/>
        </w:rPr>
        <w:t>开评标</w:t>
      </w:r>
      <w:bookmarkEnd w:id="30"/>
    </w:p>
    <w:p w:rsidR="00B87ABD" w:rsidRDefault="00EF217A">
      <w:r>
        <w:rPr>
          <w:rFonts w:hint="eastAsia"/>
        </w:rPr>
        <w:t>（一）开标时间：</w:t>
      </w:r>
    </w:p>
    <w:p w:rsidR="00B87ABD" w:rsidRDefault="00EF217A">
      <w:pPr>
        <w:spacing w:line="360" w:lineRule="auto"/>
      </w:pPr>
      <w:r>
        <w:rPr>
          <w:rFonts w:hint="eastAsia"/>
        </w:rPr>
        <w:t xml:space="preserve">1. </w:t>
      </w:r>
      <w:r>
        <w:rPr>
          <w:rFonts w:hint="eastAsia"/>
        </w:rPr>
        <w:t>开标时间：</w:t>
      </w:r>
      <w:r>
        <w:rPr>
          <w:rFonts w:hint="eastAsia"/>
          <w:b/>
          <w:highlight w:val="cyan"/>
        </w:rPr>
        <w:t>2026</w:t>
      </w:r>
      <w:r>
        <w:rPr>
          <w:rFonts w:hint="eastAsia"/>
          <w:b/>
          <w:highlight w:val="cyan"/>
        </w:rPr>
        <w:t>年</w:t>
      </w:r>
      <w:r>
        <w:rPr>
          <w:rFonts w:hint="eastAsia"/>
          <w:b/>
          <w:highlight w:val="cyan"/>
        </w:rPr>
        <w:t>5</w:t>
      </w:r>
      <w:r>
        <w:rPr>
          <w:rFonts w:hint="eastAsia"/>
          <w:b/>
          <w:highlight w:val="cyan"/>
        </w:rPr>
        <w:t>月</w:t>
      </w:r>
      <w:r>
        <w:rPr>
          <w:rFonts w:hint="eastAsia"/>
          <w:b/>
          <w:highlight w:val="cyan"/>
        </w:rPr>
        <w:t>19</w:t>
      </w:r>
      <w:r>
        <w:rPr>
          <w:rFonts w:hint="eastAsia"/>
          <w:b/>
          <w:highlight w:val="cyan"/>
        </w:rPr>
        <w:t>日</w:t>
      </w:r>
      <w:r>
        <w:rPr>
          <w:rFonts w:hint="eastAsia"/>
          <w:b/>
          <w:highlight w:val="cyan"/>
        </w:rPr>
        <w:t>9:00</w:t>
      </w:r>
      <w:r>
        <w:rPr>
          <w:rFonts w:hint="eastAsia"/>
          <w:b/>
          <w:highlight w:val="cyan"/>
        </w:rPr>
        <w:t>（投标完成后联系商务联系人，发送投标保证金缴纳凭证获取会议链接号）</w:t>
      </w:r>
    </w:p>
    <w:p w:rsidR="00B87ABD" w:rsidRDefault="00EF217A">
      <w:pPr>
        <w:pStyle w:val="a3"/>
        <w:spacing w:line="360" w:lineRule="auto"/>
      </w:pPr>
      <w:r>
        <w:rPr>
          <w:rFonts w:hint="eastAsia"/>
        </w:rPr>
        <w:t>2. 开标地点：</w:t>
      </w:r>
      <w:r>
        <w:rPr>
          <w:rFonts w:hint="eastAsia"/>
          <w:highlight w:val="cyan"/>
        </w:rPr>
        <w:t>线上会议</w:t>
      </w:r>
    </w:p>
    <w:p w:rsidR="00B87ABD" w:rsidRDefault="00EF217A">
      <w:r>
        <w:rPr>
          <w:rFonts w:hint="eastAsia"/>
        </w:rPr>
        <w:t>（二）评标</w:t>
      </w:r>
    </w:p>
    <w:p w:rsidR="00B87ABD" w:rsidRDefault="00EF217A">
      <w:pPr>
        <w:rPr>
          <w:highlight w:val="cyan"/>
        </w:rPr>
      </w:pPr>
      <w:r>
        <w:rPr>
          <w:rFonts w:hint="eastAsia"/>
          <w:highlight w:val="cyan"/>
        </w:rPr>
        <w:t>1</w:t>
      </w:r>
      <w:r>
        <w:rPr>
          <w:highlight w:val="cyan"/>
        </w:rPr>
        <w:t xml:space="preserve">. </w:t>
      </w:r>
      <w:r>
        <w:rPr>
          <w:rFonts w:hint="eastAsia"/>
          <w:highlight w:val="cyan"/>
        </w:rPr>
        <w:t>评标方法</w:t>
      </w:r>
    </w:p>
    <w:p w:rsidR="00B87ABD" w:rsidRDefault="00EF217A">
      <w:pPr>
        <w:pStyle w:val="4"/>
        <w:numPr>
          <w:ilvl w:val="0"/>
          <w:numId w:val="14"/>
        </w:numPr>
        <w:ind w:left="10" w:firstLine="0"/>
        <w:rPr>
          <w:bCs/>
        </w:rPr>
      </w:pPr>
      <w:r>
        <w:rPr>
          <w:rFonts w:hint="eastAsia"/>
          <w:bCs/>
        </w:rPr>
        <w:t>评标方法:</w:t>
      </w:r>
      <w:r>
        <w:rPr>
          <w:rFonts w:hint="eastAsia"/>
          <w:b/>
          <w:bCs/>
        </w:rPr>
        <w:t>（</w:t>
      </w:r>
      <w:r>
        <w:rPr>
          <w:rFonts w:hint="eastAsia"/>
          <w:b/>
        </w:rPr>
        <w:t>综合评分法</w:t>
      </w:r>
      <w:r>
        <w:rPr>
          <w:rFonts w:hint="eastAsia"/>
          <w:b/>
          <w:bCs/>
        </w:rPr>
        <w:t>）</w:t>
      </w:r>
    </w:p>
    <w:p w:rsidR="00B87ABD" w:rsidRDefault="00EF217A">
      <w:pPr>
        <w:spacing w:line="360" w:lineRule="auto"/>
        <w:rPr>
          <w:rFonts w:ascii="宋体" w:hAnsi="宋体" w:cs="宋体"/>
        </w:rPr>
      </w:pPr>
      <w:r>
        <w:rPr>
          <w:rFonts w:hint="eastAsia"/>
          <w:highlight w:val="cyan"/>
          <w:u w:val="single"/>
        </w:rPr>
        <w:t>本次招标采用综合评分法评标（技术标</w:t>
      </w:r>
      <w:r>
        <w:rPr>
          <w:rFonts w:hint="eastAsia"/>
          <w:highlight w:val="cyan"/>
          <w:u w:val="single"/>
        </w:rPr>
        <w:t>40%</w:t>
      </w:r>
      <w:r>
        <w:rPr>
          <w:rFonts w:hint="eastAsia"/>
          <w:highlight w:val="cyan"/>
          <w:u w:val="single"/>
        </w:rPr>
        <w:t>，商务标</w:t>
      </w:r>
      <w:r>
        <w:rPr>
          <w:rFonts w:hint="eastAsia"/>
          <w:highlight w:val="cyan"/>
          <w:u w:val="single"/>
        </w:rPr>
        <w:t>60%</w:t>
      </w:r>
      <w:r>
        <w:rPr>
          <w:rFonts w:hint="eastAsia"/>
          <w:highlight w:val="cyan"/>
          <w:u w:val="single"/>
        </w:rPr>
        <w:t>），</w:t>
      </w:r>
      <w:r>
        <w:rPr>
          <w:rFonts w:ascii="宋体" w:hAnsi="宋体" w:cs="宋体" w:hint="eastAsia"/>
        </w:rPr>
        <w:t>即在最大限度地满足招标文件实质性要求的前提下，按照评分标准中规定的评分因素和评分细则进行综合评价、评分。本着公平、公正、公开的原则，在通过技术标综合评审后入围的前提下，选择综合评分最高确定中标人，对未中标单位不做任何解释。</w:t>
      </w:r>
    </w:p>
    <w:p w:rsidR="00B87ABD" w:rsidRDefault="00EF217A">
      <w:r>
        <w:t xml:space="preserve">2. </w:t>
      </w:r>
      <w:r>
        <w:rPr>
          <w:rFonts w:hint="eastAsia"/>
        </w:rPr>
        <w:t>评标流程</w:t>
      </w:r>
    </w:p>
    <w:p w:rsidR="00B87ABD" w:rsidRDefault="00EF217A">
      <w:pPr>
        <w:numPr>
          <w:ilvl w:val="0"/>
          <w:numId w:val="19"/>
        </w:numPr>
        <w:spacing w:line="360" w:lineRule="auto"/>
        <w:rPr>
          <w:rFonts w:ascii="宋体" w:hAnsi="宋体" w:cs="宋体"/>
          <w:b/>
          <w:color w:val="000000"/>
          <w:szCs w:val="21"/>
        </w:rPr>
      </w:pPr>
      <w:r>
        <w:rPr>
          <w:rFonts w:ascii="宋体" w:hAnsi="宋体" w:cs="宋体" w:hint="eastAsia"/>
          <w:b/>
          <w:color w:val="000000"/>
          <w:szCs w:val="21"/>
        </w:rPr>
        <w:t>应标资格审查：在“中国重汽e采通”应标报名时，</w:t>
      </w:r>
      <w:r>
        <w:rPr>
          <w:rFonts w:ascii="宋体" w:hAnsi="宋体" w:cs="宋体" w:hint="eastAsia"/>
          <w:b/>
          <w:bCs/>
          <w:color w:val="000000"/>
          <w:szCs w:val="21"/>
        </w:rPr>
        <w:t>按照“投标说明-投标文件的组成-资质文件”中的要求准备资料，上传完毕后，等待审核</w:t>
      </w:r>
      <w:r>
        <w:rPr>
          <w:rFonts w:ascii="宋体" w:hAnsi="宋体" w:cs="宋体" w:hint="eastAsia"/>
          <w:b/>
          <w:color w:val="000000"/>
          <w:szCs w:val="21"/>
        </w:rPr>
        <w:t>；</w:t>
      </w:r>
    </w:p>
    <w:p w:rsidR="00B87ABD" w:rsidRDefault="00EF217A">
      <w:pPr>
        <w:numPr>
          <w:ilvl w:val="0"/>
          <w:numId w:val="19"/>
        </w:numPr>
        <w:spacing w:line="360" w:lineRule="auto"/>
        <w:rPr>
          <w:rFonts w:ascii="宋体" w:hAnsi="宋体" w:cs="宋体"/>
          <w:b/>
          <w:bCs/>
          <w:color w:val="000000"/>
          <w:szCs w:val="21"/>
        </w:rPr>
      </w:pPr>
      <w:r>
        <w:rPr>
          <w:rFonts w:ascii="宋体" w:hAnsi="宋体" w:cs="宋体" w:hint="eastAsia"/>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rsidR="00B87ABD" w:rsidRDefault="00EF217A">
      <w:pPr>
        <w:numPr>
          <w:ilvl w:val="0"/>
          <w:numId w:val="19"/>
        </w:numPr>
        <w:spacing w:line="360" w:lineRule="auto"/>
        <w:rPr>
          <w:rFonts w:ascii="宋体" w:hAnsi="宋体" w:cs="宋体"/>
          <w:b/>
          <w:bCs/>
          <w:color w:val="000000"/>
          <w:szCs w:val="21"/>
        </w:rPr>
      </w:pPr>
      <w:r>
        <w:rPr>
          <w:rFonts w:ascii="宋体" w:hAnsi="宋体" w:cs="宋体" w:hint="eastAsia"/>
          <w:b/>
          <w:bCs/>
          <w:color w:val="000000"/>
          <w:szCs w:val="21"/>
        </w:rPr>
        <w:t>资质标评审：资质标审核通过的单位，可以进入公开唱标环节；</w:t>
      </w:r>
    </w:p>
    <w:p w:rsidR="00B87ABD" w:rsidRDefault="00EF217A">
      <w:pPr>
        <w:numPr>
          <w:ilvl w:val="0"/>
          <w:numId w:val="19"/>
        </w:numPr>
        <w:spacing w:line="360" w:lineRule="auto"/>
        <w:rPr>
          <w:rFonts w:ascii="宋体" w:hAnsi="宋体" w:cs="宋体"/>
          <w:b/>
          <w:bCs/>
          <w:color w:val="000000"/>
          <w:szCs w:val="21"/>
        </w:rPr>
      </w:pPr>
      <w:r>
        <w:rPr>
          <w:rFonts w:ascii="宋体" w:hAnsi="宋体" w:cs="宋体" w:hint="eastAsia"/>
          <w:b/>
          <w:bCs/>
          <w:color w:val="000000"/>
          <w:szCs w:val="21"/>
        </w:rPr>
        <w:t>公开唱标：公示资质标入围单位的开标价格及商务条款响应情况；</w:t>
      </w:r>
    </w:p>
    <w:p w:rsidR="00B87ABD" w:rsidRDefault="00EF217A">
      <w:pPr>
        <w:numPr>
          <w:ilvl w:val="0"/>
          <w:numId w:val="19"/>
        </w:numPr>
        <w:spacing w:line="360" w:lineRule="auto"/>
        <w:rPr>
          <w:rFonts w:ascii="宋体" w:hAnsi="宋体" w:cs="宋体"/>
          <w:b/>
          <w:bCs/>
          <w:color w:val="000000"/>
          <w:szCs w:val="21"/>
          <w:highlight w:val="cyan"/>
        </w:rPr>
      </w:pPr>
      <w:r>
        <w:rPr>
          <w:rFonts w:ascii="宋体" w:hAnsi="宋体" w:cs="宋体" w:hint="eastAsia"/>
          <w:b/>
          <w:bCs/>
          <w:color w:val="000000"/>
          <w:szCs w:val="21"/>
          <w:highlight w:val="cyan"/>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评分详见评分标准；</w:t>
      </w:r>
    </w:p>
    <w:p w:rsidR="00B87ABD" w:rsidRDefault="00EF217A">
      <w:pPr>
        <w:numPr>
          <w:ilvl w:val="0"/>
          <w:numId w:val="19"/>
        </w:numPr>
        <w:spacing w:line="360" w:lineRule="auto"/>
        <w:rPr>
          <w:rFonts w:ascii="宋体" w:hAnsi="宋体" w:cs="宋体"/>
          <w:b/>
          <w:bCs/>
          <w:color w:val="000000"/>
          <w:szCs w:val="21"/>
        </w:rPr>
      </w:pPr>
      <w:r>
        <w:rPr>
          <w:rFonts w:ascii="宋体" w:hAnsi="宋体" w:cs="宋体" w:hint="eastAsia"/>
          <w:b/>
          <w:bCs/>
          <w:color w:val="000000"/>
          <w:szCs w:val="21"/>
        </w:rPr>
        <w:t>商务标评审：商务条款相应确认→价格澄清→商务标评审（多轮报价）；评审期间产生的商务价格澄清均由投标人在重汽e采通平台限时内完成提交；</w:t>
      </w:r>
    </w:p>
    <w:p w:rsidR="00B87ABD" w:rsidRDefault="00EF217A">
      <w:pPr>
        <w:pStyle w:val="4"/>
        <w:numPr>
          <w:ilvl w:val="0"/>
          <w:numId w:val="14"/>
        </w:numPr>
        <w:ind w:left="10" w:firstLine="0"/>
        <w:rPr>
          <w:b/>
        </w:rPr>
      </w:pPr>
      <w:r>
        <w:rPr>
          <w:rFonts w:hint="eastAsia"/>
          <w:b/>
        </w:rPr>
        <w:t>注意：投标人均需要自带笔记本电脑在重汽e采通进行自主投标和提交澄清函；投标和提交澄清函均有时间限制，超时未提交的按无效处理。</w:t>
      </w:r>
    </w:p>
    <w:p w:rsidR="00B87ABD" w:rsidRDefault="00B87ABD">
      <w:pPr>
        <w:pStyle w:val="4"/>
        <w:numPr>
          <w:ilvl w:val="0"/>
          <w:numId w:val="0"/>
        </w:numPr>
        <w:ind w:left="10"/>
        <w:rPr>
          <w:b/>
        </w:rPr>
      </w:pPr>
    </w:p>
    <w:p w:rsidR="00B87ABD" w:rsidRDefault="00EF217A">
      <w:pPr>
        <w:rPr>
          <w:b/>
          <w:bCs/>
        </w:rPr>
      </w:pPr>
      <w:r>
        <w:rPr>
          <w:rFonts w:hint="eastAsia"/>
          <w:b/>
          <w:bCs/>
        </w:rPr>
        <w:t>3</w:t>
      </w:r>
      <w:r>
        <w:rPr>
          <w:b/>
          <w:bCs/>
        </w:rPr>
        <w:t xml:space="preserve">. </w:t>
      </w:r>
      <w:r>
        <w:rPr>
          <w:rFonts w:hint="eastAsia"/>
          <w:b/>
          <w:bCs/>
        </w:rPr>
        <w:t>评分标准</w:t>
      </w:r>
    </w:p>
    <w:tbl>
      <w:tblPr>
        <w:tblStyle w:val="TableNormal"/>
        <w:tblW w:w="100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4"/>
        <w:gridCol w:w="70"/>
        <w:gridCol w:w="554"/>
        <w:gridCol w:w="625"/>
        <w:gridCol w:w="2737"/>
        <w:gridCol w:w="560"/>
        <w:gridCol w:w="4850"/>
      </w:tblGrid>
      <w:tr w:rsidR="00B87ABD">
        <w:trPr>
          <w:trHeight w:val="289"/>
          <w:jc w:val="center"/>
        </w:trPr>
        <w:tc>
          <w:tcPr>
            <w:tcW w:w="624" w:type="dxa"/>
            <w:vAlign w:val="center"/>
          </w:tcPr>
          <w:p w:rsidR="00B87ABD" w:rsidRDefault="00EF217A">
            <w:pPr>
              <w:pStyle w:val="TableText"/>
              <w:spacing w:line="276" w:lineRule="auto"/>
              <w:jc w:val="center"/>
              <w:rPr>
                <w:spacing w:val="-2"/>
                <w:kern w:val="0"/>
              </w:rPr>
            </w:pPr>
            <w:r>
              <w:rPr>
                <w:spacing w:val="-2"/>
                <w:kern w:val="0"/>
              </w:rPr>
              <w:t>评价</w:t>
            </w:r>
          </w:p>
          <w:p w:rsidR="00B87ABD" w:rsidRDefault="00EF217A">
            <w:pPr>
              <w:pStyle w:val="TableText"/>
              <w:spacing w:line="276" w:lineRule="auto"/>
              <w:jc w:val="center"/>
              <w:rPr>
                <w:kern w:val="0"/>
              </w:rPr>
            </w:pPr>
            <w:r>
              <w:rPr>
                <w:spacing w:val="-2"/>
                <w:kern w:val="0"/>
              </w:rPr>
              <w:t>类型</w:t>
            </w:r>
          </w:p>
        </w:tc>
        <w:tc>
          <w:tcPr>
            <w:tcW w:w="624" w:type="dxa"/>
            <w:gridSpan w:val="2"/>
            <w:vAlign w:val="center"/>
          </w:tcPr>
          <w:p w:rsidR="00B87ABD" w:rsidRDefault="00EF217A">
            <w:pPr>
              <w:pStyle w:val="TableText"/>
              <w:spacing w:line="276" w:lineRule="auto"/>
              <w:jc w:val="center"/>
              <w:rPr>
                <w:spacing w:val="7"/>
                <w:kern w:val="0"/>
              </w:rPr>
            </w:pPr>
            <w:r>
              <w:rPr>
                <w:spacing w:val="7"/>
                <w:kern w:val="0"/>
              </w:rPr>
              <w:t>评审</w:t>
            </w:r>
          </w:p>
          <w:p w:rsidR="00B87ABD" w:rsidRDefault="00EF217A">
            <w:pPr>
              <w:pStyle w:val="TableText"/>
              <w:spacing w:line="276" w:lineRule="auto"/>
              <w:jc w:val="center"/>
              <w:rPr>
                <w:kern w:val="0"/>
              </w:rPr>
            </w:pPr>
            <w:r>
              <w:rPr>
                <w:spacing w:val="4"/>
                <w:kern w:val="0"/>
              </w:rPr>
              <w:t>内容</w:t>
            </w:r>
          </w:p>
        </w:tc>
        <w:tc>
          <w:tcPr>
            <w:tcW w:w="625" w:type="dxa"/>
            <w:vAlign w:val="center"/>
          </w:tcPr>
          <w:p w:rsidR="00B87ABD" w:rsidRDefault="00EF217A">
            <w:pPr>
              <w:pStyle w:val="TableText"/>
              <w:spacing w:line="276" w:lineRule="auto"/>
              <w:jc w:val="center"/>
              <w:rPr>
                <w:kern w:val="0"/>
              </w:rPr>
            </w:pPr>
            <w:r>
              <w:rPr>
                <w:spacing w:val="-2"/>
                <w:kern w:val="0"/>
              </w:rPr>
              <w:t>序号</w:t>
            </w:r>
          </w:p>
        </w:tc>
        <w:tc>
          <w:tcPr>
            <w:tcW w:w="2737" w:type="dxa"/>
            <w:vAlign w:val="center"/>
          </w:tcPr>
          <w:p w:rsidR="00B87ABD" w:rsidRDefault="00EF217A">
            <w:pPr>
              <w:pStyle w:val="TableText"/>
              <w:spacing w:line="276" w:lineRule="auto"/>
              <w:jc w:val="center"/>
              <w:rPr>
                <w:kern w:val="0"/>
              </w:rPr>
            </w:pPr>
            <w:r>
              <w:rPr>
                <w:spacing w:val="-15"/>
                <w:kern w:val="0"/>
              </w:rPr>
              <w:t>内</w:t>
            </w:r>
            <w:r>
              <w:rPr>
                <w:spacing w:val="47"/>
                <w:kern w:val="0"/>
              </w:rPr>
              <w:t xml:space="preserve"> </w:t>
            </w:r>
            <w:r>
              <w:rPr>
                <w:spacing w:val="-15"/>
                <w:kern w:val="0"/>
              </w:rPr>
              <w:t>容</w:t>
            </w:r>
          </w:p>
        </w:tc>
        <w:tc>
          <w:tcPr>
            <w:tcW w:w="560" w:type="dxa"/>
            <w:vAlign w:val="center"/>
          </w:tcPr>
          <w:p w:rsidR="00B87ABD" w:rsidRDefault="00EF217A">
            <w:pPr>
              <w:pStyle w:val="TableText"/>
              <w:spacing w:line="276" w:lineRule="auto"/>
              <w:ind w:left="184" w:right="102" w:hanging="90"/>
              <w:jc w:val="center"/>
              <w:rPr>
                <w:kern w:val="0"/>
              </w:rPr>
            </w:pPr>
            <w:r>
              <w:rPr>
                <w:spacing w:val="-4"/>
                <w:kern w:val="0"/>
              </w:rPr>
              <w:t>标准</w:t>
            </w:r>
            <w:r>
              <w:rPr>
                <w:kern w:val="0"/>
              </w:rPr>
              <w:t xml:space="preserve"> 分</w:t>
            </w:r>
          </w:p>
        </w:tc>
        <w:tc>
          <w:tcPr>
            <w:tcW w:w="4850" w:type="dxa"/>
            <w:vAlign w:val="center"/>
          </w:tcPr>
          <w:p w:rsidR="00B87ABD" w:rsidRDefault="00EF217A">
            <w:pPr>
              <w:pStyle w:val="TableText"/>
              <w:spacing w:line="276" w:lineRule="auto"/>
              <w:jc w:val="center"/>
              <w:rPr>
                <w:kern w:val="0"/>
              </w:rPr>
            </w:pPr>
            <w:r>
              <w:rPr>
                <w:spacing w:val="-2"/>
                <w:kern w:val="0"/>
              </w:rPr>
              <w:t>评分标准</w:t>
            </w:r>
          </w:p>
        </w:tc>
      </w:tr>
      <w:tr w:rsidR="00B87ABD">
        <w:trPr>
          <w:trHeight w:val="1569"/>
          <w:jc w:val="center"/>
        </w:trPr>
        <w:tc>
          <w:tcPr>
            <w:tcW w:w="624" w:type="dxa"/>
            <w:vMerge w:val="restart"/>
            <w:tcBorders>
              <w:bottom w:val="nil"/>
            </w:tcBorders>
            <w:vAlign w:val="center"/>
          </w:tcPr>
          <w:p w:rsidR="00B87ABD" w:rsidRDefault="00EF217A">
            <w:pPr>
              <w:jc w:val="center"/>
              <w:rPr>
                <w:rFonts w:ascii="宋体" w:hAnsi="宋体"/>
                <w:sz w:val="18"/>
              </w:rPr>
            </w:pPr>
            <w:r>
              <w:rPr>
                <w:rFonts w:ascii="宋体" w:hAnsi="宋体" w:hint="eastAsia"/>
                <w:sz w:val="18"/>
              </w:rPr>
              <w:t>技</w:t>
            </w:r>
          </w:p>
          <w:p w:rsidR="00B87ABD" w:rsidRDefault="00EF217A">
            <w:pPr>
              <w:jc w:val="center"/>
              <w:rPr>
                <w:rFonts w:ascii="宋体" w:hAnsi="宋体"/>
                <w:sz w:val="18"/>
              </w:rPr>
            </w:pPr>
            <w:r>
              <w:rPr>
                <w:rFonts w:ascii="宋体" w:hAnsi="宋体" w:hint="eastAsia"/>
                <w:sz w:val="18"/>
              </w:rPr>
              <w:t>术</w:t>
            </w:r>
          </w:p>
          <w:p w:rsidR="00B87ABD" w:rsidRDefault="00EF217A">
            <w:pPr>
              <w:jc w:val="center"/>
              <w:rPr>
                <w:rFonts w:ascii="宋体" w:hAnsi="宋体"/>
                <w:sz w:val="18"/>
              </w:rPr>
            </w:pPr>
            <w:r>
              <w:rPr>
                <w:rFonts w:ascii="宋体" w:hAnsi="宋体" w:hint="eastAsia"/>
                <w:sz w:val="18"/>
              </w:rPr>
              <w:t>标</w:t>
            </w:r>
          </w:p>
          <w:p w:rsidR="00B87ABD" w:rsidRDefault="00EF217A">
            <w:pPr>
              <w:jc w:val="center"/>
              <w:rPr>
                <w:rFonts w:ascii="宋体" w:hAnsi="宋体"/>
                <w:sz w:val="18"/>
              </w:rPr>
            </w:pPr>
            <w:r>
              <w:rPr>
                <w:rFonts w:ascii="宋体" w:hAnsi="宋体"/>
                <w:sz w:val="18"/>
              </w:rPr>
              <w:t>100</w:t>
            </w:r>
          </w:p>
          <w:p w:rsidR="00B87ABD" w:rsidRDefault="00EF217A">
            <w:pPr>
              <w:jc w:val="center"/>
              <w:rPr>
                <w:kern w:val="0"/>
              </w:rPr>
            </w:pPr>
            <w:r>
              <w:rPr>
                <w:rFonts w:ascii="宋体" w:hAnsi="宋体"/>
                <w:sz w:val="18"/>
              </w:rPr>
              <w:t>分</w:t>
            </w:r>
          </w:p>
        </w:tc>
        <w:tc>
          <w:tcPr>
            <w:tcW w:w="624" w:type="dxa"/>
            <w:gridSpan w:val="2"/>
            <w:vAlign w:val="center"/>
          </w:tcPr>
          <w:p w:rsidR="00B87ABD" w:rsidRDefault="00EF217A">
            <w:pPr>
              <w:pStyle w:val="TableText"/>
              <w:spacing w:before="59" w:line="276" w:lineRule="auto"/>
              <w:ind w:left="101"/>
              <w:jc w:val="left"/>
              <w:rPr>
                <w:kern w:val="0"/>
              </w:rPr>
            </w:pPr>
            <w:r>
              <w:rPr>
                <w:spacing w:val="-2"/>
                <w:kern w:val="0"/>
              </w:rPr>
              <w:t>业绩</w:t>
            </w:r>
          </w:p>
        </w:tc>
        <w:tc>
          <w:tcPr>
            <w:tcW w:w="625" w:type="dxa"/>
            <w:vAlign w:val="center"/>
          </w:tcPr>
          <w:p w:rsidR="00B87ABD" w:rsidRDefault="00EF217A">
            <w:pPr>
              <w:pStyle w:val="TableText"/>
              <w:spacing w:before="59" w:line="276" w:lineRule="auto"/>
              <w:ind w:left="241"/>
              <w:rPr>
                <w:kern w:val="0"/>
              </w:rPr>
            </w:pPr>
            <w:r>
              <w:rPr>
                <w:kern w:val="0"/>
              </w:rPr>
              <w:t>1</w:t>
            </w:r>
          </w:p>
        </w:tc>
        <w:tc>
          <w:tcPr>
            <w:tcW w:w="2737" w:type="dxa"/>
            <w:vAlign w:val="center"/>
          </w:tcPr>
          <w:p w:rsidR="00B87ABD" w:rsidRDefault="00EF217A">
            <w:pPr>
              <w:pStyle w:val="TableText"/>
              <w:spacing w:before="58" w:line="276" w:lineRule="auto"/>
              <w:ind w:left="92"/>
              <w:rPr>
                <w:kern w:val="0"/>
              </w:rPr>
            </w:pPr>
            <w:r>
              <w:rPr>
                <w:rFonts w:cs="Calibri"/>
                <w:spacing w:val="-1"/>
                <w:kern w:val="0"/>
                <w:sz w:val="21"/>
                <w:szCs w:val="21"/>
              </w:rPr>
              <w:t>设备制造商同类型项目业绩</w:t>
            </w:r>
          </w:p>
        </w:tc>
        <w:tc>
          <w:tcPr>
            <w:tcW w:w="560" w:type="dxa"/>
            <w:vAlign w:val="center"/>
          </w:tcPr>
          <w:p w:rsidR="00B87ABD" w:rsidRDefault="00EF217A">
            <w:pPr>
              <w:pStyle w:val="TableText"/>
              <w:spacing w:before="58" w:line="276" w:lineRule="auto"/>
              <w:ind w:left="185"/>
              <w:rPr>
                <w:kern w:val="0"/>
                <w:sz w:val="21"/>
                <w:szCs w:val="21"/>
              </w:rPr>
            </w:pPr>
            <w:r>
              <w:rPr>
                <w:spacing w:val="-6"/>
                <w:kern w:val="0"/>
                <w:sz w:val="21"/>
                <w:szCs w:val="21"/>
              </w:rPr>
              <w:t>15</w:t>
            </w:r>
          </w:p>
        </w:tc>
        <w:tc>
          <w:tcPr>
            <w:tcW w:w="4850" w:type="dxa"/>
            <w:vAlign w:val="center"/>
          </w:tcPr>
          <w:p w:rsidR="00B87ABD" w:rsidRDefault="00EF217A">
            <w:pPr>
              <w:pStyle w:val="TableText"/>
              <w:spacing w:before="33" w:line="276" w:lineRule="auto"/>
              <w:ind w:left="55" w:right="151"/>
              <w:rPr>
                <w:kern w:val="0"/>
              </w:rPr>
            </w:pPr>
            <w:r>
              <w:rPr>
                <w:rFonts w:hint="eastAsia"/>
                <w:spacing w:val="-3"/>
                <w:kern w:val="0"/>
                <w:sz w:val="21"/>
                <w:szCs w:val="21"/>
              </w:rPr>
              <w:t>由评标委员会成员独立进行客观、公正的评价，按照优、良、 一般进行赋分，最高</w:t>
            </w:r>
            <w:r>
              <w:rPr>
                <w:rFonts w:ascii="Calibri" w:hAnsi="Calibri" w:cs="Calibri" w:hint="eastAsia"/>
                <w:spacing w:val="-3"/>
                <w:kern w:val="0"/>
                <w:sz w:val="21"/>
                <w:szCs w:val="21"/>
              </w:rPr>
              <w:t>1</w:t>
            </w:r>
            <w:r>
              <w:rPr>
                <w:rFonts w:ascii="Calibri" w:hAnsi="Calibri" w:cs="Calibri"/>
                <w:spacing w:val="-3"/>
                <w:kern w:val="0"/>
                <w:sz w:val="21"/>
                <w:szCs w:val="21"/>
              </w:rPr>
              <w:t>5</w:t>
            </w:r>
            <w:r>
              <w:rPr>
                <w:rFonts w:hint="eastAsia"/>
                <w:spacing w:val="-3"/>
                <w:kern w:val="0"/>
                <w:sz w:val="21"/>
                <w:szCs w:val="21"/>
              </w:rPr>
              <w:t>分</w:t>
            </w:r>
            <w:r>
              <w:rPr>
                <w:rFonts w:ascii="Calibri" w:hAnsi="Calibri" w:cs="Calibri" w:hint="eastAsia"/>
                <w:spacing w:val="-3"/>
                <w:kern w:val="0"/>
                <w:sz w:val="21"/>
                <w:szCs w:val="21"/>
              </w:rPr>
              <w:t>(</w:t>
            </w:r>
            <w:r>
              <w:rPr>
                <w:rFonts w:hint="eastAsia"/>
                <w:spacing w:val="-3"/>
                <w:kern w:val="0"/>
                <w:sz w:val="21"/>
                <w:szCs w:val="21"/>
              </w:rPr>
              <w:t>时间以签订日期为准</w:t>
            </w:r>
            <w:r>
              <w:rPr>
                <w:rFonts w:ascii="Calibri" w:hAnsi="Calibri" w:cs="Calibri" w:hint="eastAsia"/>
                <w:spacing w:val="-3"/>
                <w:kern w:val="0"/>
                <w:sz w:val="21"/>
                <w:szCs w:val="21"/>
              </w:rPr>
              <w:t>),</w:t>
            </w:r>
            <w:r>
              <w:rPr>
                <w:rFonts w:hint="eastAsia"/>
                <w:spacing w:val="-3"/>
                <w:kern w:val="0"/>
                <w:sz w:val="21"/>
                <w:szCs w:val="21"/>
              </w:rPr>
              <w:t>投标人在近年来在中国境内与本标同类规格产品的业绩，提供合同复印件（加盖公章为</w:t>
            </w:r>
            <w:r>
              <w:rPr>
                <w:rFonts w:cs="Calibri"/>
                <w:spacing w:val="-3"/>
                <w:kern w:val="0"/>
                <w:sz w:val="21"/>
                <w:szCs w:val="21"/>
              </w:rPr>
              <w:t>）</w:t>
            </w:r>
            <w:r>
              <w:rPr>
                <w:rFonts w:hint="eastAsia"/>
                <w:spacing w:val="-3"/>
                <w:kern w:val="0"/>
                <w:sz w:val="21"/>
                <w:szCs w:val="21"/>
              </w:rPr>
              <w:t>、项目终验收报告等证明资料。</w:t>
            </w:r>
          </w:p>
        </w:tc>
      </w:tr>
      <w:tr w:rsidR="00B87ABD">
        <w:trPr>
          <w:trHeight w:val="629"/>
          <w:jc w:val="center"/>
        </w:trPr>
        <w:tc>
          <w:tcPr>
            <w:tcW w:w="624" w:type="dxa"/>
            <w:vMerge/>
            <w:tcBorders>
              <w:top w:val="nil"/>
              <w:bottom w:val="nil"/>
            </w:tcBorders>
            <w:vAlign w:val="center"/>
          </w:tcPr>
          <w:p w:rsidR="00B87ABD" w:rsidRDefault="00B87ABD">
            <w:pPr>
              <w:spacing w:line="276" w:lineRule="auto"/>
              <w:rPr>
                <w:kern w:val="0"/>
                <w:sz w:val="20"/>
              </w:rPr>
            </w:pPr>
          </w:p>
        </w:tc>
        <w:tc>
          <w:tcPr>
            <w:tcW w:w="624" w:type="dxa"/>
            <w:gridSpan w:val="2"/>
            <w:vMerge w:val="restart"/>
            <w:tcBorders>
              <w:bottom w:val="nil"/>
            </w:tcBorders>
            <w:vAlign w:val="center"/>
          </w:tcPr>
          <w:p w:rsidR="00B87ABD" w:rsidRDefault="00EF217A">
            <w:pPr>
              <w:pStyle w:val="TableText"/>
              <w:spacing w:before="59" w:line="276" w:lineRule="auto"/>
              <w:ind w:left="101" w:right="90"/>
              <w:jc w:val="left"/>
              <w:rPr>
                <w:kern w:val="0"/>
              </w:rPr>
            </w:pPr>
            <w:r>
              <w:rPr>
                <w:spacing w:val="9"/>
                <w:kern w:val="0"/>
              </w:rPr>
              <w:t>产品</w:t>
            </w:r>
            <w:r>
              <w:rPr>
                <w:kern w:val="0"/>
              </w:rPr>
              <w:t xml:space="preserve"> </w:t>
            </w:r>
            <w:r>
              <w:rPr>
                <w:spacing w:val="-2"/>
                <w:kern w:val="0"/>
              </w:rPr>
              <w:t>技术</w:t>
            </w:r>
          </w:p>
        </w:tc>
        <w:tc>
          <w:tcPr>
            <w:tcW w:w="625" w:type="dxa"/>
            <w:vAlign w:val="center"/>
          </w:tcPr>
          <w:p w:rsidR="00B87ABD" w:rsidRDefault="00EF217A">
            <w:pPr>
              <w:pStyle w:val="TableText"/>
              <w:spacing w:before="58" w:line="276" w:lineRule="auto"/>
              <w:ind w:left="241"/>
              <w:rPr>
                <w:kern w:val="0"/>
              </w:rPr>
            </w:pPr>
            <w:r>
              <w:rPr>
                <w:kern w:val="0"/>
              </w:rPr>
              <w:t>2</w:t>
            </w:r>
          </w:p>
        </w:tc>
        <w:tc>
          <w:tcPr>
            <w:tcW w:w="2737" w:type="dxa"/>
            <w:vAlign w:val="center"/>
          </w:tcPr>
          <w:p w:rsidR="00B87ABD" w:rsidRDefault="00EF217A">
            <w:pPr>
              <w:pStyle w:val="TableText"/>
              <w:spacing w:before="58" w:line="276" w:lineRule="auto"/>
              <w:ind w:left="92" w:right="103"/>
              <w:rPr>
                <w:kern w:val="0"/>
              </w:rPr>
            </w:pPr>
            <w:r>
              <w:rPr>
                <w:rFonts w:cs="Calibri"/>
                <w:kern w:val="0"/>
                <w:sz w:val="21"/>
                <w:szCs w:val="21"/>
              </w:rPr>
              <w:t>设备制造商装备制造能力、生产</w:t>
            </w:r>
            <w:r>
              <w:rPr>
                <w:rFonts w:ascii="Calibri" w:hAnsi="Calibri" w:cs="Calibri"/>
                <w:spacing w:val="10"/>
                <w:kern w:val="0"/>
                <w:sz w:val="21"/>
                <w:szCs w:val="21"/>
              </w:rPr>
              <w:t xml:space="preserve"> </w:t>
            </w:r>
            <w:r>
              <w:rPr>
                <w:rFonts w:cs="Calibri"/>
                <w:kern w:val="0"/>
                <w:sz w:val="21"/>
                <w:szCs w:val="21"/>
              </w:rPr>
              <w:t>设备、加工工艺、完善程度</w:t>
            </w:r>
          </w:p>
        </w:tc>
        <w:tc>
          <w:tcPr>
            <w:tcW w:w="560" w:type="dxa"/>
            <w:vAlign w:val="center"/>
          </w:tcPr>
          <w:p w:rsidR="00B87ABD" w:rsidRDefault="00EF217A">
            <w:pPr>
              <w:pStyle w:val="TableText"/>
              <w:spacing w:before="59" w:line="276" w:lineRule="auto"/>
              <w:ind w:left="185"/>
              <w:rPr>
                <w:kern w:val="0"/>
                <w:sz w:val="21"/>
                <w:szCs w:val="21"/>
              </w:rPr>
            </w:pPr>
            <w:r>
              <w:rPr>
                <w:spacing w:val="-6"/>
                <w:kern w:val="0"/>
                <w:sz w:val="21"/>
                <w:szCs w:val="21"/>
              </w:rPr>
              <w:t>15</w:t>
            </w:r>
          </w:p>
        </w:tc>
        <w:tc>
          <w:tcPr>
            <w:tcW w:w="4850" w:type="dxa"/>
            <w:vAlign w:val="center"/>
          </w:tcPr>
          <w:p w:rsidR="00B87ABD" w:rsidRDefault="00EF217A">
            <w:pPr>
              <w:pStyle w:val="TableText"/>
              <w:spacing w:before="57" w:line="276" w:lineRule="auto"/>
              <w:ind w:left="55"/>
              <w:rPr>
                <w:kern w:val="0"/>
              </w:rPr>
            </w:pPr>
            <w:r>
              <w:rPr>
                <w:rFonts w:cs="Calibri"/>
                <w:spacing w:val="-3"/>
                <w:kern w:val="0"/>
                <w:sz w:val="21"/>
                <w:szCs w:val="21"/>
              </w:rPr>
              <w:t>由评标委员会成员独立进行客观、公正的评价，按照优、良、</w:t>
            </w:r>
            <w:r>
              <w:rPr>
                <w:rFonts w:ascii="Calibri" w:hAnsi="Calibri" w:cs="Calibri"/>
                <w:spacing w:val="4"/>
                <w:kern w:val="0"/>
                <w:sz w:val="21"/>
                <w:szCs w:val="21"/>
              </w:rPr>
              <w:t xml:space="preserve"> </w:t>
            </w:r>
            <w:r>
              <w:rPr>
                <w:rFonts w:cs="Calibri"/>
                <w:spacing w:val="-3"/>
                <w:kern w:val="0"/>
                <w:sz w:val="21"/>
                <w:szCs w:val="21"/>
              </w:rPr>
              <w:t>一般进行赋分，最高</w:t>
            </w:r>
            <w:r>
              <w:rPr>
                <w:rFonts w:ascii="Calibri" w:hAnsi="Calibri" w:cs="Calibri"/>
                <w:spacing w:val="-3"/>
                <w:kern w:val="0"/>
                <w:sz w:val="21"/>
                <w:szCs w:val="21"/>
              </w:rPr>
              <w:t>15</w:t>
            </w:r>
            <w:r>
              <w:rPr>
                <w:rFonts w:cs="Calibri"/>
                <w:spacing w:val="-3"/>
                <w:kern w:val="0"/>
                <w:sz w:val="21"/>
                <w:szCs w:val="21"/>
              </w:rPr>
              <w:t>分。</w:t>
            </w:r>
          </w:p>
        </w:tc>
      </w:tr>
      <w:tr w:rsidR="00B87ABD">
        <w:trPr>
          <w:trHeight w:val="1589"/>
          <w:jc w:val="center"/>
        </w:trPr>
        <w:tc>
          <w:tcPr>
            <w:tcW w:w="624" w:type="dxa"/>
            <w:vMerge/>
            <w:tcBorders>
              <w:top w:val="nil"/>
              <w:bottom w:val="nil"/>
            </w:tcBorders>
            <w:vAlign w:val="center"/>
          </w:tcPr>
          <w:p w:rsidR="00B87ABD" w:rsidRDefault="00B87ABD">
            <w:pPr>
              <w:spacing w:line="276" w:lineRule="auto"/>
              <w:rPr>
                <w:kern w:val="0"/>
                <w:sz w:val="20"/>
              </w:rPr>
            </w:pPr>
          </w:p>
        </w:tc>
        <w:tc>
          <w:tcPr>
            <w:tcW w:w="624" w:type="dxa"/>
            <w:gridSpan w:val="2"/>
            <w:vMerge/>
            <w:tcBorders>
              <w:top w:val="nil"/>
            </w:tcBorders>
            <w:vAlign w:val="center"/>
          </w:tcPr>
          <w:p w:rsidR="00B87ABD" w:rsidRDefault="00B87ABD">
            <w:pPr>
              <w:spacing w:line="276" w:lineRule="auto"/>
              <w:jc w:val="left"/>
              <w:rPr>
                <w:kern w:val="0"/>
                <w:sz w:val="20"/>
              </w:rPr>
            </w:pPr>
          </w:p>
        </w:tc>
        <w:tc>
          <w:tcPr>
            <w:tcW w:w="625" w:type="dxa"/>
            <w:vAlign w:val="center"/>
          </w:tcPr>
          <w:p w:rsidR="00B87ABD" w:rsidRDefault="00EF217A">
            <w:pPr>
              <w:pStyle w:val="TableText"/>
              <w:spacing w:before="58" w:line="276" w:lineRule="auto"/>
              <w:ind w:left="241"/>
              <w:rPr>
                <w:kern w:val="0"/>
              </w:rPr>
            </w:pPr>
            <w:r>
              <w:rPr>
                <w:kern w:val="0"/>
              </w:rPr>
              <w:t>3</w:t>
            </w:r>
          </w:p>
        </w:tc>
        <w:tc>
          <w:tcPr>
            <w:tcW w:w="2737" w:type="dxa"/>
            <w:vAlign w:val="center"/>
          </w:tcPr>
          <w:p w:rsidR="00B87ABD" w:rsidRDefault="00EF217A">
            <w:pPr>
              <w:pStyle w:val="TableText"/>
              <w:spacing w:before="59" w:line="316" w:lineRule="auto"/>
              <w:ind w:left="92"/>
              <w:rPr>
                <w:kern w:val="0"/>
              </w:rPr>
            </w:pPr>
            <w:r>
              <w:rPr>
                <w:rFonts w:cs="Calibri" w:hint="eastAsia"/>
                <w:kern w:val="0"/>
                <w:sz w:val="21"/>
                <w:szCs w:val="21"/>
              </w:rPr>
              <w:t>产品方案技术先进、各系统完善、 性能可靠，设备主要核心部件品牌知名度</w:t>
            </w:r>
          </w:p>
        </w:tc>
        <w:tc>
          <w:tcPr>
            <w:tcW w:w="560" w:type="dxa"/>
            <w:vAlign w:val="center"/>
          </w:tcPr>
          <w:p w:rsidR="00B87ABD" w:rsidRDefault="00EF217A">
            <w:pPr>
              <w:pStyle w:val="TableText"/>
              <w:spacing w:before="58" w:line="276" w:lineRule="auto"/>
              <w:ind w:left="185"/>
              <w:rPr>
                <w:kern w:val="0"/>
                <w:sz w:val="21"/>
                <w:szCs w:val="21"/>
              </w:rPr>
            </w:pPr>
            <w:r>
              <w:rPr>
                <w:spacing w:val="-2"/>
                <w:kern w:val="0"/>
                <w:sz w:val="21"/>
                <w:szCs w:val="21"/>
              </w:rPr>
              <w:t>25</w:t>
            </w:r>
          </w:p>
        </w:tc>
        <w:tc>
          <w:tcPr>
            <w:tcW w:w="4850" w:type="dxa"/>
            <w:vAlign w:val="center"/>
          </w:tcPr>
          <w:p w:rsidR="00B87ABD" w:rsidRDefault="00EF217A">
            <w:pPr>
              <w:pStyle w:val="TableText"/>
              <w:spacing w:before="58" w:line="276" w:lineRule="auto"/>
              <w:ind w:left="53" w:hanging="9"/>
              <w:rPr>
                <w:kern w:val="0"/>
              </w:rPr>
            </w:pPr>
            <w:r>
              <w:rPr>
                <w:rFonts w:hint="eastAsia"/>
                <w:spacing w:val="-3"/>
                <w:kern w:val="0"/>
                <w:sz w:val="21"/>
                <w:szCs w:val="21"/>
              </w:rPr>
              <w:t>以下各项由评标委员会成员独立进行客观、公正的评价打分。 投标文件中技术方案、软硬件配置、处理工艺、设施明细、 技术参数、综合性能、控制方案等的先进性、符合性、适用  性进行分析比较、评议、综合打分，按照优、良、一般进行赋分，最高</w:t>
            </w:r>
            <w:r>
              <w:rPr>
                <w:rFonts w:ascii="Calibri" w:hAnsi="Calibri" w:cs="Calibri"/>
                <w:spacing w:val="-3"/>
                <w:kern w:val="0"/>
                <w:sz w:val="21"/>
                <w:szCs w:val="21"/>
              </w:rPr>
              <w:t>25</w:t>
            </w:r>
            <w:r>
              <w:rPr>
                <w:rFonts w:hint="eastAsia"/>
                <w:spacing w:val="-3"/>
                <w:kern w:val="0"/>
                <w:sz w:val="21"/>
                <w:szCs w:val="21"/>
              </w:rPr>
              <w:t>分。</w:t>
            </w:r>
          </w:p>
        </w:tc>
      </w:tr>
      <w:tr w:rsidR="00B87ABD">
        <w:trPr>
          <w:trHeight w:val="610"/>
          <w:jc w:val="center"/>
        </w:trPr>
        <w:tc>
          <w:tcPr>
            <w:tcW w:w="624" w:type="dxa"/>
            <w:vMerge/>
            <w:tcBorders>
              <w:top w:val="nil"/>
              <w:bottom w:val="nil"/>
            </w:tcBorders>
            <w:vAlign w:val="center"/>
          </w:tcPr>
          <w:p w:rsidR="00B87ABD" w:rsidRDefault="00B87ABD">
            <w:pPr>
              <w:spacing w:line="276" w:lineRule="auto"/>
              <w:rPr>
                <w:kern w:val="0"/>
                <w:sz w:val="20"/>
              </w:rPr>
            </w:pPr>
          </w:p>
        </w:tc>
        <w:tc>
          <w:tcPr>
            <w:tcW w:w="624" w:type="dxa"/>
            <w:gridSpan w:val="2"/>
            <w:vAlign w:val="center"/>
          </w:tcPr>
          <w:p w:rsidR="00B87ABD" w:rsidRDefault="00EF217A">
            <w:pPr>
              <w:pStyle w:val="TableText"/>
              <w:spacing w:line="276" w:lineRule="auto"/>
              <w:jc w:val="center"/>
              <w:rPr>
                <w:kern w:val="0"/>
              </w:rPr>
            </w:pPr>
            <w:r>
              <w:rPr>
                <w:spacing w:val="-2"/>
                <w:kern w:val="0"/>
              </w:rPr>
              <w:t>答疑</w:t>
            </w:r>
          </w:p>
        </w:tc>
        <w:tc>
          <w:tcPr>
            <w:tcW w:w="625" w:type="dxa"/>
            <w:vAlign w:val="center"/>
          </w:tcPr>
          <w:p w:rsidR="00B87ABD" w:rsidRDefault="00EF217A">
            <w:pPr>
              <w:pStyle w:val="TableText"/>
              <w:spacing w:line="276" w:lineRule="auto"/>
              <w:jc w:val="center"/>
              <w:rPr>
                <w:kern w:val="0"/>
              </w:rPr>
            </w:pPr>
            <w:r>
              <w:rPr>
                <w:kern w:val="0"/>
              </w:rPr>
              <w:t>4</w:t>
            </w:r>
          </w:p>
        </w:tc>
        <w:tc>
          <w:tcPr>
            <w:tcW w:w="2737" w:type="dxa"/>
            <w:vAlign w:val="center"/>
          </w:tcPr>
          <w:p w:rsidR="00B87ABD" w:rsidRDefault="00EF217A">
            <w:pPr>
              <w:pStyle w:val="TableText"/>
              <w:spacing w:line="276" w:lineRule="auto"/>
              <w:jc w:val="left"/>
              <w:rPr>
                <w:spacing w:val="-3"/>
                <w:kern w:val="0"/>
                <w:sz w:val="21"/>
                <w:szCs w:val="21"/>
              </w:rPr>
            </w:pPr>
            <w:r>
              <w:rPr>
                <w:spacing w:val="-3"/>
                <w:kern w:val="0"/>
                <w:sz w:val="21"/>
                <w:szCs w:val="21"/>
              </w:rPr>
              <w:t>现场答疑</w:t>
            </w:r>
          </w:p>
        </w:tc>
        <w:tc>
          <w:tcPr>
            <w:tcW w:w="560" w:type="dxa"/>
            <w:vAlign w:val="center"/>
          </w:tcPr>
          <w:p w:rsidR="00B87ABD" w:rsidRDefault="00EF217A">
            <w:pPr>
              <w:pStyle w:val="TableText"/>
              <w:spacing w:line="276" w:lineRule="auto"/>
              <w:jc w:val="center"/>
              <w:rPr>
                <w:spacing w:val="-3"/>
                <w:kern w:val="0"/>
                <w:sz w:val="21"/>
                <w:szCs w:val="21"/>
              </w:rPr>
            </w:pPr>
            <w:r>
              <w:rPr>
                <w:rFonts w:hint="eastAsia"/>
                <w:spacing w:val="-3"/>
                <w:kern w:val="0"/>
                <w:sz w:val="21"/>
                <w:szCs w:val="21"/>
              </w:rPr>
              <w:t>10</w:t>
            </w:r>
          </w:p>
        </w:tc>
        <w:tc>
          <w:tcPr>
            <w:tcW w:w="4850" w:type="dxa"/>
            <w:vAlign w:val="center"/>
          </w:tcPr>
          <w:p w:rsidR="00B87ABD" w:rsidRDefault="00EF217A">
            <w:pPr>
              <w:pStyle w:val="TableText"/>
              <w:spacing w:line="276" w:lineRule="auto"/>
              <w:ind w:left="55" w:right="65" w:firstLine="20"/>
              <w:rPr>
                <w:kern w:val="0"/>
              </w:rPr>
            </w:pPr>
            <w:r>
              <w:rPr>
                <w:rFonts w:cs="Calibri"/>
                <w:kern w:val="0"/>
                <w:sz w:val="21"/>
                <w:szCs w:val="21"/>
              </w:rPr>
              <w:t>投标人代表对方案、技术优势的讲解，以及就该项目难点回</w:t>
            </w:r>
            <w:r>
              <w:rPr>
                <w:rFonts w:ascii="Calibri" w:hAnsi="Calibri" w:cs="Calibri"/>
                <w:spacing w:val="18"/>
                <w:kern w:val="0"/>
                <w:sz w:val="21"/>
                <w:szCs w:val="21"/>
              </w:rPr>
              <w:t xml:space="preserve"> </w:t>
            </w:r>
            <w:r>
              <w:rPr>
                <w:rFonts w:cs="Calibri"/>
                <w:kern w:val="0"/>
                <w:sz w:val="21"/>
                <w:szCs w:val="21"/>
              </w:rPr>
              <w:t>答评标专家现场提问，打分</w:t>
            </w:r>
            <w:r>
              <w:rPr>
                <w:rFonts w:ascii="Calibri" w:hAnsi="Calibri" w:cs="Calibri"/>
                <w:kern w:val="0"/>
                <w:sz w:val="21"/>
                <w:szCs w:val="21"/>
              </w:rPr>
              <w:t>0-</w:t>
            </w:r>
            <w:r>
              <w:rPr>
                <w:rFonts w:ascii="Calibri" w:hAnsi="Calibri" w:cs="Calibri" w:hint="eastAsia"/>
                <w:kern w:val="0"/>
                <w:sz w:val="21"/>
                <w:szCs w:val="21"/>
              </w:rPr>
              <w:t>10</w:t>
            </w:r>
            <w:r>
              <w:rPr>
                <w:rFonts w:cs="Calibri"/>
                <w:kern w:val="0"/>
                <w:sz w:val="21"/>
                <w:szCs w:val="21"/>
              </w:rPr>
              <w:t>分。</w:t>
            </w:r>
          </w:p>
        </w:tc>
      </w:tr>
      <w:tr w:rsidR="00B87ABD">
        <w:trPr>
          <w:trHeight w:val="1259"/>
          <w:jc w:val="center"/>
        </w:trPr>
        <w:tc>
          <w:tcPr>
            <w:tcW w:w="624" w:type="dxa"/>
            <w:vMerge/>
            <w:tcBorders>
              <w:top w:val="nil"/>
              <w:bottom w:val="nil"/>
            </w:tcBorders>
            <w:vAlign w:val="center"/>
          </w:tcPr>
          <w:p w:rsidR="00B87ABD" w:rsidRDefault="00B87ABD">
            <w:pPr>
              <w:spacing w:line="276" w:lineRule="auto"/>
              <w:rPr>
                <w:kern w:val="0"/>
                <w:sz w:val="20"/>
              </w:rPr>
            </w:pPr>
          </w:p>
        </w:tc>
        <w:tc>
          <w:tcPr>
            <w:tcW w:w="624" w:type="dxa"/>
            <w:gridSpan w:val="2"/>
            <w:vAlign w:val="center"/>
          </w:tcPr>
          <w:p w:rsidR="00B87ABD" w:rsidRDefault="00EF217A">
            <w:pPr>
              <w:pStyle w:val="TableText"/>
              <w:spacing w:before="58" w:line="276" w:lineRule="auto"/>
              <w:ind w:left="101"/>
              <w:jc w:val="left"/>
              <w:rPr>
                <w:kern w:val="0"/>
              </w:rPr>
            </w:pPr>
            <w:r>
              <w:rPr>
                <w:spacing w:val="-2"/>
                <w:kern w:val="0"/>
              </w:rPr>
              <w:t>技术</w:t>
            </w:r>
          </w:p>
          <w:p w:rsidR="00B87ABD" w:rsidRDefault="00EF217A">
            <w:pPr>
              <w:pStyle w:val="TableText"/>
              <w:spacing w:before="116" w:line="276" w:lineRule="auto"/>
              <w:ind w:left="101"/>
              <w:jc w:val="left"/>
              <w:rPr>
                <w:kern w:val="0"/>
              </w:rPr>
            </w:pPr>
            <w:r>
              <w:rPr>
                <w:spacing w:val="-2"/>
                <w:kern w:val="0"/>
              </w:rPr>
              <w:t>偏离</w:t>
            </w:r>
          </w:p>
        </w:tc>
        <w:tc>
          <w:tcPr>
            <w:tcW w:w="625" w:type="dxa"/>
            <w:vAlign w:val="center"/>
          </w:tcPr>
          <w:p w:rsidR="00B87ABD" w:rsidRDefault="00EF217A">
            <w:pPr>
              <w:pStyle w:val="TableText"/>
              <w:spacing w:before="58" w:line="276" w:lineRule="auto"/>
              <w:ind w:left="241"/>
              <w:rPr>
                <w:kern w:val="0"/>
              </w:rPr>
            </w:pPr>
            <w:r>
              <w:rPr>
                <w:kern w:val="0"/>
              </w:rPr>
              <w:t>5</w:t>
            </w:r>
          </w:p>
        </w:tc>
        <w:tc>
          <w:tcPr>
            <w:tcW w:w="2737" w:type="dxa"/>
            <w:vAlign w:val="center"/>
          </w:tcPr>
          <w:p w:rsidR="00B87ABD" w:rsidRDefault="00EF217A">
            <w:pPr>
              <w:pStyle w:val="TableText"/>
              <w:spacing w:line="276" w:lineRule="auto"/>
              <w:jc w:val="left"/>
              <w:rPr>
                <w:spacing w:val="-3"/>
                <w:kern w:val="0"/>
                <w:sz w:val="21"/>
                <w:szCs w:val="21"/>
              </w:rPr>
            </w:pPr>
            <w:r>
              <w:rPr>
                <w:spacing w:val="-3"/>
                <w:kern w:val="0"/>
                <w:sz w:val="21"/>
                <w:szCs w:val="21"/>
              </w:rPr>
              <w:t>技术偏离</w:t>
            </w:r>
          </w:p>
        </w:tc>
        <w:tc>
          <w:tcPr>
            <w:tcW w:w="560" w:type="dxa"/>
            <w:vAlign w:val="center"/>
          </w:tcPr>
          <w:p w:rsidR="00B87ABD" w:rsidRDefault="00EF217A">
            <w:pPr>
              <w:pStyle w:val="TableText"/>
              <w:spacing w:line="276" w:lineRule="auto"/>
              <w:ind w:firstLineChars="100" w:firstLine="204"/>
              <w:jc w:val="left"/>
              <w:rPr>
                <w:spacing w:val="-3"/>
                <w:kern w:val="0"/>
                <w:sz w:val="21"/>
                <w:szCs w:val="21"/>
              </w:rPr>
            </w:pPr>
            <w:r>
              <w:rPr>
                <w:spacing w:val="-3"/>
                <w:kern w:val="0"/>
                <w:sz w:val="21"/>
                <w:szCs w:val="21"/>
              </w:rPr>
              <w:t>15</w:t>
            </w:r>
          </w:p>
        </w:tc>
        <w:tc>
          <w:tcPr>
            <w:tcW w:w="4850" w:type="dxa"/>
            <w:vAlign w:val="center"/>
          </w:tcPr>
          <w:p w:rsidR="00B87ABD" w:rsidRDefault="00EF217A">
            <w:pPr>
              <w:pStyle w:val="TableText"/>
              <w:spacing w:before="59" w:line="276" w:lineRule="auto"/>
              <w:ind w:left="55" w:right="57" w:firstLine="39"/>
              <w:rPr>
                <w:kern w:val="0"/>
              </w:rPr>
            </w:pPr>
            <w:r>
              <w:rPr>
                <w:rFonts w:cs="Calibri"/>
                <w:kern w:val="0"/>
                <w:sz w:val="21"/>
                <w:szCs w:val="21"/>
              </w:rPr>
              <w:t>由评标委员会成员独立进行客观、公正的评价，根据各投标</w:t>
            </w:r>
            <w:r>
              <w:rPr>
                <w:rFonts w:ascii="Calibri" w:hAnsi="Calibri" w:cs="Calibri"/>
                <w:spacing w:val="6"/>
                <w:kern w:val="0"/>
                <w:sz w:val="21"/>
                <w:szCs w:val="21"/>
              </w:rPr>
              <w:t xml:space="preserve"> </w:t>
            </w:r>
            <w:r>
              <w:rPr>
                <w:rFonts w:cs="Calibri"/>
                <w:kern w:val="0"/>
                <w:sz w:val="21"/>
                <w:szCs w:val="21"/>
              </w:rPr>
              <w:t>单位的核心产品的配置参数、技术偏离情况，在满足我司技</w:t>
            </w:r>
            <w:r>
              <w:rPr>
                <w:rFonts w:ascii="Calibri" w:hAnsi="Calibri" w:cs="Calibri"/>
                <w:spacing w:val="10"/>
                <w:kern w:val="0"/>
                <w:sz w:val="21"/>
                <w:szCs w:val="21"/>
              </w:rPr>
              <w:t xml:space="preserve"> </w:t>
            </w:r>
            <w:r>
              <w:rPr>
                <w:rFonts w:cs="Calibri"/>
                <w:spacing w:val="-1"/>
                <w:kern w:val="0"/>
                <w:sz w:val="21"/>
                <w:szCs w:val="21"/>
              </w:rPr>
              <w:t>术基本要求的前提下偏离，无偏离得满分</w:t>
            </w:r>
            <w:r>
              <w:rPr>
                <w:rFonts w:ascii="Calibri" w:hAnsi="Calibri" w:cs="Calibri"/>
                <w:spacing w:val="-1"/>
                <w:kern w:val="0"/>
                <w:sz w:val="21"/>
                <w:szCs w:val="21"/>
              </w:rPr>
              <w:t>15</w:t>
            </w:r>
            <w:r>
              <w:rPr>
                <w:rFonts w:cs="Calibri"/>
                <w:spacing w:val="-1"/>
                <w:kern w:val="0"/>
                <w:sz w:val="21"/>
                <w:szCs w:val="21"/>
              </w:rPr>
              <w:t>分，较大偏离每</w:t>
            </w:r>
            <w:r>
              <w:rPr>
                <w:rFonts w:ascii="Calibri" w:hAnsi="Calibri" w:cs="Calibri"/>
                <w:spacing w:val="17"/>
                <w:kern w:val="0"/>
                <w:sz w:val="21"/>
                <w:szCs w:val="21"/>
              </w:rPr>
              <w:t xml:space="preserve"> </w:t>
            </w:r>
            <w:r>
              <w:rPr>
                <w:rFonts w:cs="Calibri"/>
                <w:kern w:val="0"/>
                <w:sz w:val="21"/>
                <w:szCs w:val="21"/>
              </w:rPr>
              <w:t>一项扣</w:t>
            </w:r>
            <w:r>
              <w:rPr>
                <w:rFonts w:ascii="Calibri" w:hAnsi="Calibri" w:cs="Calibri"/>
                <w:kern w:val="0"/>
                <w:sz w:val="21"/>
                <w:szCs w:val="21"/>
              </w:rPr>
              <w:t>3</w:t>
            </w:r>
            <w:r>
              <w:rPr>
                <w:rFonts w:cs="Calibri"/>
                <w:kern w:val="0"/>
                <w:sz w:val="21"/>
                <w:szCs w:val="21"/>
              </w:rPr>
              <w:t>分，一般偏离每一项扣</w:t>
            </w:r>
            <w:r>
              <w:rPr>
                <w:rFonts w:ascii="Calibri" w:hAnsi="Calibri" w:cs="Calibri"/>
                <w:kern w:val="0"/>
                <w:sz w:val="21"/>
                <w:szCs w:val="21"/>
              </w:rPr>
              <w:t>2</w:t>
            </w:r>
            <w:r>
              <w:rPr>
                <w:rFonts w:cs="Calibri"/>
                <w:kern w:val="0"/>
                <w:sz w:val="21"/>
                <w:szCs w:val="21"/>
              </w:rPr>
              <w:t>分，最低得分</w:t>
            </w:r>
            <w:r>
              <w:rPr>
                <w:rFonts w:ascii="Calibri" w:hAnsi="Calibri" w:cs="Calibri"/>
                <w:kern w:val="0"/>
                <w:sz w:val="21"/>
                <w:szCs w:val="21"/>
              </w:rPr>
              <w:t>0</w:t>
            </w:r>
            <w:r>
              <w:rPr>
                <w:rFonts w:cs="Calibri"/>
                <w:kern w:val="0"/>
                <w:sz w:val="21"/>
                <w:szCs w:val="21"/>
              </w:rPr>
              <w:t>分。</w:t>
            </w:r>
          </w:p>
        </w:tc>
      </w:tr>
      <w:tr w:rsidR="00B87ABD">
        <w:trPr>
          <w:trHeight w:val="939"/>
          <w:jc w:val="center"/>
        </w:trPr>
        <w:tc>
          <w:tcPr>
            <w:tcW w:w="624" w:type="dxa"/>
            <w:vMerge/>
            <w:tcBorders>
              <w:top w:val="nil"/>
              <w:bottom w:val="nil"/>
            </w:tcBorders>
            <w:vAlign w:val="center"/>
          </w:tcPr>
          <w:p w:rsidR="00B87ABD" w:rsidRDefault="00B87ABD">
            <w:pPr>
              <w:spacing w:line="276" w:lineRule="auto"/>
              <w:rPr>
                <w:kern w:val="0"/>
                <w:sz w:val="20"/>
              </w:rPr>
            </w:pPr>
          </w:p>
        </w:tc>
        <w:tc>
          <w:tcPr>
            <w:tcW w:w="624" w:type="dxa"/>
            <w:gridSpan w:val="2"/>
            <w:vMerge w:val="restart"/>
            <w:tcBorders>
              <w:bottom w:val="nil"/>
            </w:tcBorders>
            <w:vAlign w:val="center"/>
          </w:tcPr>
          <w:p w:rsidR="00B87ABD" w:rsidRDefault="00EF217A">
            <w:pPr>
              <w:pStyle w:val="TableText"/>
              <w:spacing w:before="58" w:line="276" w:lineRule="auto"/>
              <w:ind w:left="101" w:right="95"/>
              <w:jc w:val="left"/>
              <w:rPr>
                <w:kern w:val="0"/>
              </w:rPr>
            </w:pPr>
            <w:r>
              <w:rPr>
                <w:spacing w:val="6"/>
                <w:kern w:val="0"/>
              </w:rPr>
              <w:t>售后</w:t>
            </w:r>
            <w:r>
              <w:rPr>
                <w:kern w:val="0"/>
              </w:rPr>
              <w:t xml:space="preserve"> </w:t>
            </w:r>
            <w:r>
              <w:rPr>
                <w:spacing w:val="-2"/>
                <w:kern w:val="0"/>
              </w:rPr>
              <w:t>服务</w:t>
            </w:r>
          </w:p>
        </w:tc>
        <w:tc>
          <w:tcPr>
            <w:tcW w:w="625" w:type="dxa"/>
            <w:vAlign w:val="center"/>
          </w:tcPr>
          <w:p w:rsidR="00B87ABD" w:rsidRDefault="00EF217A">
            <w:pPr>
              <w:pStyle w:val="TableText"/>
              <w:spacing w:before="58" w:line="276" w:lineRule="auto"/>
              <w:ind w:left="241"/>
              <w:rPr>
                <w:kern w:val="0"/>
              </w:rPr>
            </w:pPr>
            <w:r>
              <w:rPr>
                <w:kern w:val="0"/>
              </w:rPr>
              <w:t>6</w:t>
            </w:r>
          </w:p>
        </w:tc>
        <w:tc>
          <w:tcPr>
            <w:tcW w:w="2737" w:type="dxa"/>
            <w:vAlign w:val="center"/>
          </w:tcPr>
          <w:p w:rsidR="00B87ABD" w:rsidRDefault="00EF217A">
            <w:pPr>
              <w:pStyle w:val="TableText"/>
              <w:spacing w:before="80" w:line="276" w:lineRule="auto"/>
              <w:ind w:left="92" w:right="24" w:hanging="20"/>
              <w:rPr>
                <w:rFonts w:cs="Calibri"/>
                <w:spacing w:val="-3"/>
                <w:kern w:val="0"/>
                <w:sz w:val="21"/>
                <w:szCs w:val="21"/>
              </w:rPr>
            </w:pPr>
            <w:r>
              <w:rPr>
                <w:rFonts w:cs="Calibri"/>
                <w:spacing w:val="-3"/>
                <w:kern w:val="0"/>
                <w:sz w:val="21"/>
                <w:szCs w:val="21"/>
              </w:rPr>
              <w:t>技术培训方案：对采购方人员的  技术培训方案安排科学、合理、 可行</w:t>
            </w:r>
          </w:p>
        </w:tc>
        <w:tc>
          <w:tcPr>
            <w:tcW w:w="560" w:type="dxa"/>
            <w:vAlign w:val="center"/>
          </w:tcPr>
          <w:p w:rsidR="00B87ABD" w:rsidRDefault="00EF217A">
            <w:pPr>
              <w:pStyle w:val="TableText"/>
              <w:spacing w:before="59" w:line="276" w:lineRule="auto"/>
              <w:ind w:left="225"/>
              <w:rPr>
                <w:rFonts w:cs="Calibri"/>
                <w:spacing w:val="-3"/>
                <w:kern w:val="0"/>
                <w:sz w:val="21"/>
                <w:szCs w:val="21"/>
              </w:rPr>
            </w:pPr>
            <w:r>
              <w:rPr>
                <w:rFonts w:cs="Calibri"/>
                <w:spacing w:val="-3"/>
                <w:kern w:val="0"/>
                <w:sz w:val="21"/>
                <w:szCs w:val="21"/>
              </w:rPr>
              <w:t>5</w:t>
            </w:r>
          </w:p>
        </w:tc>
        <w:tc>
          <w:tcPr>
            <w:tcW w:w="4850" w:type="dxa"/>
            <w:vAlign w:val="center"/>
          </w:tcPr>
          <w:p w:rsidR="00B87ABD" w:rsidRDefault="00EF217A">
            <w:pPr>
              <w:pStyle w:val="TableText"/>
              <w:spacing w:before="209" w:line="276" w:lineRule="auto"/>
              <w:ind w:left="55"/>
              <w:rPr>
                <w:kern w:val="0"/>
              </w:rPr>
            </w:pPr>
            <w:r>
              <w:rPr>
                <w:rFonts w:cs="Calibri"/>
                <w:spacing w:val="-3"/>
                <w:kern w:val="0"/>
                <w:sz w:val="21"/>
                <w:szCs w:val="21"/>
              </w:rPr>
              <w:t>由评标委员会成员独立进行客观、公正的评价，按照优、良、</w:t>
            </w:r>
            <w:r>
              <w:rPr>
                <w:rFonts w:ascii="Calibri" w:hAnsi="Calibri" w:cs="Calibri"/>
                <w:spacing w:val="4"/>
                <w:kern w:val="0"/>
                <w:sz w:val="21"/>
                <w:szCs w:val="21"/>
              </w:rPr>
              <w:t xml:space="preserve"> </w:t>
            </w:r>
            <w:r>
              <w:rPr>
                <w:rFonts w:cs="Calibri"/>
                <w:spacing w:val="-3"/>
                <w:kern w:val="0"/>
                <w:sz w:val="21"/>
                <w:szCs w:val="21"/>
              </w:rPr>
              <w:t>一般进行赋分，最高</w:t>
            </w:r>
            <w:r>
              <w:rPr>
                <w:rFonts w:ascii="Calibri" w:hAnsi="Calibri" w:cs="Calibri"/>
                <w:spacing w:val="-3"/>
                <w:kern w:val="0"/>
                <w:sz w:val="21"/>
                <w:szCs w:val="21"/>
              </w:rPr>
              <w:t>5</w:t>
            </w:r>
            <w:r>
              <w:rPr>
                <w:rFonts w:cs="Calibri"/>
                <w:spacing w:val="-3"/>
                <w:kern w:val="0"/>
                <w:sz w:val="21"/>
                <w:szCs w:val="21"/>
              </w:rPr>
              <w:t>分。</w:t>
            </w:r>
          </w:p>
        </w:tc>
      </w:tr>
      <w:tr w:rsidR="00B87ABD">
        <w:trPr>
          <w:trHeight w:val="939"/>
          <w:jc w:val="center"/>
        </w:trPr>
        <w:tc>
          <w:tcPr>
            <w:tcW w:w="624" w:type="dxa"/>
            <w:vMerge/>
            <w:tcBorders>
              <w:top w:val="nil"/>
              <w:bottom w:val="nil"/>
            </w:tcBorders>
            <w:vAlign w:val="center"/>
          </w:tcPr>
          <w:p w:rsidR="00B87ABD" w:rsidRDefault="00B87ABD">
            <w:pPr>
              <w:spacing w:line="276" w:lineRule="auto"/>
              <w:rPr>
                <w:kern w:val="0"/>
                <w:sz w:val="20"/>
              </w:rPr>
            </w:pPr>
          </w:p>
        </w:tc>
        <w:tc>
          <w:tcPr>
            <w:tcW w:w="624" w:type="dxa"/>
            <w:gridSpan w:val="2"/>
            <w:vMerge/>
            <w:tcBorders>
              <w:top w:val="nil"/>
              <w:bottom w:val="nil"/>
            </w:tcBorders>
          </w:tcPr>
          <w:p w:rsidR="00B87ABD" w:rsidRDefault="00B87ABD">
            <w:pPr>
              <w:spacing w:line="276" w:lineRule="auto"/>
              <w:rPr>
                <w:kern w:val="0"/>
                <w:sz w:val="20"/>
              </w:rPr>
            </w:pPr>
          </w:p>
        </w:tc>
        <w:tc>
          <w:tcPr>
            <w:tcW w:w="625" w:type="dxa"/>
            <w:vAlign w:val="center"/>
          </w:tcPr>
          <w:p w:rsidR="00B87ABD" w:rsidRDefault="00EF217A">
            <w:pPr>
              <w:pStyle w:val="TableText"/>
              <w:spacing w:before="58" w:line="276" w:lineRule="auto"/>
              <w:ind w:left="241"/>
              <w:rPr>
                <w:kern w:val="0"/>
              </w:rPr>
            </w:pPr>
            <w:r>
              <w:rPr>
                <w:kern w:val="0"/>
              </w:rPr>
              <w:t>7</w:t>
            </w:r>
          </w:p>
        </w:tc>
        <w:tc>
          <w:tcPr>
            <w:tcW w:w="2737" w:type="dxa"/>
            <w:vAlign w:val="center"/>
          </w:tcPr>
          <w:p w:rsidR="00B87ABD" w:rsidRDefault="00EF217A">
            <w:pPr>
              <w:pStyle w:val="TableText"/>
              <w:spacing w:before="71" w:line="276" w:lineRule="auto"/>
              <w:ind w:left="92" w:right="103" w:hanging="40"/>
              <w:rPr>
                <w:rFonts w:cs="Calibri"/>
                <w:spacing w:val="-3"/>
                <w:kern w:val="0"/>
                <w:sz w:val="21"/>
                <w:szCs w:val="21"/>
              </w:rPr>
            </w:pPr>
            <w:r>
              <w:rPr>
                <w:rFonts w:cs="Calibri"/>
                <w:spacing w:val="-3"/>
                <w:kern w:val="0"/>
                <w:sz w:val="21"/>
                <w:szCs w:val="21"/>
              </w:rPr>
              <w:t>投标人</w:t>
            </w:r>
            <w:r>
              <w:rPr>
                <w:rFonts w:cs="Calibri" w:hint="eastAsia"/>
                <w:spacing w:val="-3"/>
                <w:kern w:val="0"/>
                <w:sz w:val="21"/>
                <w:szCs w:val="21"/>
              </w:rPr>
              <w:t>需有</w:t>
            </w:r>
            <w:r>
              <w:rPr>
                <w:rFonts w:cs="Calibri"/>
                <w:spacing w:val="-3"/>
                <w:kern w:val="0"/>
                <w:sz w:val="21"/>
                <w:szCs w:val="21"/>
              </w:rPr>
              <w:t>专业技术力量的维保机构并具有实施本项目维保的专业技术人员：</w:t>
            </w:r>
          </w:p>
        </w:tc>
        <w:tc>
          <w:tcPr>
            <w:tcW w:w="560" w:type="dxa"/>
            <w:vAlign w:val="center"/>
          </w:tcPr>
          <w:p w:rsidR="00B87ABD" w:rsidRDefault="00EF217A">
            <w:pPr>
              <w:pStyle w:val="TableText"/>
              <w:spacing w:before="58" w:line="276" w:lineRule="auto"/>
              <w:ind w:left="225"/>
              <w:rPr>
                <w:rFonts w:cs="Calibri"/>
                <w:spacing w:val="-3"/>
                <w:kern w:val="0"/>
                <w:sz w:val="21"/>
                <w:szCs w:val="21"/>
              </w:rPr>
            </w:pPr>
            <w:r>
              <w:rPr>
                <w:rFonts w:cs="Calibri"/>
                <w:spacing w:val="-3"/>
                <w:kern w:val="0"/>
                <w:sz w:val="21"/>
                <w:szCs w:val="21"/>
              </w:rPr>
              <w:t>5</w:t>
            </w:r>
          </w:p>
        </w:tc>
        <w:tc>
          <w:tcPr>
            <w:tcW w:w="4850" w:type="dxa"/>
            <w:vAlign w:val="center"/>
          </w:tcPr>
          <w:p w:rsidR="00B87ABD" w:rsidRDefault="00EF217A">
            <w:pPr>
              <w:pStyle w:val="TableText"/>
              <w:spacing w:before="211" w:line="276" w:lineRule="auto"/>
              <w:ind w:left="55"/>
              <w:rPr>
                <w:kern w:val="0"/>
              </w:rPr>
            </w:pPr>
            <w:r>
              <w:rPr>
                <w:rFonts w:cs="Calibri"/>
                <w:spacing w:val="-3"/>
                <w:kern w:val="0"/>
                <w:sz w:val="21"/>
                <w:szCs w:val="21"/>
              </w:rPr>
              <w:t>由评标委员会成员独立进行客观、公正的评价，按照优、良、</w:t>
            </w:r>
            <w:r>
              <w:rPr>
                <w:rFonts w:ascii="Calibri" w:hAnsi="Calibri" w:cs="Calibri"/>
                <w:spacing w:val="4"/>
                <w:kern w:val="0"/>
                <w:sz w:val="21"/>
                <w:szCs w:val="21"/>
              </w:rPr>
              <w:t xml:space="preserve"> </w:t>
            </w:r>
            <w:r>
              <w:rPr>
                <w:rFonts w:cs="Calibri"/>
                <w:spacing w:val="-3"/>
                <w:kern w:val="0"/>
                <w:sz w:val="21"/>
                <w:szCs w:val="21"/>
              </w:rPr>
              <w:t>一般进行赋分，最高</w:t>
            </w:r>
            <w:r>
              <w:rPr>
                <w:rFonts w:ascii="Calibri" w:hAnsi="Calibri" w:cs="Calibri"/>
                <w:spacing w:val="-3"/>
                <w:kern w:val="0"/>
                <w:sz w:val="21"/>
                <w:szCs w:val="21"/>
              </w:rPr>
              <w:t>5</w:t>
            </w:r>
            <w:r>
              <w:rPr>
                <w:rFonts w:cs="Calibri"/>
                <w:spacing w:val="-3"/>
                <w:kern w:val="0"/>
                <w:sz w:val="21"/>
                <w:szCs w:val="21"/>
              </w:rPr>
              <w:t>分。</w:t>
            </w:r>
          </w:p>
        </w:tc>
      </w:tr>
      <w:tr w:rsidR="00B87ABD">
        <w:trPr>
          <w:trHeight w:val="639"/>
          <w:jc w:val="center"/>
        </w:trPr>
        <w:tc>
          <w:tcPr>
            <w:tcW w:w="624" w:type="dxa"/>
            <w:vMerge/>
            <w:tcBorders>
              <w:top w:val="nil"/>
            </w:tcBorders>
            <w:vAlign w:val="center"/>
          </w:tcPr>
          <w:p w:rsidR="00B87ABD" w:rsidRDefault="00B87ABD">
            <w:pPr>
              <w:spacing w:line="276" w:lineRule="auto"/>
              <w:rPr>
                <w:kern w:val="0"/>
                <w:sz w:val="20"/>
              </w:rPr>
            </w:pPr>
          </w:p>
        </w:tc>
        <w:tc>
          <w:tcPr>
            <w:tcW w:w="624" w:type="dxa"/>
            <w:gridSpan w:val="2"/>
            <w:vMerge/>
            <w:tcBorders>
              <w:top w:val="nil"/>
            </w:tcBorders>
          </w:tcPr>
          <w:p w:rsidR="00B87ABD" w:rsidRDefault="00B87ABD">
            <w:pPr>
              <w:spacing w:line="276" w:lineRule="auto"/>
              <w:rPr>
                <w:kern w:val="0"/>
                <w:sz w:val="20"/>
              </w:rPr>
            </w:pPr>
          </w:p>
        </w:tc>
        <w:tc>
          <w:tcPr>
            <w:tcW w:w="625" w:type="dxa"/>
            <w:vAlign w:val="center"/>
          </w:tcPr>
          <w:p w:rsidR="00B87ABD" w:rsidRDefault="00EF217A">
            <w:pPr>
              <w:pStyle w:val="TableText"/>
              <w:spacing w:before="59" w:line="276" w:lineRule="auto"/>
              <w:ind w:left="241"/>
              <w:rPr>
                <w:kern w:val="0"/>
              </w:rPr>
            </w:pPr>
            <w:r>
              <w:rPr>
                <w:kern w:val="0"/>
              </w:rPr>
              <w:t>8</w:t>
            </w:r>
          </w:p>
        </w:tc>
        <w:tc>
          <w:tcPr>
            <w:tcW w:w="2737" w:type="dxa"/>
            <w:vAlign w:val="center"/>
          </w:tcPr>
          <w:p w:rsidR="00B87ABD" w:rsidRDefault="00EF217A">
            <w:pPr>
              <w:pStyle w:val="TableText"/>
              <w:spacing w:before="63" w:line="276" w:lineRule="auto"/>
              <w:ind w:left="92" w:right="121"/>
              <w:rPr>
                <w:rFonts w:cs="Calibri"/>
                <w:spacing w:val="-3"/>
                <w:kern w:val="0"/>
                <w:sz w:val="21"/>
                <w:szCs w:val="21"/>
              </w:rPr>
            </w:pPr>
            <w:r>
              <w:rPr>
                <w:rFonts w:cs="Calibri"/>
                <w:spacing w:val="-3"/>
                <w:kern w:val="0"/>
                <w:sz w:val="21"/>
                <w:szCs w:val="21"/>
              </w:rPr>
              <w:t>售后服务及时周到，有相应的服 务承诺和具体的保证措施</w:t>
            </w:r>
          </w:p>
        </w:tc>
        <w:tc>
          <w:tcPr>
            <w:tcW w:w="560" w:type="dxa"/>
            <w:vAlign w:val="center"/>
          </w:tcPr>
          <w:p w:rsidR="00B87ABD" w:rsidRDefault="00EF217A">
            <w:pPr>
              <w:pStyle w:val="TableText"/>
              <w:spacing w:before="59" w:line="276" w:lineRule="auto"/>
              <w:jc w:val="center"/>
              <w:rPr>
                <w:rFonts w:cs="Calibri"/>
                <w:spacing w:val="-3"/>
                <w:kern w:val="0"/>
                <w:sz w:val="21"/>
                <w:szCs w:val="21"/>
              </w:rPr>
            </w:pPr>
            <w:r>
              <w:rPr>
                <w:rFonts w:cs="Calibri"/>
                <w:spacing w:val="-3"/>
                <w:kern w:val="0"/>
                <w:sz w:val="21"/>
                <w:szCs w:val="21"/>
              </w:rPr>
              <w:t>1</w:t>
            </w:r>
            <w:r>
              <w:rPr>
                <w:rFonts w:cs="Calibri" w:hint="eastAsia"/>
                <w:spacing w:val="-3"/>
                <w:kern w:val="0"/>
                <w:sz w:val="21"/>
                <w:szCs w:val="21"/>
              </w:rPr>
              <w:t>0</w:t>
            </w:r>
          </w:p>
        </w:tc>
        <w:tc>
          <w:tcPr>
            <w:tcW w:w="4850" w:type="dxa"/>
            <w:vAlign w:val="center"/>
          </w:tcPr>
          <w:p w:rsidR="00B87ABD" w:rsidRDefault="00EF217A">
            <w:pPr>
              <w:pStyle w:val="TableText"/>
              <w:spacing w:before="81" w:line="276" w:lineRule="auto"/>
              <w:ind w:left="55"/>
              <w:rPr>
                <w:kern w:val="0"/>
              </w:rPr>
            </w:pPr>
            <w:r>
              <w:rPr>
                <w:rFonts w:cs="Calibri"/>
                <w:spacing w:val="-3"/>
                <w:kern w:val="0"/>
                <w:sz w:val="21"/>
                <w:szCs w:val="21"/>
              </w:rPr>
              <w:t>由评标委员会成员独立进行客观、公正的评价，按照优、良、</w:t>
            </w:r>
            <w:r>
              <w:rPr>
                <w:rFonts w:ascii="Calibri" w:hAnsi="Calibri" w:cs="Calibri"/>
                <w:spacing w:val="4"/>
                <w:kern w:val="0"/>
                <w:sz w:val="21"/>
                <w:szCs w:val="21"/>
              </w:rPr>
              <w:t xml:space="preserve"> </w:t>
            </w:r>
            <w:r>
              <w:rPr>
                <w:rFonts w:cs="Calibri"/>
                <w:spacing w:val="-3"/>
                <w:kern w:val="0"/>
                <w:sz w:val="21"/>
                <w:szCs w:val="21"/>
              </w:rPr>
              <w:t>一般进行赋分，最高</w:t>
            </w:r>
            <w:r>
              <w:rPr>
                <w:rFonts w:ascii="Calibri" w:hAnsi="Calibri" w:cs="Calibri" w:hint="eastAsia"/>
                <w:spacing w:val="-3"/>
                <w:kern w:val="0"/>
                <w:sz w:val="21"/>
                <w:szCs w:val="21"/>
              </w:rPr>
              <w:t>10</w:t>
            </w:r>
            <w:r>
              <w:rPr>
                <w:rFonts w:cs="Calibri"/>
                <w:spacing w:val="-3"/>
                <w:kern w:val="0"/>
                <w:sz w:val="21"/>
                <w:szCs w:val="21"/>
              </w:rPr>
              <w:t>分。</w:t>
            </w:r>
          </w:p>
        </w:tc>
      </w:tr>
      <w:tr w:rsidR="00B87ABD">
        <w:trPr>
          <w:trHeight w:val="1487"/>
          <w:jc w:val="center"/>
        </w:trPr>
        <w:tc>
          <w:tcPr>
            <w:tcW w:w="694" w:type="dxa"/>
            <w:gridSpan w:val="2"/>
            <w:vAlign w:val="center"/>
          </w:tcPr>
          <w:p w:rsidR="00B87ABD" w:rsidRDefault="00EF217A">
            <w:pPr>
              <w:jc w:val="center"/>
              <w:rPr>
                <w:rFonts w:ascii="宋体" w:hAnsi="宋体"/>
                <w:sz w:val="18"/>
              </w:rPr>
            </w:pPr>
            <w:r>
              <w:rPr>
                <w:rFonts w:ascii="宋体" w:hAnsi="宋体"/>
                <w:sz w:val="18"/>
              </w:rPr>
              <w:t>商</w:t>
            </w:r>
          </w:p>
          <w:p w:rsidR="00B87ABD" w:rsidRDefault="00EF217A">
            <w:pPr>
              <w:jc w:val="center"/>
              <w:rPr>
                <w:rFonts w:ascii="宋体" w:hAnsi="宋体"/>
                <w:sz w:val="18"/>
              </w:rPr>
            </w:pPr>
            <w:r>
              <w:rPr>
                <w:rFonts w:ascii="宋体" w:hAnsi="宋体"/>
                <w:sz w:val="18"/>
              </w:rPr>
              <w:t>务</w:t>
            </w:r>
          </w:p>
          <w:p w:rsidR="00B87ABD" w:rsidRDefault="00EF217A">
            <w:pPr>
              <w:jc w:val="center"/>
              <w:rPr>
                <w:rFonts w:ascii="宋体" w:hAnsi="宋体"/>
                <w:sz w:val="18"/>
              </w:rPr>
            </w:pPr>
            <w:r>
              <w:rPr>
                <w:rFonts w:ascii="宋体" w:hAnsi="宋体"/>
                <w:sz w:val="18"/>
              </w:rPr>
              <w:t>标</w:t>
            </w:r>
          </w:p>
          <w:p w:rsidR="00B87ABD" w:rsidRDefault="00EF217A">
            <w:pPr>
              <w:jc w:val="center"/>
              <w:rPr>
                <w:rFonts w:ascii="宋体" w:hAnsi="宋体"/>
                <w:sz w:val="18"/>
              </w:rPr>
            </w:pPr>
            <w:r>
              <w:rPr>
                <w:rFonts w:ascii="宋体" w:hAnsi="宋体"/>
                <w:sz w:val="18"/>
              </w:rPr>
              <w:t>100</w:t>
            </w:r>
          </w:p>
          <w:p w:rsidR="00B87ABD" w:rsidRDefault="00EF217A">
            <w:pPr>
              <w:jc w:val="center"/>
              <w:rPr>
                <w:szCs w:val="21"/>
              </w:rPr>
            </w:pPr>
            <w:r>
              <w:rPr>
                <w:rFonts w:ascii="宋体" w:hAnsi="宋体"/>
                <w:sz w:val="18"/>
              </w:rPr>
              <w:t>分</w:t>
            </w:r>
          </w:p>
        </w:tc>
        <w:tc>
          <w:tcPr>
            <w:tcW w:w="9326" w:type="dxa"/>
            <w:gridSpan w:val="5"/>
          </w:tcPr>
          <w:p w:rsidR="00B87ABD" w:rsidRDefault="00EF217A">
            <w:pPr>
              <w:pStyle w:val="TableText"/>
              <w:spacing w:line="360" w:lineRule="auto"/>
              <w:ind w:left="90"/>
              <w:jc w:val="left"/>
              <w:rPr>
                <w:kern w:val="0"/>
              </w:rPr>
            </w:pPr>
            <w:r>
              <w:rPr>
                <w:spacing w:val="-7"/>
                <w:kern w:val="0"/>
              </w:rPr>
              <w:t>评 标 基</w:t>
            </w:r>
            <w:r>
              <w:rPr>
                <w:spacing w:val="-3"/>
                <w:kern w:val="0"/>
              </w:rPr>
              <w:t xml:space="preserve"> </w:t>
            </w:r>
            <w:r>
              <w:rPr>
                <w:spacing w:val="-7"/>
                <w:kern w:val="0"/>
              </w:rPr>
              <w:t>准 价</w:t>
            </w:r>
            <w:r>
              <w:rPr>
                <w:spacing w:val="-14"/>
                <w:kern w:val="0"/>
              </w:rPr>
              <w:t xml:space="preserve"> </w:t>
            </w:r>
            <w:r>
              <w:rPr>
                <w:spacing w:val="-7"/>
                <w:kern w:val="0"/>
              </w:rPr>
              <w:t>：</w:t>
            </w:r>
          </w:p>
          <w:p w:rsidR="00B87ABD" w:rsidRDefault="00EF217A">
            <w:pPr>
              <w:pStyle w:val="TableText"/>
              <w:spacing w:line="360" w:lineRule="auto"/>
              <w:ind w:firstLineChars="168" w:firstLine="269"/>
              <w:jc w:val="left"/>
              <w:rPr>
                <w:kern w:val="0"/>
              </w:rPr>
            </w:pPr>
            <w:r>
              <w:rPr>
                <w:spacing w:val="-10"/>
                <w:kern w:val="0"/>
              </w:rPr>
              <w:t>1 、</w:t>
            </w:r>
            <w:r>
              <w:rPr>
                <w:spacing w:val="-25"/>
                <w:kern w:val="0"/>
              </w:rPr>
              <w:t xml:space="preserve"> </w:t>
            </w:r>
            <w:r>
              <w:rPr>
                <w:spacing w:val="-10"/>
                <w:kern w:val="0"/>
              </w:rPr>
              <w:t>评</w:t>
            </w:r>
            <w:r>
              <w:rPr>
                <w:spacing w:val="-22"/>
                <w:kern w:val="0"/>
              </w:rPr>
              <w:t xml:space="preserve"> </w:t>
            </w:r>
            <w:r>
              <w:rPr>
                <w:spacing w:val="-10"/>
                <w:kern w:val="0"/>
              </w:rPr>
              <w:t>标</w:t>
            </w:r>
            <w:r>
              <w:rPr>
                <w:spacing w:val="-24"/>
                <w:kern w:val="0"/>
              </w:rPr>
              <w:t xml:space="preserve"> </w:t>
            </w:r>
            <w:r>
              <w:rPr>
                <w:spacing w:val="-10"/>
                <w:kern w:val="0"/>
              </w:rPr>
              <w:t>基</w:t>
            </w:r>
            <w:r>
              <w:rPr>
                <w:spacing w:val="-22"/>
                <w:kern w:val="0"/>
              </w:rPr>
              <w:t xml:space="preserve"> </w:t>
            </w:r>
            <w:r>
              <w:rPr>
                <w:spacing w:val="-10"/>
                <w:kern w:val="0"/>
              </w:rPr>
              <w:t>准</w:t>
            </w:r>
            <w:r>
              <w:rPr>
                <w:spacing w:val="-23"/>
                <w:kern w:val="0"/>
              </w:rPr>
              <w:t xml:space="preserve"> </w:t>
            </w:r>
            <w:r>
              <w:rPr>
                <w:spacing w:val="-10"/>
                <w:kern w:val="0"/>
              </w:rPr>
              <w:t>价</w:t>
            </w:r>
            <w:r>
              <w:rPr>
                <w:spacing w:val="-21"/>
                <w:kern w:val="0"/>
              </w:rPr>
              <w:t xml:space="preserve"> </w:t>
            </w:r>
            <w:r>
              <w:rPr>
                <w:spacing w:val="-10"/>
                <w:kern w:val="0"/>
              </w:rPr>
              <w:t>为</w:t>
            </w:r>
            <w:r>
              <w:rPr>
                <w:spacing w:val="-24"/>
                <w:kern w:val="0"/>
              </w:rPr>
              <w:t xml:space="preserve"> </w:t>
            </w:r>
            <w:r>
              <w:rPr>
                <w:rFonts w:hint="eastAsia"/>
                <w:spacing w:val="-24"/>
                <w:kern w:val="0"/>
              </w:rPr>
              <w:t>当 前 轮 次 的</w:t>
            </w:r>
            <w:r>
              <w:rPr>
                <w:spacing w:val="-22"/>
                <w:kern w:val="0"/>
              </w:rPr>
              <w:t xml:space="preserve"> </w:t>
            </w:r>
            <w:r>
              <w:rPr>
                <w:spacing w:val="-10"/>
                <w:kern w:val="0"/>
              </w:rPr>
              <w:t>合</w:t>
            </w:r>
            <w:r>
              <w:rPr>
                <w:spacing w:val="-22"/>
                <w:kern w:val="0"/>
              </w:rPr>
              <w:t xml:space="preserve"> </w:t>
            </w:r>
            <w:r>
              <w:rPr>
                <w:spacing w:val="-10"/>
                <w:kern w:val="0"/>
              </w:rPr>
              <w:t>理</w:t>
            </w:r>
            <w:r>
              <w:rPr>
                <w:spacing w:val="-22"/>
                <w:kern w:val="0"/>
              </w:rPr>
              <w:t xml:space="preserve"> </w:t>
            </w:r>
            <w:r>
              <w:rPr>
                <w:spacing w:val="-10"/>
                <w:kern w:val="0"/>
              </w:rPr>
              <w:t>有 效 的</w:t>
            </w:r>
            <w:r>
              <w:rPr>
                <w:spacing w:val="-22"/>
                <w:kern w:val="0"/>
              </w:rPr>
              <w:t xml:space="preserve">  </w:t>
            </w:r>
            <w:r>
              <w:rPr>
                <w:spacing w:val="-10"/>
                <w:kern w:val="0"/>
              </w:rPr>
              <w:t>投</w:t>
            </w:r>
            <w:r>
              <w:rPr>
                <w:spacing w:val="-23"/>
                <w:kern w:val="0"/>
              </w:rPr>
              <w:t xml:space="preserve"> </w:t>
            </w:r>
            <w:r>
              <w:rPr>
                <w:spacing w:val="-10"/>
                <w:kern w:val="0"/>
              </w:rPr>
              <w:t>标</w:t>
            </w:r>
            <w:r>
              <w:rPr>
                <w:spacing w:val="-25"/>
                <w:kern w:val="0"/>
              </w:rPr>
              <w:t xml:space="preserve"> </w:t>
            </w:r>
            <w:r>
              <w:rPr>
                <w:spacing w:val="-10"/>
                <w:kern w:val="0"/>
              </w:rPr>
              <w:t>报</w:t>
            </w:r>
            <w:r>
              <w:rPr>
                <w:spacing w:val="-22"/>
                <w:kern w:val="0"/>
              </w:rPr>
              <w:t xml:space="preserve"> </w:t>
            </w:r>
            <w:r>
              <w:rPr>
                <w:spacing w:val="-10"/>
                <w:kern w:val="0"/>
              </w:rPr>
              <w:t>价 的</w:t>
            </w:r>
            <w:r>
              <w:rPr>
                <w:spacing w:val="-22"/>
                <w:kern w:val="0"/>
              </w:rPr>
              <w:t xml:space="preserve"> </w:t>
            </w:r>
            <w:r>
              <w:rPr>
                <w:spacing w:val="-10"/>
                <w:kern w:val="0"/>
              </w:rPr>
              <w:t>最</w:t>
            </w:r>
            <w:r>
              <w:rPr>
                <w:spacing w:val="-24"/>
                <w:kern w:val="0"/>
              </w:rPr>
              <w:t xml:space="preserve"> </w:t>
            </w:r>
            <w:r>
              <w:rPr>
                <w:spacing w:val="-10"/>
                <w:kern w:val="0"/>
              </w:rPr>
              <w:t>低</w:t>
            </w:r>
            <w:r>
              <w:rPr>
                <w:spacing w:val="-23"/>
                <w:kern w:val="0"/>
              </w:rPr>
              <w:t xml:space="preserve"> </w:t>
            </w:r>
            <w:r>
              <w:rPr>
                <w:spacing w:val="-11"/>
                <w:kern w:val="0"/>
              </w:rPr>
              <w:t>价</w:t>
            </w:r>
            <w:r>
              <w:rPr>
                <w:spacing w:val="-30"/>
                <w:kern w:val="0"/>
              </w:rPr>
              <w:t xml:space="preserve"> </w:t>
            </w:r>
            <w:r>
              <w:rPr>
                <w:spacing w:val="-11"/>
                <w:kern w:val="0"/>
              </w:rPr>
              <w:t>。</w:t>
            </w:r>
          </w:p>
          <w:p w:rsidR="00B87ABD" w:rsidRDefault="00EF217A">
            <w:pPr>
              <w:pStyle w:val="TableText"/>
              <w:spacing w:line="360" w:lineRule="auto"/>
              <w:ind w:right="1352" w:firstLineChars="168" w:firstLine="265"/>
              <w:jc w:val="left"/>
              <w:rPr>
                <w:spacing w:val="-38"/>
                <w:kern w:val="0"/>
              </w:rPr>
            </w:pPr>
            <w:r>
              <w:rPr>
                <w:spacing w:val="-11"/>
                <w:kern w:val="0"/>
              </w:rPr>
              <w:t>2</w:t>
            </w:r>
            <w:r>
              <w:rPr>
                <w:spacing w:val="-27"/>
                <w:kern w:val="0"/>
              </w:rPr>
              <w:t xml:space="preserve"> </w:t>
            </w:r>
            <w:r>
              <w:rPr>
                <w:spacing w:val="-11"/>
                <w:kern w:val="0"/>
              </w:rPr>
              <w:t>、</w:t>
            </w:r>
            <w:r>
              <w:rPr>
                <w:spacing w:val="-39"/>
                <w:kern w:val="0"/>
              </w:rPr>
              <w:t xml:space="preserve"> </w:t>
            </w:r>
            <w:r>
              <w:rPr>
                <w:spacing w:val="-11"/>
                <w:kern w:val="0"/>
              </w:rPr>
              <w:t>有</w:t>
            </w:r>
            <w:r>
              <w:rPr>
                <w:spacing w:val="-36"/>
                <w:kern w:val="0"/>
              </w:rPr>
              <w:t xml:space="preserve"> </w:t>
            </w:r>
            <w:r>
              <w:rPr>
                <w:spacing w:val="-11"/>
                <w:kern w:val="0"/>
              </w:rPr>
              <w:t>效</w:t>
            </w:r>
            <w:r>
              <w:rPr>
                <w:spacing w:val="-25"/>
                <w:kern w:val="0"/>
              </w:rPr>
              <w:t xml:space="preserve"> </w:t>
            </w:r>
            <w:r>
              <w:rPr>
                <w:spacing w:val="-11"/>
                <w:kern w:val="0"/>
              </w:rPr>
              <w:t>的</w:t>
            </w:r>
            <w:r>
              <w:rPr>
                <w:spacing w:val="-40"/>
                <w:kern w:val="0"/>
              </w:rPr>
              <w:t xml:space="preserve"> </w:t>
            </w:r>
            <w:r>
              <w:rPr>
                <w:spacing w:val="-11"/>
                <w:kern w:val="0"/>
              </w:rPr>
              <w:t>评</w:t>
            </w:r>
            <w:r>
              <w:rPr>
                <w:spacing w:val="-39"/>
                <w:kern w:val="0"/>
              </w:rPr>
              <w:t xml:space="preserve"> </w:t>
            </w:r>
            <w:r>
              <w:rPr>
                <w:spacing w:val="-11"/>
                <w:kern w:val="0"/>
              </w:rPr>
              <w:t>标</w:t>
            </w:r>
            <w:r>
              <w:rPr>
                <w:spacing w:val="-40"/>
                <w:kern w:val="0"/>
              </w:rPr>
              <w:t xml:space="preserve"> </w:t>
            </w:r>
            <w:r>
              <w:rPr>
                <w:spacing w:val="-11"/>
                <w:kern w:val="0"/>
              </w:rPr>
              <w:t>基</w:t>
            </w:r>
            <w:r>
              <w:rPr>
                <w:spacing w:val="-38"/>
                <w:kern w:val="0"/>
              </w:rPr>
              <w:t xml:space="preserve"> </w:t>
            </w:r>
            <w:r>
              <w:rPr>
                <w:spacing w:val="-11"/>
                <w:kern w:val="0"/>
              </w:rPr>
              <w:t>准</w:t>
            </w:r>
            <w:r>
              <w:rPr>
                <w:spacing w:val="-39"/>
                <w:kern w:val="0"/>
              </w:rPr>
              <w:t xml:space="preserve"> </w:t>
            </w:r>
            <w:r>
              <w:rPr>
                <w:spacing w:val="-11"/>
                <w:kern w:val="0"/>
              </w:rPr>
              <w:t>价</w:t>
            </w:r>
            <w:r>
              <w:rPr>
                <w:spacing w:val="-39"/>
                <w:kern w:val="0"/>
              </w:rPr>
              <w:t xml:space="preserve"> </w:t>
            </w:r>
            <w:r>
              <w:rPr>
                <w:spacing w:val="-11"/>
                <w:kern w:val="0"/>
              </w:rPr>
              <w:t>得</w:t>
            </w:r>
            <w:r>
              <w:rPr>
                <w:spacing w:val="-27"/>
                <w:kern w:val="0"/>
              </w:rPr>
              <w:t xml:space="preserve"> </w:t>
            </w:r>
            <w:r>
              <w:rPr>
                <w:spacing w:val="-11"/>
                <w:kern w:val="0"/>
              </w:rPr>
              <w:t>1</w:t>
            </w:r>
            <w:r>
              <w:rPr>
                <w:spacing w:val="-38"/>
                <w:kern w:val="0"/>
              </w:rPr>
              <w:t xml:space="preserve"> </w:t>
            </w:r>
            <w:r>
              <w:rPr>
                <w:spacing w:val="-11"/>
                <w:kern w:val="0"/>
              </w:rPr>
              <w:t>0</w:t>
            </w:r>
            <w:r>
              <w:rPr>
                <w:spacing w:val="-38"/>
                <w:kern w:val="0"/>
              </w:rPr>
              <w:t xml:space="preserve"> </w:t>
            </w:r>
            <w:r>
              <w:rPr>
                <w:spacing w:val="-11"/>
                <w:kern w:val="0"/>
              </w:rPr>
              <w:t>0</w:t>
            </w:r>
            <w:r>
              <w:rPr>
                <w:spacing w:val="-38"/>
                <w:kern w:val="0"/>
              </w:rPr>
              <w:t xml:space="preserve"> </w:t>
            </w:r>
            <w:r>
              <w:rPr>
                <w:spacing w:val="-11"/>
                <w:kern w:val="0"/>
              </w:rPr>
              <w:t>分</w:t>
            </w:r>
            <w:r>
              <w:rPr>
                <w:spacing w:val="-24"/>
                <w:kern w:val="0"/>
              </w:rPr>
              <w:t xml:space="preserve"> </w:t>
            </w:r>
            <w:r>
              <w:rPr>
                <w:spacing w:val="-11"/>
                <w:kern w:val="0"/>
              </w:rPr>
              <w:t>：</w:t>
            </w:r>
            <w:r>
              <w:rPr>
                <w:spacing w:val="-39"/>
                <w:kern w:val="0"/>
              </w:rPr>
              <w:t xml:space="preserve"> </w:t>
            </w:r>
            <w:r>
              <w:rPr>
                <w:spacing w:val="-11"/>
                <w:kern w:val="0"/>
              </w:rPr>
              <w:t>其</w:t>
            </w:r>
            <w:r>
              <w:rPr>
                <w:spacing w:val="-40"/>
                <w:kern w:val="0"/>
              </w:rPr>
              <w:t xml:space="preserve"> </w:t>
            </w:r>
            <w:r>
              <w:rPr>
                <w:spacing w:val="-11"/>
                <w:kern w:val="0"/>
              </w:rPr>
              <w:t>他</w:t>
            </w:r>
            <w:r>
              <w:rPr>
                <w:spacing w:val="-38"/>
                <w:kern w:val="0"/>
              </w:rPr>
              <w:t xml:space="preserve"> </w:t>
            </w:r>
            <w:r>
              <w:rPr>
                <w:spacing w:val="-11"/>
                <w:kern w:val="0"/>
              </w:rPr>
              <w:t>投</w:t>
            </w:r>
            <w:r>
              <w:rPr>
                <w:spacing w:val="-39"/>
                <w:kern w:val="0"/>
              </w:rPr>
              <w:t xml:space="preserve"> </w:t>
            </w:r>
            <w:r>
              <w:rPr>
                <w:spacing w:val="-11"/>
                <w:kern w:val="0"/>
              </w:rPr>
              <w:t>标</w:t>
            </w:r>
            <w:r>
              <w:rPr>
                <w:spacing w:val="-38"/>
                <w:kern w:val="0"/>
              </w:rPr>
              <w:t xml:space="preserve"> </w:t>
            </w:r>
            <w:r>
              <w:rPr>
                <w:spacing w:val="-11"/>
                <w:kern w:val="0"/>
              </w:rPr>
              <w:t>人</w:t>
            </w:r>
            <w:r>
              <w:rPr>
                <w:spacing w:val="-25"/>
                <w:kern w:val="0"/>
              </w:rPr>
              <w:t xml:space="preserve"> </w:t>
            </w:r>
            <w:r>
              <w:rPr>
                <w:spacing w:val="-11"/>
                <w:kern w:val="0"/>
              </w:rPr>
              <w:t>的</w:t>
            </w:r>
            <w:r>
              <w:rPr>
                <w:spacing w:val="-39"/>
                <w:kern w:val="0"/>
              </w:rPr>
              <w:t xml:space="preserve"> </w:t>
            </w:r>
            <w:r>
              <w:rPr>
                <w:spacing w:val="-11"/>
                <w:kern w:val="0"/>
              </w:rPr>
              <w:t>价</w:t>
            </w:r>
            <w:r>
              <w:rPr>
                <w:spacing w:val="-40"/>
                <w:kern w:val="0"/>
              </w:rPr>
              <w:t xml:space="preserve"> </w:t>
            </w:r>
            <w:r>
              <w:rPr>
                <w:spacing w:val="-11"/>
                <w:kern w:val="0"/>
              </w:rPr>
              <w:t>格</w:t>
            </w:r>
            <w:r>
              <w:rPr>
                <w:spacing w:val="-39"/>
                <w:kern w:val="0"/>
              </w:rPr>
              <w:t xml:space="preserve"> </w:t>
            </w:r>
            <w:r>
              <w:rPr>
                <w:spacing w:val="-11"/>
                <w:kern w:val="0"/>
              </w:rPr>
              <w:t>得</w:t>
            </w:r>
            <w:r>
              <w:rPr>
                <w:spacing w:val="-38"/>
                <w:kern w:val="0"/>
              </w:rPr>
              <w:t xml:space="preserve"> </w:t>
            </w:r>
            <w:r>
              <w:rPr>
                <w:spacing w:val="-11"/>
                <w:kern w:val="0"/>
              </w:rPr>
              <w:t>分</w:t>
            </w:r>
            <w:r>
              <w:rPr>
                <w:spacing w:val="-38"/>
                <w:kern w:val="0"/>
              </w:rPr>
              <w:t xml:space="preserve"> </w:t>
            </w:r>
            <w:r>
              <w:rPr>
                <w:spacing w:val="-11"/>
                <w:kern w:val="0"/>
              </w:rPr>
              <w:t>按</w:t>
            </w:r>
            <w:r>
              <w:rPr>
                <w:spacing w:val="-34"/>
                <w:kern w:val="0"/>
              </w:rPr>
              <w:t xml:space="preserve"> </w:t>
            </w:r>
            <w:r>
              <w:rPr>
                <w:spacing w:val="-11"/>
                <w:kern w:val="0"/>
              </w:rPr>
              <w:t>下</w:t>
            </w:r>
            <w:r>
              <w:rPr>
                <w:spacing w:val="-36"/>
                <w:kern w:val="0"/>
              </w:rPr>
              <w:t xml:space="preserve"> </w:t>
            </w:r>
            <w:r>
              <w:rPr>
                <w:spacing w:val="-11"/>
                <w:kern w:val="0"/>
              </w:rPr>
              <w:t>列</w:t>
            </w:r>
            <w:r>
              <w:rPr>
                <w:spacing w:val="-34"/>
                <w:kern w:val="0"/>
              </w:rPr>
              <w:t xml:space="preserve"> </w:t>
            </w:r>
            <w:r>
              <w:rPr>
                <w:spacing w:val="-11"/>
                <w:kern w:val="0"/>
              </w:rPr>
              <w:t>公</w:t>
            </w:r>
            <w:r>
              <w:rPr>
                <w:spacing w:val="-37"/>
                <w:kern w:val="0"/>
              </w:rPr>
              <w:t xml:space="preserve"> </w:t>
            </w:r>
            <w:r>
              <w:rPr>
                <w:spacing w:val="-11"/>
                <w:kern w:val="0"/>
              </w:rPr>
              <w:t>式</w:t>
            </w:r>
            <w:r>
              <w:rPr>
                <w:spacing w:val="-39"/>
                <w:kern w:val="0"/>
              </w:rPr>
              <w:t xml:space="preserve"> </w:t>
            </w:r>
            <w:r>
              <w:rPr>
                <w:spacing w:val="-11"/>
                <w:kern w:val="0"/>
              </w:rPr>
              <w:t>计</w:t>
            </w:r>
            <w:r>
              <w:rPr>
                <w:spacing w:val="-39"/>
                <w:kern w:val="0"/>
              </w:rPr>
              <w:t xml:space="preserve"> </w:t>
            </w:r>
            <w:r>
              <w:rPr>
                <w:spacing w:val="-11"/>
                <w:kern w:val="0"/>
              </w:rPr>
              <w:t>算</w:t>
            </w:r>
            <w:r>
              <w:rPr>
                <w:spacing w:val="-24"/>
                <w:kern w:val="0"/>
              </w:rPr>
              <w:t xml:space="preserve"> </w:t>
            </w:r>
            <w:r>
              <w:rPr>
                <w:spacing w:val="-11"/>
                <w:kern w:val="0"/>
              </w:rPr>
              <w:t>：</w:t>
            </w:r>
            <w:r>
              <w:rPr>
                <w:spacing w:val="-38"/>
                <w:kern w:val="0"/>
              </w:rPr>
              <w:t xml:space="preserve"> </w:t>
            </w:r>
          </w:p>
          <w:p w:rsidR="00B87ABD" w:rsidRDefault="00EF217A">
            <w:pPr>
              <w:pStyle w:val="TableText"/>
              <w:spacing w:line="360" w:lineRule="auto"/>
              <w:ind w:right="1352" w:firstLineChars="168" w:firstLine="265"/>
              <w:jc w:val="left"/>
              <w:rPr>
                <w:kern w:val="0"/>
              </w:rPr>
            </w:pPr>
            <w:r>
              <w:rPr>
                <w:spacing w:val="-11"/>
                <w:kern w:val="0"/>
              </w:rPr>
              <w:lastRenderedPageBreak/>
              <w:t>投</w:t>
            </w:r>
            <w:r>
              <w:rPr>
                <w:spacing w:val="-39"/>
                <w:kern w:val="0"/>
              </w:rPr>
              <w:t xml:space="preserve"> </w:t>
            </w:r>
            <w:r>
              <w:rPr>
                <w:spacing w:val="-12"/>
                <w:kern w:val="0"/>
              </w:rPr>
              <w:t>标</w:t>
            </w:r>
            <w:r>
              <w:rPr>
                <w:spacing w:val="-39"/>
                <w:kern w:val="0"/>
              </w:rPr>
              <w:t xml:space="preserve"> </w:t>
            </w:r>
            <w:r>
              <w:rPr>
                <w:spacing w:val="-12"/>
                <w:kern w:val="0"/>
              </w:rPr>
              <w:t>价</w:t>
            </w:r>
            <w:r>
              <w:rPr>
                <w:spacing w:val="-40"/>
                <w:kern w:val="0"/>
              </w:rPr>
              <w:t xml:space="preserve"> </w:t>
            </w:r>
            <w:r>
              <w:rPr>
                <w:spacing w:val="-12"/>
                <w:kern w:val="0"/>
              </w:rPr>
              <w:t>格</w:t>
            </w:r>
            <w:r>
              <w:rPr>
                <w:spacing w:val="-39"/>
                <w:kern w:val="0"/>
              </w:rPr>
              <w:t xml:space="preserve"> </w:t>
            </w:r>
            <w:r>
              <w:rPr>
                <w:spacing w:val="-12"/>
                <w:kern w:val="0"/>
              </w:rPr>
              <w:t>得</w:t>
            </w:r>
            <w:r>
              <w:rPr>
                <w:spacing w:val="-37"/>
                <w:kern w:val="0"/>
              </w:rPr>
              <w:t xml:space="preserve"> </w:t>
            </w:r>
            <w:r>
              <w:rPr>
                <w:spacing w:val="-12"/>
                <w:kern w:val="0"/>
              </w:rPr>
              <w:t>分</w:t>
            </w:r>
            <w:r>
              <w:rPr>
                <w:spacing w:val="-41"/>
                <w:kern w:val="0"/>
              </w:rPr>
              <w:t xml:space="preserve"> </w:t>
            </w:r>
            <w:r>
              <w:rPr>
                <w:spacing w:val="-12"/>
                <w:kern w:val="0"/>
              </w:rPr>
              <w:t>=1</w:t>
            </w:r>
            <w:r>
              <w:rPr>
                <w:spacing w:val="-38"/>
                <w:kern w:val="0"/>
              </w:rPr>
              <w:t xml:space="preserve"> </w:t>
            </w:r>
            <w:r>
              <w:rPr>
                <w:spacing w:val="-12"/>
                <w:kern w:val="0"/>
              </w:rPr>
              <w:t>0</w:t>
            </w:r>
            <w:r>
              <w:rPr>
                <w:spacing w:val="-39"/>
                <w:kern w:val="0"/>
              </w:rPr>
              <w:t xml:space="preserve"> </w:t>
            </w:r>
            <w:r>
              <w:rPr>
                <w:spacing w:val="-12"/>
                <w:kern w:val="0"/>
              </w:rPr>
              <w:t>0 ×</w:t>
            </w:r>
            <w:r>
              <w:rPr>
                <w:spacing w:val="-10"/>
                <w:kern w:val="0"/>
              </w:rPr>
              <w:t>(</w:t>
            </w:r>
            <w:r>
              <w:rPr>
                <w:spacing w:val="-15"/>
                <w:kern w:val="0"/>
              </w:rPr>
              <w:t xml:space="preserve"> </w:t>
            </w:r>
            <w:r>
              <w:rPr>
                <w:spacing w:val="-10"/>
                <w:kern w:val="0"/>
              </w:rPr>
              <w:t>评</w:t>
            </w:r>
            <w:r>
              <w:rPr>
                <w:spacing w:val="-22"/>
                <w:kern w:val="0"/>
              </w:rPr>
              <w:t xml:space="preserve"> </w:t>
            </w:r>
            <w:r>
              <w:rPr>
                <w:spacing w:val="-10"/>
                <w:kern w:val="0"/>
              </w:rPr>
              <w:t>标</w:t>
            </w:r>
            <w:r>
              <w:rPr>
                <w:spacing w:val="-22"/>
                <w:kern w:val="0"/>
              </w:rPr>
              <w:t xml:space="preserve"> </w:t>
            </w:r>
            <w:r>
              <w:rPr>
                <w:spacing w:val="-10"/>
                <w:kern w:val="0"/>
              </w:rPr>
              <w:t>基</w:t>
            </w:r>
            <w:r>
              <w:rPr>
                <w:spacing w:val="-22"/>
                <w:kern w:val="0"/>
              </w:rPr>
              <w:t xml:space="preserve"> </w:t>
            </w:r>
            <w:r>
              <w:rPr>
                <w:spacing w:val="-10"/>
                <w:kern w:val="0"/>
              </w:rPr>
              <w:t>准</w:t>
            </w:r>
            <w:r>
              <w:rPr>
                <w:spacing w:val="-21"/>
                <w:kern w:val="0"/>
              </w:rPr>
              <w:t xml:space="preserve"> </w:t>
            </w:r>
            <w:r>
              <w:rPr>
                <w:spacing w:val="-10"/>
                <w:kern w:val="0"/>
              </w:rPr>
              <w:t>价</w:t>
            </w:r>
            <w:r>
              <w:rPr>
                <w:spacing w:val="-24"/>
                <w:kern w:val="0"/>
              </w:rPr>
              <w:t xml:space="preserve"> </w:t>
            </w:r>
            <w:r>
              <w:rPr>
                <w:spacing w:val="-10"/>
                <w:kern w:val="0"/>
              </w:rPr>
              <w:t>/</w:t>
            </w:r>
            <w:r>
              <w:rPr>
                <w:spacing w:val="-20"/>
                <w:kern w:val="0"/>
              </w:rPr>
              <w:t xml:space="preserve"> </w:t>
            </w:r>
            <w:r>
              <w:rPr>
                <w:spacing w:val="-10"/>
                <w:kern w:val="0"/>
              </w:rPr>
              <w:t>投</w:t>
            </w:r>
            <w:r>
              <w:rPr>
                <w:spacing w:val="-22"/>
                <w:kern w:val="0"/>
              </w:rPr>
              <w:t xml:space="preserve"> </w:t>
            </w:r>
            <w:r>
              <w:rPr>
                <w:spacing w:val="-10"/>
                <w:kern w:val="0"/>
              </w:rPr>
              <w:t>标</w:t>
            </w:r>
            <w:r>
              <w:rPr>
                <w:spacing w:val="-24"/>
                <w:kern w:val="0"/>
              </w:rPr>
              <w:t xml:space="preserve"> </w:t>
            </w:r>
            <w:r>
              <w:rPr>
                <w:spacing w:val="-10"/>
                <w:kern w:val="0"/>
              </w:rPr>
              <w:t>报</w:t>
            </w:r>
            <w:r>
              <w:rPr>
                <w:spacing w:val="-22"/>
                <w:kern w:val="0"/>
              </w:rPr>
              <w:t xml:space="preserve"> </w:t>
            </w:r>
            <w:r>
              <w:rPr>
                <w:spacing w:val="-10"/>
                <w:kern w:val="0"/>
              </w:rPr>
              <w:t>价</w:t>
            </w:r>
            <w:r>
              <w:rPr>
                <w:spacing w:val="-22"/>
                <w:kern w:val="0"/>
              </w:rPr>
              <w:t xml:space="preserve"> </w:t>
            </w:r>
            <w:r>
              <w:rPr>
                <w:spacing w:val="-10"/>
                <w:kern w:val="0"/>
              </w:rPr>
              <w:t>)</w:t>
            </w:r>
            <w:r>
              <w:rPr>
                <w:spacing w:val="-29"/>
                <w:kern w:val="0"/>
              </w:rPr>
              <w:t xml:space="preserve"> </w:t>
            </w:r>
            <w:r>
              <w:rPr>
                <w:spacing w:val="-10"/>
                <w:kern w:val="0"/>
              </w:rPr>
              <w:t>。</w:t>
            </w:r>
          </w:p>
          <w:p w:rsidR="00B87ABD" w:rsidRDefault="00EF217A">
            <w:pPr>
              <w:pStyle w:val="TableText"/>
              <w:spacing w:line="360" w:lineRule="auto"/>
              <w:ind w:firstLineChars="168" w:firstLine="265"/>
              <w:jc w:val="left"/>
              <w:rPr>
                <w:kern w:val="0"/>
                <w:sz w:val="21"/>
                <w:szCs w:val="21"/>
              </w:rPr>
            </w:pPr>
            <w:r>
              <w:rPr>
                <w:spacing w:val="-11"/>
                <w:kern w:val="0"/>
              </w:rPr>
              <w:t>注 ：</w:t>
            </w:r>
            <w:r>
              <w:rPr>
                <w:spacing w:val="-22"/>
                <w:kern w:val="0"/>
              </w:rPr>
              <w:t xml:space="preserve"> </w:t>
            </w:r>
            <w:r>
              <w:rPr>
                <w:spacing w:val="-11"/>
                <w:kern w:val="0"/>
              </w:rPr>
              <w:t>得</w:t>
            </w:r>
            <w:r>
              <w:rPr>
                <w:spacing w:val="-21"/>
                <w:kern w:val="0"/>
              </w:rPr>
              <w:t xml:space="preserve"> </w:t>
            </w:r>
            <w:r>
              <w:rPr>
                <w:spacing w:val="-11"/>
                <w:kern w:val="0"/>
              </w:rPr>
              <w:t>分</w:t>
            </w:r>
            <w:r>
              <w:rPr>
                <w:spacing w:val="-23"/>
                <w:kern w:val="0"/>
              </w:rPr>
              <w:t xml:space="preserve"> </w:t>
            </w:r>
            <w:r>
              <w:rPr>
                <w:spacing w:val="-11"/>
                <w:kern w:val="0"/>
              </w:rPr>
              <w:t>值</w:t>
            </w:r>
            <w:r>
              <w:rPr>
                <w:spacing w:val="-20"/>
                <w:kern w:val="0"/>
              </w:rPr>
              <w:t xml:space="preserve"> </w:t>
            </w:r>
            <w:r>
              <w:rPr>
                <w:spacing w:val="-11"/>
                <w:kern w:val="0"/>
              </w:rPr>
              <w:t>取 小</w:t>
            </w:r>
            <w:r>
              <w:rPr>
                <w:spacing w:val="-22"/>
                <w:kern w:val="0"/>
              </w:rPr>
              <w:t xml:space="preserve"> </w:t>
            </w:r>
            <w:r>
              <w:rPr>
                <w:spacing w:val="-11"/>
                <w:kern w:val="0"/>
              </w:rPr>
              <w:t>数 点</w:t>
            </w:r>
            <w:r>
              <w:rPr>
                <w:spacing w:val="-21"/>
                <w:kern w:val="0"/>
              </w:rPr>
              <w:t xml:space="preserve"> </w:t>
            </w:r>
            <w:r>
              <w:rPr>
                <w:spacing w:val="-11"/>
                <w:kern w:val="0"/>
              </w:rPr>
              <w:t>后</w:t>
            </w:r>
            <w:r>
              <w:rPr>
                <w:spacing w:val="-22"/>
                <w:kern w:val="0"/>
              </w:rPr>
              <w:t xml:space="preserve"> </w:t>
            </w:r>
            <w:r>
              <w:rPr>
                <w:spacing w:val="-11"/>
                <w:kern w:val="0"/>
              </w:rPr>
              <w:t>两</w:t>
            </w:r>
            <w:r>
              <w:rPr>
                <w:spacing w:val="-23"/>
                <w:kern w:val="0"/>
              </w:rPr>
              <w:t xml:space="preserve"> </w:t>
            </w:r>
            <w:r>
              <w:rPr>
                <w:spacing w:val="-11"/>
                <w:kern w:val="0"/>
              </w:rPr>
              <w:t>位 ，</w:t>
            </w:r>
            <w:r>
              <w:rPr>
                <w:spacing w:val="-20"/>
                <w:kern w:val="0"/>
              </w:rPr>
              <w:t xml:space="preserve"> </w:t>
            </w:r>
            <w:r>
              <w:rPr>
                <w:spacing w:val="-11"/>
                <w:kern w:val="0"/>
              </w:rPr>
              <w:t>不</w:t>
            </w:r>
            <w:r>
              <w:rPr>
                <w:spacing w:val="-20"/>
                <w:kern w:val="0"/>
              </w:rPr>
              <w:t xml:space="preserve"> </w:t>
            </w:r>
            <w:r>
              <w:rPr>
                <w:spacing w:val="-11"/>
                <w:kern w:val="0"/>
              </w:rPr>
              <w:t>足</w:t>
            </w:r>
            <w:r>
              <w:rPr>
                <w:spacing w:val="-20"/>
                <w:kern w:val="0"/>
              </w:rPr>
              <w:t xml:space="preserve"> </w:t>
            </w:r>
            <w:r>
              <w:rPr>
                <w:spacing w:val="-11"/>
                <w:kern w:val="0"/>
              </w:rPr>
              <w:t>一</w:t>
            </w:r>
            <w:r>
              <w:rPr>
                <w:spacing w:val="-23"/>
                <w:kern w:val="0"/>
              </w:rPr>
              <w:t xml:space="preserve"> </w:t>
            </w:r>
            <w:r>
              <w:rPr>
                <w:spacing w:val="-11"/>
                <w:kern w:val="0"/>
              </w:rPr>
              <w:t>个</w:t>
            </w:r>
            <w:r>
              <w:rPr>
                <w:spacing w:val="-17"/>
                <w:kern w:val="0"/>
              </w:rPr>
              <w:t xml:space="preserve"> </w:t>
            </w:r>
            <w:r>
              <w:rPr>
                <w:spacing w:val="-11"/>
                <w:kern w:val="0"/>
              </w:rPr>
              <w:t>百</w:t>
            </w:r>
            <w:r>
              <w:rPr>
                <w:spacing w:val="-20"/>
                <w:kern w:val="0"/>
              </w:rPr>
              <w:t xml:space="preserve"> </w:t>
            </w:r>
            <w:r>
              <w:rPr>
                <w:spacing w:val="-11"/>
                <w:kern w:val="0"/>
              </w:rPr>
              <w:t>分 点</w:t>
            </w:r>
            <w:r>
              <w:rPr>
                <w:spacing w:val="-8"/>
                <w:kern w:val="0"/>
              </w:rPr>
              <w:t xml:space="preserve"> </w:t>
            </w:r>
            <w:r>
              <w:rPr>
                <w:spacing w:val="-11"/>
                <w:kern w:val="0"/>
              </w:rPr>
              <w:t>的</w:t>
            </w:r>
            <w:r>
              <w:rPr>
                <w:spacing w:val="-9"/>
                <w:kern w:val="0"/>
              </w:rPr>
              <w:t xml:space="preserve"> </w:t>
            </w:r>
            <w:r>
              <w:rPr>
                <w:spacing w:val="-11"/>
                <w:kern w:val="0"/>
              </w:rPr>
              <w:t>，</w:t>
            </w:r>
            <w:r>
              <w:rPr>
                <w:spacing w:val="-21"/>
                <w:kern w:val="0"/>
              </w:rPr>
              <w:t xml:space="preserve"> </w:t>
            </w:r>
            <w:r>
              <w:rPr>
                <w:spacing w:val="-11"/>
                <w:kern w:val="0"/>
              </w:rPr>
              <w:t>按</w:t>
            </w:r>
            <w:r>
              <w:rPr>
                <w:spacing w:val="-17"/>
                <w:kern w:val="0"/>
              </w:rPr>
              <w:t xml:space="preserve"> </w:t>
            </w:r>
            <w:r>
              <w:rPr>
                <w:spacing w:val="-11"/>
                <w:kern w:val="0"/>
              </w:rPr>
              <w:t>照 四</w:t>
            </w:r>
            <w:r>
              <w:rPr>
                <w:spacing w:val="-22"/>
                <w:kern w:val="0"/>
              </w:rPr>
              <w:t xml:space="preserve"> </w:t>
            </w:r>
            <w:r>
              <w:rPr>
                <w:spacing w:val="-11"/>
                <w:kern w:val="0"/>
              </w:rPr>
              <w:t>舍</w:t>
            </w:r>
            <w:r>
              <w:rPr>
                <w:spacing w:val="-20"/>
                <w:kern w:val="0"/>
              </w:rPr>
              <w:t xml:space="preserve"> </w:t>
            </w:r>
            <w:r>
              <w:rPr>
                <w:spacing w:val="-12"/>
                <w:kern w:val="0"/>
              </w:rPr>
              <w:t>五</w:t>
            </w:r>
            <w:r>
              <w:rPr>
                <w:spacing w:val="-24"/>
                <w:kern w:val="0"/>
              </w:rPr>
              <w:t xml:space="preserve"> </w:t>
            </w:r>
            <w:r>
              <w:rPr>
                <w:spacing w:val="-12"/>
                <w:kern w:val="0"/>
              </w:rPr>
              <w:t>入</w:t>
            </w:r>
            <w:r>
              <w:rPr>
                <w:spacing w:val="-22"/>
                <w:kern w:val="0"/>
              </w:rPr>
              <w:t xml:space="preserve"> </w:t>
            </w:r>
            <w:r>
              <w:rPr>
                <w:spacing w:val="-12"/>
                <w:kern w:val="0"/>
              </w:rPr>
              <w:t>法</w:t>
            </w:r>
            <w:r>
              <w:rPr>
                <w:spacing w:val="-23"/>
                <w:kern w:val="0"/>
              </w:rPr>
              <w:t xml:space="preserve"> </w:t>
            </w:r>
            <w:r>
              <w:rPr>
                <w:spacing w:val="-12"/>
                <w:kern w:val="0"/>
              </w:rPr>
              <w:t>计</w:t>
            </w:r>
            <w:r>
              <w:rPr>
                <w:spacing w:val="-22"/>
                <w:kern w:val="0"/>
              </w:rPr>
              <w:t xml:space="preserve"> </w:t>
            </w:r>
            <w:r>
              <w:rPr>
                <w:spacing w:val="-12"/>
                <w:kern w:val="0"/>
              </w:rPr>
              <w:t>算</w:t>
            </w:r>
            <w:r>
              <w:rPr>
                <w:spacing w:val="-29"/>
                <w:kern w:val="0"/>
              </w:rPr>
              <w:t xml:space="preserve"> </w:t>
            </w:r>
            <w:r>
              <w:rPr>
                <w:spacing w:val="-12"/>
                <w:kern w:val="0"/>
              </w:rPr>
              <w:t>。</w:t>
            </w:r>
          </w:p>
        </w:tc>
      </w:tr>
      <w:tr w:rsidR="00B87ABD">
        <w:trPr>
          <w:trHeight w:val="434"/>
          <w:jc w:val="center"/>
        </w:trPr>
        <w:tc>
          <w:tcPr>
            <w:tcW w:w="694" w:type="dxa"/>
            <w:gridSpan w:val="2"/>
            <w:vAlign w:val="center"/>
          </w:tcPr>
          <w:p w:rsidR="00B87ABD" w:rsidRDefault="00EF217A">
            <w:pPr>
              <w:pStyle w:val="TableText"/>
              <w:spacing w:line="276" w:lineRule="auto"/>
              <w:ind w:left="155"/>
              <w:rPr>
                <w:spacing w:val="-3"/>
                <w:kern w:val="0"/>
              </w:rPr>
            </w:pPr>
            <w:r>
              <w:rPr>
                <w:spacing w:val="-3"/>
                <w:kern w:val="0"/>
              </w:rPr>
              <w:lastRenderedPageBreak/>
              <w:t>综合</w:t>
            </w:r>
          </w:p>
          <w:p w:rsidR="00B87ABD" w:rsidRDefault="00EF217A">
            <w:pPr>
              <w:pStyle w:val="TableText"/>
              <w:spacing w:line="276" w:lineRule="auto"/>
              <w:ind w:left="155"/>
              <w:rPr>
                <w:kern w:val="0"/>
              </w:rPr>
            </w:pPr>
            <w:r>
              <w:rPr>
                <w:spacing w:val="-2"/>
                <w:kern w:val="0"/>
              </w:rPr>
              <w:t>得分</w:t>
            </w:r>
          </w:p>
        </w:tc>
        <w:tc>
          <w:tcPr>
            <w:tcW w:w="9326" w:type="dxa"/>
            <w:gridSpan w:val="5"/>
            <w:vAlign w:val="center"/>
          </w:tcPr>
          <w:p w:rsidR="00B87ABD" w:rsidRDefault="00EF217A">
            <w:pPr>
              <w:pStyle w:val="TableText"/>
              <w:spacing w:line="276" w:lineRule="auto"/>
              <w:ind w:left="1691"/>
              <w:rPr>
                <w:kern w:val="0"/>
              </w:rPr>
            </w:pPr>
            <w:r>
              <w:rPr>
                <w:spacing w:val="-10"/>
                <w:kern w:val="0"/>
                <w:sz w:val="21"/>
                <w:szCs w:val="21"/>
              </w:rPr>
              <w:t>综</w:t>
            </w:r>
            <w:r>
              <w:rPr>
                <w:spacing w:val="-24"/>
                <w:kern w:val="0"/>
                <w:sz w:val="21"/>
                <w:szCs w:val="21"/>
              </w:rPr>
              <w:t xml:space="preserve"> </w:t>
            </w:r>
            <w:r>
              <w:rPr>
                <w:spacing w:val="-10"/>
                <w:kern w:val="0"/>
                <w:sz w:val="21"/>
                <w:szCs w:val="21"/>
              </w:rPr>
              <w:t>合</w:t>
            </w:r>
            <w:r>
              <w:rPr>
                <w:spacing w:val="-31"/>
                <w:kern w:val="0"/>
                <w:sz w:val="21"/>
                <w:szCs w:val="21"/>
              </w:rPr>
              <w:t xml:space="preserve"> </w:t>
            </w:r>
            <w:r>
              <w:rPr>
                <w:spacing w:val="-10"/>
                <w:kern w:val="0"/>
                <w:sz w:val="21"/>
                <w:szCs w:val="21"/>
              </w:rPr>
              <w:t>得</w:t>
            </w:r>
            <w:r>
              <w:rPr>
                <w:spacing w:val="-30"/>
                <w:kern w:val="0"/>
                <w:sz w:val="21"/>
                <w:szCs w:val="21"/>
              </w:rPr>
              <w:t xml:space="preserve"> </w:t>
            </w:r>
            <w:r>
              <w:rPr>
                <w:spacing w:val="-10"/>
                <w:kern w:val="0"/>
                <w:sz w:val="21"/>
                <w:szCs w:val="21"/>
              </w:rPr>
              <w:t>分</w:t>
            </w:r>
            <w:r>
              <w:rPr>
                <w:spacing w:val="-33"/>
                <w:kern w:val="0"/>
                <w:sz w:val="21"/>
                <w:szCs w:val="21"/>
              </w:rPr>
              <w:t xml:space="preserve"> </w:t>
            </w:r>
            <w:r>
              <w:rPr>
                <w:spacing w:val="-10"/>
                <w:kern w:val="0"/>
                <w:sz w:val="21"/>
                <w:szCs w:val="21"/>
              </w:rPr>
              <w:t>=</w:t>
            </w:r>
            <w:r>
              <w:rPr>
                <w:spacing w:val="-31"/>
                <w:kern w:val="0"/>
                <w:sz w:val="21"/>
                <w:szCs w:val="21"/>
              </w:rPr>
              <w:t xml:space="preserve"> </w:t>
            </w:r>
            <w:r>
              <w:rPr>
                <w:spacing w:val="-10"/>
                <w:kern w:val="0"/>
                <w:sz w:val="21"/>
                <w:szCs w:val="21"/>
              </w:rPr>
              <w:t>技</w:t>
            </w:r>
            <w:r>
              <w:rPr>
                <w:spacing w:val="-31"/>
                <w:kern w:val="0"/>
                <w:sz w:val="21"/>
                <w:szCs w:val="21"/>
              </w:rPr>
              <w:t xml:space="preserve"> </w:t>
            </w:r>
            <w:r>
              <w:rPr>
                <w:spacing w:val="-10"/>
                <w:kern w:val="0"/>
                <w:sz w:val="21"/>
                <w:szCs w:val="21"/>
              </w:rPr>
              <w:t>术</w:t>
            </w:r>
            <w:r>
              <w:rPr>
                <w:spacing w:val="-31"/>
                <w:kern w:val="0"/>
                <w:sz w:val="21"/>
                <w:szCs w:val="21"/>
              </w:rPr>
              <w:t xml:space="preserve"> </w:t>
            </w:r>
            <w:r>
              <w:rPr>
                <w:spacing w:val="-10"/>
                <w:kern w:val="0"/>
                <w:sz w:val="21"/>
                <w:szCs w:val="21"/>
              </w:rPr>
              <w:t>标</w:t>
            </w:r>
            <w:r>
              <w:rPr>
                <w:spacing w:val="-31"/>
                <w:kern w:val="0"/>
                <w:sz w:val="21"/>
                <w:szCs w:val="21"/>
              </w:rPr>
              <w:t xml:space="preserve"> </w:t>
            </w:r>
            <w:r>
              <w:rPr>
                <w:spacing w:val="-10"/>
                <w:kern w:val="0"/>
                <w:sz w:val="21"/>
                <w:szCs w:val="21"/>
              </w:rPr>
              <w:t>得</w:t>
            </w:r>
            <w:r>
              <w:rPr>
                <w:spacing w:val="-30"/>
                <w:kern w:val="0"/>
                <w:sz w:val="21"/>
                <w:szCs w:val="21"/>
              </w:rPr>
              <w:t xml:space="preserve"> </w:t>
            </w:r>
            <w:r>
              <w:rPr>
                <w:spacing w:val="-10"/>
                <w:kern w:val="0"/>
                <w:sz w:val="21"/>
                <w:szCs w:val="21"/>
              </w:rPr>
              <w:t>分 ×</w:t>
            </w:r>
            <w:r>
              <w:rPr>
                <w:spacing w:val="-28"/>
                <w:kern w:val="0"/>
                <w:sz w:val="21"/>
                <w:szCs w:val="21"/>
              </w:rPr>
              <w:t xml:space="preserve"> </w:t>
            </w:r>
            <w:r>
              <w:rPr>
                <w:rFonts w:hint="eastAsia"/>
                <w:spacing w:val="-28"/>
                <w:kern w:val="0"/>
                <w:sz w:val="21"/>
                <w:szCs w:val="21"/>
              </w:rPr>
              <w:t>4</w:t>
            </w:r>
            <w:r>
              <w:rPr>
                <w:spacing w:val="-10"/>
                <w:kern w:val="0"/>
                <w:sz w:val="21"/>
                <w:szCs w:val="21"/>
              </w:rPr>
              <w:t>0</w:t>
            </w:r>
            <w:r>
              <w:rPr>
                <w:spacing w:val="-37"/>
                <w:kern w:val="0"/>
                <w:sz w:val="21"/>
                <w:szCs w:val="21"/>
              </w:rPr>
              <w:t xml:space="preserve"> </w:t>
            </w:r>
            <w:r>
              <w:rPr>
                <w:spacing w:val="-10"/>
                <w:kern w:val="0"/>
                <w:sz w:val="21"/>
                <w:szCs w:val="21"/>
              </w:rPr>
              <w:t>%</w:t>
            </w:r>
            <w:r>
              <w:rPr>
                <w:spacing w:val="-31"/>
                <w:kern w:val="0"/>
                <w:sz w:val="21"/>
                <w:szCs w:val="21"/>
              </w:rPr>
              <w:t xml:space="preserve"> </w:t>
            </w:r>
            <w:r>
              <w:rPr>
                <w:spacing w:val="-10"/>
                <w:kern w:val="0"/>
                <w:sz w:val="21"/>
                <w:szCs w:val="21"/>
              </w:rPr>
              <w:t>+</w:t>
            </w:r>
            <w:r>
              <w:rPr>
                <w:spacing w:val="-28"/>
                <w:kern w:val="0"/>
                <w:sz w:val="21"/>
                <w:szCs w:val="21"/>
              </w:rPr>
              <w:t xml:space="preserve"> </w:t>
            </w:r>
            <w:r>
              <w:rPr>
                <w:spacing w:val="-10"/>
                <w:kern w:val="0"/>
                <w:sz w:val="21"/>
                <w:szCs w:val="21"/>
              </w:rPr>
              <w:t>商</w:t>
            </w:r>
            <w:r>
              <w:rPr>
                <w:spacing w:val="-31"/>
                <w:kern w:val="0"/>
                <w:sz w:val="21"/>
                <w:szCs w:val="21"/>
              </w:rPr>
              <w:t xml:space="preserve"> </w:t>
            </w:r>
            <w:r>
              <w:rPr>
                <w:spacing w:val="-10"/>
                <w:kern w:val="0"/>
                <w:sz w:val="21"/>
                <w:szCs w:val="21"/>
              </w:rPr>
              <w:t>务</w:t>
            </w:r>
            <w:r>
              <w:rPr>
                <w:spacing w:val="-31"/>
                <w:kern w:val="0"/>
                <w:sz w:val="21"/>
                <w:szCs w:val="21"/>
              </w:rPr>
              <w:t xml:space="preserve"> </w:t>
            </w:r>
            <w:r>
              <w:rPr>
                <w:spacing w:val="-10"/>
                <w:kern w:val="0"/>
                <w:sz w:val="21"/>
                <w:szCs w:val="21"/>
              </w:rPr>
              <w:t>标</w:t>
            </w:r>
            <w:r>
              <w:rPr>
                <w:spacing w:val="-31"/>
                <w:kern w:val="0"/>
                <w:sz w:val="21"/>
                <w:szCs w:val="21"/>
              </w:rPr>
              <w:t xml:space="preserve"> </w:t>
            </w:r>
            <w:r>
              <w:rPr>
                <w:spacing w:val="-10"/>
                <w:kern w:val="0"/>
                <w:sz w:val="21"/>
                <w:szCs w:val="21"/>
              </w:rPr>
              <w:t>得</w:t>
            </w:r>
            <w:r>
              <w:rPr>
                <w:spacing w:val="-30"/>
                <w:kern w:val="0"/>
                <w:sz w:val="21"/>
                <w:szCs w:val="21"/>
              </w:rPr>
              <w:t xml:space="preserve"> </w:t>
            </w:r>
            <w:r>
              <w:rPr>
                <w:spacing w:val="-10"/>
                <w:kern w:val="0"/>
                <w:sz w:val="21"/>
                <w:szCs w:val="21"/>
              </w:rPr>
              <w:t>分 ×</w:t>
            </w:r>
            <w:r>
              <w:rPr>
                <w:spacing w:val="-28"/>
                <w:kern w:val="0"/>
                <w:sz w:val="21"/>
                <w:szCs w:val="21"/>
              </w:rPr>
              <w:t xml:space="preserve"> </w:t>
            </w:r>
            <w:r>
              <w:rPr>
                <w:rFonts w:hint="eastAsia"/>
                <w:spacing w:val="-28"/>
                <w:kern w:val="0"/>
                <w:sz w:val="21"/>
                <w:szCs w:val="21"/>
              </w:rPr>
              <w:t>6</w:t>
            </w:r>
            <w:r>
              <w:rPr>
                <w:spacing w:val="-10"/>
                <w:kern w:val="0"/>
                <w:sz w:val="21"/>
                <w:szCs w:val="21"/>
              </w:rPr>
              <w:t>0</w:t>
            </w:r>
            <w:r>
              <w:rPr>
                <w:spacing w:val="-37"/>
                <w:kern w:val="0"/>
                <w:sz w:val="21"/>
                <w:szCs w:val="21"/>
              </w:rPr>
              <w:t xml:space="preserve"> </w:t>
            </w:r>
            <w:r>
              <w:rPr>
                <w:spacing w:val="-10"/>
                <w:kern w:val="0"/>
                <w:sz w:val="21"/>
                <w:szCs w:val="21"/>
              </w:rPr>
              <w:t>%</w:t>
            </w:r>
          </w:p>
        </w:tc>
      </w:tr>
    </w:tbl>
    <w:p w:rsidR="00B87ABD" w:rsidRDefault="00EF217A">
      <w:pPr>
        <w:pStyle w:val="a1"/>
        <w:tabs>
          <w:tab w:val="clear" w:pos="360"/>
        </w:tabs>
        <w:spacing w:before="240"/>
        <w:ind w:hanging="420"/>
      </w:pPr>
      <w:bookmarkStart w:id="31" w:name="_Toc221091294"/>
      <w:r>
        <w:rPr>
          <w:rFonts w:hint="eastAsia"/>
        </w:rPr>
        <w:t>定标</w:t>
      </w:r>
      <w:bookmarkEnd w:id="31"/>
    </w:p>
    <w:p w:rsidR="00B87ABD" w:rsidRDefault="00EF217A">
      <w:pPr>
        <w:spacing w:line="360" w:lineRule="auto"/>
        <w:rPr>
          <w:b/>
          <w:bCs/>
        </w:rPr>
      </w:pPr>
      <w:r>
        <w:rPr>
          <w:rFonts w:hint="eastAsia"/>
        </w:rPr>
        <w:t>本项目只产生</w:t>
      </w:r>
      <w:r>
        <w:rPr>
          <w:rFonts w:hint="eastAsia"/>
          <w:u w:val="single"/>
        </w:rPr>
        <w:t xml:space="preserve"> 1 </w:t>
      </w:r>
      <w:r>
        <w:rPr>
          <w:rFonts w:hint="eastAsia"/>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rsidR="00B87ABD" w:rsidRDefault="00EF217A">
      <w:pPr>
        <w:pStyle w:val="a1"/>
        <w:tabs>
          <w:tab w:val="clear" w:pos="360"/>
        </w:tabs>
        <w:ind w:hanging="420"/>
      </w:pPr>
      <w:bookmarkStart w:id="32" w:name="_Toc221091295"/>
      <w:r>
        <w:rPr>
          <w:rFonts w:hint="eastAsia"/>
        </w:rPr>
        <w:t>废标及终止招标</w:t>
      </w:r>
      <w:bookmarkEnd w:id="32"/>
    </w:p>
    <w:p w:rsidR="00B87ABD" w:rsidRDefault="00EF217A">
      <w:pPr>
        <w:spacing w:line="360" w:lineRule="auto"/>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B87ABD" w:rsidRDefault="00EF217A">
      <w:pPr>
        <w:spacing w:line="360" w:lineRule="auto"/>
        <w:ind w:left="425" w:right="2" w:hanging="425"/>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投标人提供的有关资格、资质证明文件不合格、不真实或提供虚假投标材料；</w:t>
      </w:r>
    </w:p>
    <w:p w:rsidR="00B87ABD" w:rsidRDefault="00EF217A">
      <w:pPr>
        <w:spacing w:line="360" w:lineRule="auto"/>
        <w:ind w:left="425" w:right="2" w:hanging="425"/>
        <w:rPr>
          <w:rFonts w:ascii="宋体" w:hAnsi="宋体" w:cs="宋体"/>
          <w:color w:val="000000"/>
          <w:szCs w:val="21"/>
        </w:rPr>
      </w:pPr>
      <w:r>
        <w:rPr>
          <w:rFonts w:ascii="宋体" w:hAnsi="宋体" w:cs="宋体"/>
          <w:color w:val="000000"/>
          <w:szCs w:val="21"/>
        </w:rPr>
        <w:t>(2)</w:t>
      </w:r>
      <w:r>
        <w:rPr>
          <w:rFonts w:ascii="宋体" w:hAnsi="宋体" w:cs="宋体" w:hint="eastAsia"/>
          <w:color w:val="000000"/>
          <w:szCs w:val="21"/>
        </w:rPr>
        <w:t>投标人在报价有效期内撤回投标；</w:t>
      </w:r>
    </w:p>
    <w:p w:rsidR="00B87ABD" w:rsidRDefault="00EF217A">
      <w:pPr>
        <w:spacing w:line="360" w:lineRule="auto"/>
        <w:ind w:left="425" w:right="2" w:hanging="425"/>
        <w:rPr>
          <w:rFonts w:ascii="宋体" w:hAnsi="宋体" w:cs="宋体"/>
          <w:color w:val="000000"/>
          <w:szCs w:val="21"/>
        </w:rPr>
      </w:pPr>
      <w:r>
        <w:rPr>
          <w:rFonts w:ascii="宋体" w:hAnsi="宋体" w:cs="宋体"/>
          <w:color w:val="000000"/>
          <w:szCs w:val="21"/>
        </w:rPr>
        <w:t>(3)</w:t>
      </w:r>
      <w:r>
        <w:rPr>
          <w:rFonts w:ascii="宋体" w:hAnsi="宋体" w:cs="宋体" w:hint="eastAsia"/>
          <w:color w:val="000000"/>
          <w:szCs w:val="21"/>
        </w:rPr>
        <w:t>在整个评标过程中，投标人有企图影响评标结果公正性的任何活动；</w:t>
      </w:r>
    </w:p>
    <w:p w:rsidR="00B87ABD" w:rsidRDefault="00EF217A">
      <w:pPr>
        <w:spacing w:line="360" w:lineRule="auto"/>
        <w:ind w:left="425" w:right="2" w:hanging="425"/>
        <w:rPr>
          <w:rFonts w:ascii="宋体" w:hAnsi="宋体" w:cs="宋体"/>
          <w:color w:val="000000"/>
          <w:szCs w:val="21"/>
        </w:rPr>
      </w:pPr>
      <w:r>
        <w:rPr>
          <w:rFonts w:ascii="宋体" w:hAnsi="宋体" w:cs="宋体"/>
          <w:color w:val="000000"/>
          <w:szCs w:val="21"/>
        </w:rPr>
        <w:t>(4)</w:t>
      </w:r>
      <w:r>
        <w:rPr>
          <w:rFonts w:ascii="宋体" w:hAnsi="宋体" w:cs="宋体" w:hint="eastAsia"/>
          <w:color w:val="000000"/>
          <w:szCs w:val="21"/>
        </w:rPr>
        <w:t>投标人以任何方式诋毁其他投标人；</w:t>
      </w:r>
    </w:p>
    <w:p w:rsidR="00B87ABD" w:rsidRDefault="00EF217A">
      <w:pPr>
        <w:spacing w:line="360" w:lineRule="auto"/>
        <w:ind w:left="425" w:right="2" w:hanging="425"/>
        <w:rPr>
          <w:rFonts w:ascii="宋体" w:hAnsi="宋体" w:cs="宋体"/>
          <w:color w:val="000000"/>
          <w:szCs w:val="21"/>
        </w:rPr>
      </w:pPr>
      <w:r>
        <w:rPr>
          <w:rFonts w:ascii="宋体" w:hAnsi="宋体" w:cs="宋体"/>
          <w:color w:val="000000"/>
          <w:szCs w:val="21"/>
        </w:rPr>
        <w:t>(5)</w:t>
      </w:r>
      <w:r>
        <w:rPr>
          <w:rFonts w:ascii="宋体" w:hAnsi="宋体" w:cs="宋体" w:hint="eastAsia"/>
          <w:color w:val="000000"/>
          <w:szCs w:val="21"/>
        </w:rPr>
        <w:t>投标人串通投标；</w:t>
      </w:r>
    </w:p>
    <w:p w:rsidR="00B87ABD" w:rsidRDefault="00EF217A">
      <w:pPr>
        <w:pStyle w:val="a3"/>
        <w:spacing w:line="360" w:lineRule="auto"/>
        <w:ind w:left="425" w:hanging="425"/>
        <w:rPr>
          <w:rFonts w:ascii="宋体" w:eastAsia="宋体" w:hAnsi="宋体" w:cs="宋体"/>
          <w:color w:val="000000"/>
          <w:szCs w:val="21"/>
        </w:rPr>
      </w:pPr>
      <w:r>
        <w:rPr>
          <w:rFonts w:ascii="宋体" w:eastAsia="宋体" w:hAnsi="宋体" w:cs="宋体"/>
          <w:color w:val="000000"/>
          <w:szCs w:val="21"/>
        </w:rPr>
        <w:t>(6)</w:t>
      </w:r>
      <w:r>
        <w:rPr>
          <w:rFonts w:ascii="宋体" w:eastAsia="宋体" w:hAnsi="宋体" w:cs="宋体" w:hint="eastAsia"/>
          <w:color w:val="000000"/>
          <w:szCs w:val="21"/>
        </w:rPr>
        <w:t>投标人被举报、检举，并经招标人查实无误的；</w:t>
      </w:r>
    </w:p>
    <w:p w:rsidR="00B87ABD" w:rsidRDefault="00EF217A">
      <w:pPr>
        <w:spacing w:line="360" w:lineRule="auto"/>
        <w:ind w:left="425" w:right="2" w:hanging="425"/>
        <w:rPr>
          <w:rFonts w:ascii="宋体" w:hAnsi="宋体" w:cs="宋体"/>
          <w:color w:val="000000"/>
          <w:szCs w:val="21"/>
        </w:rPr>
      </w:pPr>
      <w:r>
        <w:rPr>
          <w:rFonts w:ascii="宋体" w:hAnsi="宋体" w:cs="宋体"/>
          <w:color w:val="000000"/>
          <w:szCs w:val="21"/>
        </w:rPr>
        <w:t>(7)</w:t>
      </w:r>
      <w:r>
        <w:rPr>
          <w:rFonts w:ascii="宋体" w:hAnsi="宋体" w:cs="宋体" w:hint="eastAsia"/>
          <w:color w:val="000000"/>
          <w:szCs w:val="21"/>
        </w:rPr>
        <w:t>以他人名义投标或者以其他方式弄虚作假，骗取中标的；</w:t>
      </w:r>
    </w:p>
    <w:p w:rsidR="00B87ABD" w:rsidRDefault="00EF217A">
      <w:pPr>
        <w:spacing w:line="360" w:lineRule="auto"/>
        <w:rPr>
          <w:rFonts w:ascii="宋体" w:hAnsi="宋体" w:cs="宋体"/>
          <w:szCs w:val="21"/>
        </w:rPr>
      </w:pPr>
      <w:r>
        <w:rPr>
          <w:rFonts w:ascii="宋体" w:hAnsi="宋体" w:cs="宋体"/>
          <w:szCs w:val="21"/>
        </w:rPr>
        <w:t>(8)</w:t>
      </w:r>
      <w:r>
        <w:rPr>
          <w:rFonts w:ascii="宋体" w:hAnsi="宋体" w:cs="宋体" w:hint="eastAsia"/>
          <w:szCs w:val="21"/>
        </w:rPr>
        <w:t>投标人负责人为同一人或者存在控股、管理关系的不同单位；</w:t>
      </w:r>
    </w:p>
    <w:p w:rsidR="00B87ABD" w:rsidRDefault="00EF217A">
      <w:pPr>
        <w:spacing w:line="360" w:lineRule="auto"/>
        <w:rPr>
          <w:rFonts w:ascii="宋体" w:hAnsi="宋体" w:cs="宋体"/>
          <w:szCs w:val="21"/>
        </w:rPr>
      </w:pPr>
      <w:r>
        <w:rPr>
          <w:rFonts w:ascii="宋体" w:hAnsi="宋体" w:cs="宋体"/>
          <w:szCs w:val="21"/>
        </w:rPr>
        <w:t>(9)</w:t>
      </w:r>
      <w:r>
        <w:rPr>
          <w:rFonts w:ascii="宋体" w:hAnsi="宋体" w:cs="宋体" w:hint="eastAsia"/>
          <w:szCs w:val="21"/>
        </w:rPr>
        <w:t>有效投标不足三家；</w:t>
      </w:r>
    </w:p>
    <w:p w:rsidR="00B87ABD" w:rsidRDefault="00EF217A">
      <w:pPr>
        <w:spacing w:line="360" w:lineRule="auto"/>
        <w:ind w:left="425" w:right="2" w:hanging="425"/>
        <w:rPr>
          <w:rFonts w:ascii="宋体" w:hAnsi="宋体" w:cs="宋体"/>
          <w:szCs w:val="21"/>
        </w:rPr>
      </w:pPr>
      <w:r>
        <w:rPr>
          <w:rFonts w:ascii="宋体" w:hAnsi="宋体" w:cs="宋体"/>
          <w:szCs w:val="21"/>
        </w:rPr>
        <w:t>(10)</w:t>
      </w:r>
      <w:r>
        <w:rPr>
          <w:rFonts w:ascii="宋体" w:hAnsi="宋体" w:cs="宋体" w:hint="eastAsia"/>
          <w:szCs w:val="21"/>
        </w:rPr>
        <w:t>不同投标人的投标文件异常一致或者投标报价呈规律性差异的；</w:t>
      </w:r>
    </w:p>
    <w:p w:rsidR="00B87ABD" w:rsidRDefault="00EF217A">
      <w:pPr>
        <w:spacing w:line="360" w:lineRule="auto"/>
        <w:ind w:left="425" w:right="2" w:hanging="425"/>
        <w:rPr>
          <w:rFonts w:ascii="宋体" w:hAnsi="宋体" w:cs="宋体"/>
          <w:szCs w:val="21"/>
        </w:rPr>
      </w:pPr>
      <w:r>
        <w:rPr>
          <w:rFonts w:ascii="宋体" w:hAnsi="宋体" w:cs="宋体"/>
          <w:szCs w:val="21"/>
        </w:rPr>
        <w:t>(11)</w:t>
      </w:r>
      <w:r>
        <w:rPr>
          <w:rFonts w:ascii="宋体" w:hAnsi="宋体" w:cs="宋体" w:hint="eastAsia"/>
          <w:szCs w:val="21"/>
        </w:rPr>
        <w:t>投标人报价均超过最高限价的；</w:t>
      </w:r>
    </w:p>
    <w:p w:rsidR="00B87ABD" w:rsidRDefault="00EF217A">
      <w:pPr>
        <w:spacing w:line="360" w:lineRule="auto"/>
        <w:ind w:left="425" w:right="2" w:hanging="425"/>
        <w:rPr>
          <w:rFonts w:ascii="宋体" w:hAnsi="宋体" w:cs="宋体"/>
          <w:color w:val="000000"/>
          <w:szCs w:val="21"/>
        </w:rPr>
      </w:pPr>
      <w:r>
        <w:rPr>
          <w:rFonts w:ascii="宋体" w:hAnsi="宋体" w:cs="宋体"/>
          <w:color w:val="000000"/>
          <w:szCs w:val="21"/>
        </w:rPr>
        <w:t>(12)</w:t>
      </w:r>
      <w:r>
        <w:rPr>
          <w:rFonts w:ascii="宋体" w:hAnsi="宋体" w:cs="宋体" w:hint="eastAsia"/>
          <w:color w:val="000000"/>
          <w:szCs w:val="21"/>
        </w:rPr>
        <w:t>未按要求填报商务报价资料，对招标开展造成较大影响；</w:t>
      </w:r>
    </w:p>
    <w:p w:rsidR="00B87ABD" w:rsidRDefault="00EF217A">
      <w:pPr>
        <w:spacing w:line="360" w:lineRule="auto"/>
        <w:ind w:left="425" w:right="2" w:hanging="425"/>
        <w:rPr>
          <w:rFonts w:ascii="宋体" w:hAnsi="宋体" w:cs="宋体"/>
          <w:color w:val="000000"/>
          <w:szCs w:val="21"/>
        </w:rPr>
      </w:pPr>
      <w:r>
        <w:rPr>
          <w:rFonts w:ascii="宋体" w:hAnsi="宋体" w:cs="宋体"/>
          <w:color w:val="000000"/>
          <w:szCs w:val="21"/>
        </w:rPr>
        <w:t>(13)</w:t>
      </w:r>
      <w:r>
        <w:rPr>
          <w:rFonts w:ascii="宋体" w:hAnsi="宋体" w:cs="宋体" w:hint="eastAsia"/>
          <w:szCs w:val="21"/>
        </w:rPr>
        <w:t>未按照招标人规定的时间内在中国重汽e采通完成投标的；</w:t>
      </w:r>
    </w:p>
    <w:p w:rsidR="00B87ABD" w:rsidRDefault="00EF217A">
      <w:pPr>
        <w:spacing w:line="360" w:lineRule="auto"/>
        <w:ind w:left="425" w:right="2" w:hanging="425"/>
        <w:rPr>
          <w:rFonts w:ascii="宋体" w:hAnsi="宋体" w:cs="宋体"/>
          <w:color w:val="000000"/>
          <w:szCs w:val="21"/>
        </w:rPr>
      </w:pPr>
      <w:r>
        <w:rPr>
          <w:rFonts w:ascii="宋体" w:hAnsi="宋体" w:cs="宋体"/>
          <w:color w:val="000000"/>
          <w:szCs w:val="21"/>
        </w:rPr>
        <w:t>(14)</w:t>
      </w:r>
      <w:r>
        <w:rPr>
          <w:rFonts w:ascii="宋体" w:hAnsi="宋体" w:cs="宋体" w:hint="eastAsia"/>
          <w:color w:val="000000"/>
          <w:szCs w:val="21"/>
        </w:rPr>
        <w:t>法律、法规规定的其他情况。</w:t>
      </w:r>
    </w:p>
    <w:p w:rsidR="00B87ABD" w:rsidRDefault="00EF217A">
      <w:pPr>
        <w:spacing w:line="360" w:lineRule="auto"/>
        <w:ind w:left="425" w:right="2" w:hanging="425"/>
        <w:rPr>
          <w:rFonts w:ascii="宋体" w:hAnsi="宋体" w:cs="宋体"/>
          <w:szCs w:val="21"/>
        </w:rPr>
      </w:pPr>
      <w:r>
        <w:rPr>
          <w:rFonts w:ascii="宋体" w:hAnsi="宋体" w:cs="宋体" w:hint="eastAsia"/>
          <w:szCs w:val="21"/>
        </w:rPr>
        <w:t>2</w:t>
      </w:r>
      <w:r>
        <w:rPr>
          <w:rFonts w:ascii="宋体" w:hAnsi="宋体" w:cs="宋体"/>
          <w:szCs w:val="21"/>
        </w:rPr>
        <w:t>.</w:t>
      </w:r>
      <w:r>
        <w:rPr>
          <w:rFonts w:ascii="宋体" w:hAnsi="宋体" w:cs="宋体" w:hint="eastAsia"/>
          <w:szCs w:val="21"/>
        </w:rPr>
        <w:t>出现下列情形之一，招标人有权否决所有投标人的投标，并终止招标。</w:t>
      </w:r>
    </w:p>
    <w:p w:rsidR="00B87ABD" w:rsidRDefault="00EF217A">
      <w:pPr>
        <w:spacing w:line="360" w:lineRule="auto"/>
        <w:rPr>
          <w:rFonts w:ascii="宋体" w:hAnsi="宋体" w:cs="宋体"/>
          <w:b/>
          <w:bCs/>
          <w:color w:val="FF0000"/>
          <w:sz w:val="18"/>
          <w:szCs w:val="18"/>
        </w:rPr>
      </w:pPr>
      <w:r>
        <w:rPr>
          <w:rFonts w:ascii="宋体" w:hAnsi="宋体" w:cs="宋体"/>
          <w:szCs w:val="21"/>
        </w:rPr>
        <w:lastRenderedPageBreak/>
        <w:t>(</w:t>
      </w:r>
      <w:r>
        <w:rPr>
          <w:rFonts w:ascii="宋体" w:hAnsi="宋体" w:cs="宋体" w:hint="eastAsia"/>
          <w:szCs w:val="21"/>
        </w:rPr>
        <w:t>1</w:t>
      </w:r>
      <w:r>
        <w:rPr>
          <w:rFonts w:ascii="宋体" w:hAnsi="宋体" w:cs="宋体"/>
          <w:szCs w:val="21"/>
        </w:rPr>
        <w:t>)</w:t>
      </w:r>
      <w:r>
        <w:rPr>
          <w:rFonts w:ascii="宋体" w:hAnsi="宋体" w:cs="宋体" w:hint="eastAsia"/>
          <w:szCs w:val="21"/>
        </w:rPr>
        <w:t>符合条件的投标人或者对招标文件做实质响应的投标人不足三家的；</w:t>
      </w:r>
    </w:p>
    <w:p w:rsidR="00B87ABD" w:rsidRDefault="00EF217A">
      <w:pPr>
        <w:spacing w:line="360" w:lineRule="auto"/>
        <w:ind w:left="425" w:right="2" w:hanging="425"/>
        <w:rPr>
          <w:rFonts w:ascii="宋体" w:hAnsi="宋体" w:cs="宋体"/>
          <w:szCs w:val="21"/>
        </w:rPr>
      </w:pPr>
      <w:r>
        <w:rPr>
          <w:rFonts w:ascii="宋体" w:hAnsi="宋体" w:cs="宋体"/>
          <w:szCs w:val="21"/>
        </w:rPr>
        <w:t>(</w:t>
      </w:r>
      <w:r>
        <w:rPr>
          <w:rFonts w:ascii="宋体" w:hAnsi="宋体" w:cs="宋体" w:hint="eastAsia"/>
          <w:szCs w:val="21"/>
        </w:rPr>
        <w:t>2</w:t>
      </w:r>
      <w:r>
        <w:rPr>
          <w:rFonts w:ascii="宋体" w:hAnsi="宋体" w:cs="宋体"/>
          <w:szCs w:val="21"/>
        </w:rPr>
        <w:t>)</w:t>
      </w:r>
      <w:r>
        <w:rPr>
          <w:rFonts w:ascii="宋体" w:hAnsi="宋体" w:cs="宋体" w:hint="eastAsia"/>
          <w:szCs w:val="21"/>
        </w:rPr>
        <w:t>出现影响采购公正的违法、违规行为的；</w:t>
      </w:r>
    </w:p>
    <w:p w:rsidR="00B87ABD" w:rsidRDefault="00EF217A">
      <w:pPr>
        <w:spacing w:line="360" w:lineRule="auto"/>
        <w:ind w:left="425" w:right="2" w:hanging="425"/>
        <w:rPr>
          <w:rFonts w:ascii="宋体" w:hAnsi="宋体" w:cs="宋体"/>
          <w:bCs/>
          <w:szCs w:val="21"/>
        </w:rPr>
      </w:pPr>
      <w:r>
        <w:rPr>
          <w:rFonts w:ascii="宋体" w:hAnsi="宋体" w:cs="宋体"/>
          <w:bCs/>
          <w:szCs w:val="21"/>
        </w:rPr>
        <w:t>(</w:t>
      </w:r>
      <w:r>
        <w:rPr>
          <w:rFonts w:ascii="宋体" w:hAnsi="宋体" w:cs="宋体" w:hint="eastAsia"/>
          <w:bCs/>
          <w:szCs w:val="21"/>
        </w:rPr>
        <w:t>3</w:t>
      </w:r>
      <w:r>
        <w:rPr>
          <w:rFonts w:ascii="宋体" w:hAnsi="宋体" w:cs="宋体"/>
          <w:bCs/>
          <w:szCs w:val="21"/>
        </w:rPr>
        <w:t>)</w:t>
      </w:r>
      <w:r>
        <w:rPr>
          <w:rFonts w:ascii="宋体" w:hAnsi="宋体" w:cs="宋体" w:hint="eastAsia"/>
          <w:bCs/>
          <w:szCs w:val="21"/>
        </w:rPr>
        <w:t>评标委员会经评审，认为所有投标都不符合招标文件要求的；</w:t>
      </w:r>
    </w:p>
    <w:p w:rsidR="00B87ABD" w:rsidRDefault="00EF217A">
      <w:pPr>
        <w:spacing w:line="360" w:lineRule="auto"/>
        <w:ind w:left="425" w:right="2" w:hanging="425"/>
        <w:rPr>
          <w:rFonts w:ascii="宋体" w:hAnsi="宋体" w:cs="宋体"/>
          <w:bCs/>
          <w:szCs w:val="21"/>
        </w:rPr>
      </w:pPr>
      <w:r>
        <w:rPr>
          <w:rFonts w:ascii="宋体" w:hAnsi="宋体" w:cs="宋体"/>
          <w:bCs/>
          <w:szCs w:val="21"/>
        </w:rPr>
        <w:t>(</w:t>
      </w:r>
      <w:r>
        <w:rPr>
          <w:rFonts w:ascii="宋体" w:hAnsi="宋体" w:cs="宋体" w:hint="eastAsia"/>
          <w:bCs/>
          <w:szCs w:val="21"/>
        </w:rPr>
        <w:t>4</w:t>
      </w:r>
      <w:r>
        <w:rPr>
          <w:rFonts w:ascii="宋体" w:hAnsi="宋体" w:cs="宋体"/>
          <w:bCs/>
          <w:szCs w:val="21"/>
        </w:rPr>
        <w:t>)</w:t>
      </w:r>
      <w:r>
        <w:rPr>
          <w:rFonts w:ascii="宋体" w:hAnsi="宋体" w:cs="宋体" w:hint="eastAsia"/>
          <w:bCs/>
          <w:szCs w:val="21"/>
        </w:rPr>
        <w:t>因重大变故，采购任务取消的</w:t>
      </w:r>
      <w:bookmarkStart w:id="33" w:name="OLE_LINK28"/>
      <w:bookmarkStart w:id="34" w:name="OLE_LINK29"/>
      <w:bookmarkStart w:id="35" w:name="OLE_LINK26"/>
      <w:bookmarkStart w:id="36" w:name="OLE_LINK27"/>
      <w:bookmarkStart w:id="37" w:name="OLE_LINK25"/>
      <w:r>
        <w:rPr>
          <w:rFonts w:ascii="宋体" w:hAnsi="宋体" w:cs="宋体" w:hint="eastAsia"/>
          <w:bCs/>
          <w:szCs w:val="21"/>
        </w:rPr>
        <w:t>；</w:t>
      </w:r>
      <w:bookmarkEnd w:id="33"/>
      <w:bookmarkEnd w:id="34"/>
      <w:bookmarkEnd w:id="35"/>
      <w:bookmarkEnd w:id="36"/>
      <w:bookmarkEnd w:id="37"/>
    </w:p>
    <w:p w:rsidR="00B87ABD" w:rsidRDefault="00EF217A">
      <w:pPr>
        <w:pStyle w:val="a3"/>
        <w:spacing w:line="360" w:lineRule="auto"/>
        <w:ind w:left="425" w:hanging="425"/>
        <w:rPr>
          <w:rFonts w:ascii="宋体" w:eastAsia="宋体" w:hAnsi="宋体" w:cs="宋体"/>
          <w:bCs/>
          <w:szCs w:val="21"/>
        </w:rPr>
      </w:pPr>
      <w:r>
        <w:rPr>
          <w:rFonts w:ascii="宋体" w:eastAsia="宋体" w:hAnsi="宋体" w:cs="宋体"/>
          <w:bCs/>
          <w:szCs w:val="21"/>
        </w:rPr>
        <w:t>(</w:t>
      </w:r>
      <w:r>
        <w:rPr>
          <w:rFonts w:ascii="宋体" w:eastAsia="宋体" w:hAnsi="宋体" w:cs="宋体" w:hint="eastAsia"/>
          <w:bCs/>
          <w:szCs w:val="21"/>
        </w:rPr>
        <w:t>5</w:t>
      </w:r>
      <w:r>
        <w:rPr>
          <w:rFonts w:ascii="宋体" w:eastAsia="宋体" w:hAnsi="宋体" w:cs="宋体"/>
          <w:bCs/>
          <w:szCs w:val="21"/>
        </w:rPr>
        <w:t>)</w:t>
      </w:r>
      <w:r>
        <w:rPr>
          <w:rFonts w:ascii="宋体" w:eastAsia="宋体" w:hAnsi="宋体" w:cs="宋体" w:hint="eastAsia"/>
          <w:bCs/>
          <w:szCs w:val="21"/>
        </w:rPr>
        <w:t>招标人认为其他应终止招标的情形。</w:t>
      </w:r>
    </w:p>
    <w:p w:rsidR="00B87ABD" w:rsidRDefault="00EF217A">
      <w:pPr>
        <w:spacing w:line="360" w:lineRule="auto"/>
        <w:rPr>
          <w:szCs w:val="21"/>
        </w:rPr>
      </w:pPr>
      <w:r>
        <w:rPr>
          <w:rFonts w:ascii="宋体" w:hAnsi="宋体" w:cs="宋体" w:hint="eastAsia"/>
          <w:szCs w:val="21"/>
        </w:rPr>
        <w:t>3</w:t>
      </w:r>
      <w:r>
        <w:rPr>
          <w:szCs w:val="21"/>
        </w:rPr>
        <w:t>.</w:t>
      </w:r>
      <w:r>
        <w:rPr>
          <w:rFonts w:ascii="宋体" w:hAnsi="宋体" w:cs="宋体" w:hint="eastAsia"/>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rsidR="00B87ABD" w:rsidRDefault="00EF217A">
      <w:pPr>
        <w:pStyle w:val="a1"/>
        <w:tabs>
          <w:tab w:val="clear" w:pos="360"/>
        </w:tabs>
        <w:ind w:hanging="420"/>
      </w:pPr>
      <w:bookmarkStart w:id="38" w:name="_Toc221091296"/>
      <w:r>
        <w:rPr>
          <w:rFonts w:hint="eastAsia"/>
        </w:rPr>
        <w:t>合同签订</w:t>
      </w:r>
      <w:bookmarkEnd w:id="38"/>
    </w:p>
    <w:p w:rsidR="00B87ABD" w:rsidRDefault="00EF217A">
      <w:pPr>
        <w:spacing w:line="360" w:lineRule="auto"/>
        <w:rPr>
          <w:rFonts w:ascii="宋体" w:hAnsi="宋体" w:cs="宋体"/>
          <w:color w:val="000000"/>
          <w:szCs w:val="21"/>
        </w:rPr>
      </w:pPr>
      <w:r>
        <w:rPr>
          <w:rFonts w:ascii="宋体" w:hAnsi="宋体" w:cs="宋体" w:hint="eastAsia"/>
          <w:color w:val="000000"/>
          <w:szCs w:val="21"/>
        </w:rPr>
        <w:t>1.招标人根据评标工作小组的评标结果确定中标人，在重汽e采通平台公布中标结果，并发送中标通知。</w:t>
      </w:r>
    </w:p>
    <w:p w:rsidR="00B87ABD" w:rsidRDefault="00EF217A">
      <w:pPr>
        <w:spacing w:line="360" w:lineRule="auto"/>
        <w:rPr>
          <w:rFonts w:ascii="宋体" w:hAnsi="宋体" w:cs="宋体"/>
          <w:color w:val="000000"/>
          <w:szCs w:val="21"/>
        </w:rPr>
      </w:pPr>
      <w:r>
        <w:rPr>
          <w:rFonts w:ascii="宋体" w:hAnsi="宋体" w:cs="宋体" w:hint="eastAsia"/>
          <w:color w:val="000000"/>
          <w:szCs w:val="21"/>
        </w:rPr>
        <w:t>2.中标人应该在中标通知书规定的时间、地点与招标人签订采购合同，否则按照开标后撤回投标处理。</w:t>
      </w:r>
    </w:p>
    <w:p w:rsidR="00B87ABD" w:rsidRDefault="00EF217A">
      <w:pPr>
        <w:spacing w:line="360" w:lineRule="auto"/>
        <w:rPr>
          <w:rFonts w:ascii="宋体" w:hAnsi="宋体" w:cs="宋体"/>
          <w:color w:val="000000"/>
          <w:szCs w:val="21"/>
        </w:rPr>
      </w:pPr>
      <w:r>
        <w:rPr>
          <w:rFonts w:ascii="宋体" w:hAnsi="宋体" w:cs="宋体" w:hint="eastAsia"/>
          <w:color w:val="000000"/>
          <w:szCs w:val="21"/>
        </w:rPr>
        <w:t>3.中标人应当按照合同约定的履约责任，在保证质量的前提下完成中标项目，不得将中标项目转包或分包给他人，否则视为违约，招标人有权解除合同。</w:t>
      </w:r>
    </w:p>
    <w:p w:rsidR="00B87ABD" w:rsidRDefault="00EF217A">
      <w:pPr>
        <w:spacing w:line="360" w:lineRule="auto"/>
        <w:rPr>
          <w:rFonts w:ascii="宋体" w:hAnsi="宋体" w:cs="宋体"/>
          <w:b/>
          <w:szCs w:val="21"/>
        </w:rPr>
      </w:pPr>
      <w:r>
        <w:rPr>
          <w:rFonts w:ascii="宋体" w:hAnsi="宋体" w:cs="宋体" w:hint="eastAsia"/>
          <w:b/>
          <w:szCs w:val="21"/>
        </w:rPr>
        <w:t>4.中标人由于履行义务的能力或信用有严重缺陷，招标人有权取消其中标资格，招标人将从中标候选单位中依序重新确定中标人，或重新组织招标；</w:t>
      </w:r>
    </w:p>
    <w:p w:rsidR="00B87ABD" w:rsidRDefault="00EF217A">
      <w:pPr>
        <w:spacing w:line="360" w:lineRule="auto"/>
        <w:rPr>
          <w:rFonts w:ascii="宋体" w:hAnsi="宋体" w:cs="宋体"/>
          <w:color w:val="000000"/>
          <w:szCs w:val="21"/>
        </w:rPr>
      </w:pPr>
      <w:r>
        <w:rPr>
          <w:rFonts w:ascii="宋体" w:hAnsi="宋体" w:cs="宋体" w:hint="eastAsia"/>
          <w:b/>
          <w:szCs w:val="21"/>
        </w:rPr>
        <w:t>5.合同以双方最终签署的版本为准。</w:t>
      </w:r>
    </w:p>
    <w:p w:rsidR="00B87ABD" w:rsidRDefault="00EF217A">
      <w:pPr>
        <w:pStyle w:val="a1"/>
        <w:tabs>
          <w:tab w:val="clear" w:pos="360"/>
        </w:tabs>
        <w:ind w:hanging="420"/>
      </w:pPr>
      <w:bookmarkStart w:id="39" w:name="_Toc221091297"/>
      <w:r>
        <w:rPr>
          <w:rFonts w:hint="eastAsia"/>
        </w:rPr>
        <w:t>付款</w:t>
      </w:r>
      <w:bookmarkEnd w:id="39"/>
    </w:p>
    <w:p w:rsidR="00B87ABD" w:rsidRDefault="00EF217A">
      <w:pPr>
        <w:spacing w:line="360" w:lineRule="auto"/>
        <w:rPr>
          <w:rFonts w:ascii="宋体" w:hAnsi="宋体" w:cs="宋体"/>
          <w:szCs w:val="21"/>
        </w:rPr>
      </w:pPr>
      <w:r>
        <w:rPr>
          <w:rFonts w:ascii="宋体" w:hAnsi="宋体" w:cs="宋体" w:hint="eastAsia"/>
          <w:szCs w:val="21"/>
        </w:rPr>
        <w:t>1</w:t>
      </w:r>
      <w:r>
        <w:rPr>
          <w:rFonts w:ascii="宋体" w:hAnsi="宋体" w:cs="宋体"/>
          <w:szCs w:val="21"/>
        </w:rPr>
        <w:t xml:space="preserve">. </w:t>
      </w:r>
      <w:r>
        <w:rPr>
          <w:rFonts w:ascii="宋体" w:hAnsi="宋体" w:cs="宋体" w:hint="eastAsia"/>
          <w:szCs w:val="21"/>
        </w:rPr>
        <w:t>付款方式：</w:t>
      </w:r>
      <w:r>
        <w:rPr>
          <w:rFonts w:ascii="宋体" w:hAnsi="宋体" w:cs="Arial"/>
          <w:spacing w:val="14"/>
          <w:sz w:val="27"/>
          <w:szCs w:val="27"/>
        </w:rPr>
        <w:t>半年期商业汇票</w:t>
      </w:r>
      <w:r>
        <w:rPr>
          <w:rFonts w:ascii="Arial" w:hAnsi="Arial" w:cs="Arial"/>
          <w:spacing w:val="14"/>
          <w:sz w:val="27"/>
          <w:szCs w:val="27"/>
        </w:rPr>
        <w:t>(</w:t>
      </w:r>
      <w:r>
        <w:rPr>
          <w:rFonts w:ascii="宋体" w:hAnsi="宋体" w:cs="Arial"/>
          <w:spacing w:val="14"/>
          <w:sz w:val="27"/>
          <w:szCs w:val="27"/>
        </w:rPr>
        <w:t>包括银行承兑汇票和商业承兑汇票</w:t>
      </w:r>
      <w:r>
        <w:rPr>
          <w:rFonts w:ascii="Arial" w:hAnsi="Arial" w:cs="Arial"/>
          <w:spacing w:val="14"/>
          <w:sz w:val="27"/>
          <w:szCs w:val="27"/>
        </w:rPr>
        <w:t>)</w:t>
      </w:r>
    </w:p>
    <w:p w:rsidR="00B87ABD" w:rsidRDefault="00EF217A">
      <w:pPr>
        <w:spacing w:line="360" w:lineRule="auto"/>
        <w:rPr>
          <w:b/>
          <w:bCs/>
        </w:rPr>
      </w:pPr>
      <w:r>
        <w:rPr>
          <w:rFonts w:ascii="宋体" w:hAnsi="宋体" w:cs="宋体"/>
          <w:szCs w:val="21"/>
        </w:rPr>
        <w:t xml:space="preserve">2. </w:t>
      </w:r>
      <w:r>
        <w:rPr>
          <w:rFonts w:ascii="宋体" w:hAnsi="宋体" w:cs="宋体" w:hint="eastAsia"/>
          <w:szCs w:val="21"/>
        </w:rPr>
        <w:t>付</w:t>
      </w:r>
      <w:r>
        <w:rPr>
          <w:rFonts w:hint="eastAsia"/>
        </w:rPr>
        <w:t>款节点：</w:t>
      </w:r>
      <w:r>
        <w:rPr>
          <w:b/>
          <w:sz w:val="28"/>
          <w:highlight w:val="cyan"/>
        </w:rPr>
        <w:t>6</w:t>
      </w:r>
      <w:r>
        <w:rPr>
          <w:rFonts w:hint="eastAsia"/>
          <w:b/>
          <w:sz w:val="28"/>
          <w:highlight w:val="cyan"/>
        </w:rPr>
        <w:t>:</w:t>
      </w:r>
      <w:r>
        <w:rPr>
          <w:b/>
          <w:sz w:val="28"/>
          <w:highlight w:val="cyan"/>
        </w:rPr>
        <w:t>3</w:t>
      </w:r>
      <w:r>
        <w:rPr>
          <w:rFonts w:hint="eastAsia"/>
          <w:b/>
          <w:sz w:val="28"/>
          <w:highlight w:val="cyan"/>
        </w:rPr>
        <w:t xml:space="preserve">:1 </w:t>
      </w:r>
    </w:p>
    <w:p w:rsidR="00B87ABD" w:rsidRDefault="00EF217A">
      <w:pPr>
        <w:pStyle w:val="aff0"/>
        <w:snapToGrid w:val="0"/>
        <w:spacing w:line="360" w:lineRule="auto"/>
        <w:ind w:firstLineChars="0" w:firstLine="0"/>
        <w:jc w:val="left"/>
        <w:rPr>
          <w:rFonts w:ascii="Times New Roman" w:hAnsi="Times New Roman"/>
          <w:b/>
          <w:sz w:val="28"/>
          <w:szCs w:val="20"/>
          <w:highlight w:val="cyan"/>
        </w:rPr>
      </w:pPr>
      <w:r>
        <w:rPr>
          <w:rFonts w:ascii="Times New Roman" w:hAnsi="Times New Roman" w:hint="eastAsia"/>
          <w:b/>
          <w:sz w:val="28"/>
          <w:szCs w:val="20"/>
          <w:highlight w:val="cyan"/>
        </w:rPr>
        <w:t xml:space="preserve">A. </w:t>
      </w:r>
      <w:r>
        <w:rPr>
          <w:rFonts w:ascii="Times New Roman" w:hAnsi="Times New Roman" w:hint="eastAsia"/>
          <w:b/>
          <w:sz w:val="28"/>
          <w:szCs w:val="20"/>
          <w:highlight w:val="cyan"/>
        </w:rPr>
        <w:t>设备到货</w:t>
      </w:r>
      <w:r>
        <w:rPr>
          <w:rFonts w:ascii="Times New Roman" w:hAnsi="Times New Roman"/>
          <w:b/>
          <w:sz w:val="28"/>
          <w:szCs w:val="20"/>
          <w:highlight w:val="cyan"/>
        </w:rPr>
        <w:t>后次月内支付合同金额</w:t>
      </w:r>
      <w:r>
        <w:rPr>
          <w:rFonts w:ascii="Times New Roman" w:hAnsi="Times New Roman"/>
          <w:b/>
          <w:sz w:val="28"/>
          <w:szCs w:val="20"/>
          <w:highlight w:val="cyan"/>
        </w:rPr>
        <w:t>60</w:t>
      </w:r>
      <w:r>
        <w:rPr>
          <w:rFonts w:ascii="Times New Roman" w:hAnsi="Times New Roman" w:hint="eastAsia"/>
          <w:b/>
          <w:sz w:val="28"/>
          <w:szCs w:val="20"/>
          <w:highlight w:val="cyan"/>
        </w:rPr>
        <w:t>%</w:t>
      </w:r>
      <w:r>
        <w:rPr>
          <w:rFonts w:ascii="Times New Roman" w:hAnsi="Times New Roman" w:hint="eastAsia"/>
          <w:b/>
          <w:sz w:val="28"/>
          <w:szCs w:val="20"/>
          <w:highlight w:val="cyan"/>
        </w:rPr>
        <w:t>；</w:t>
      </w:r>
      <w:r>
        <w:rPr>
          <w:rFonts w:ascii="Times New Roman" w:hAnsi="Times New Roman"/>
          <w:b/>
          <w:sz w:val="28"/>
          <w:szCs w:val="20"/>
          <w:highlight w:val="cyan"/>
        </w:rPr>
        <w:t xml:space="preserve"> </w:t>
      </w:r>
    </w:p>
    <w:p w:rsidR="00B87ABD" w:rsidRDefault="00EF217A">
      <w:pPr>
        <w:pStyle w:val="aff0"/>
        <w:snapToGrid w:val="0"/>
        <w:spacing w:line="360" w:lineRule="auto"/>
        <w:ind w:firstLineChars="0" w:firstLine="0"/>
        <w:jc w:val="left"/>
        <w:rPr>
          <w:rFonts w:ascii="Times New Roman" w:hAnsi="Times New Roman"/>
          <w:b/>
          <w:sz w:val="28"/>
          <w:szCs w:val="20"/>
          <w:highlight w:val="cyan"/>
        </w:rPr>
      </w:pPr>
      <w:r>
        <w:rPr>
          <w:rFonts w:ascii="Times New Roman" w:hAnsi="Times New Roman" w:hint="eastAsia"/>
          <w:b/>
          <w:sz w:val="28"/>
          <w:szCs w:val="20"/>
          <w:highlight w:val="cyan"/>
        </w:rPr>
        <w:t xml:space="preserve">B. </w:t>
      </w:r>
      <w:r>
        <w:rPr>
          <w:rFonts w:ascii="Times New Roman" w:hAnsi="Times New Roman" w:hint="eastAsia"/>
          <w:b/>
          <w:sz w:val="28"/>
          <w:szCs w:val="20"/>
          <w:highlight w:val="cyan"/>
        </w:rPr>
        <w:t>设备完成</w:t>
      </w:r>
      <w:r>
        <w:rPr>
          <w:rFonts w:ascii="Times New Roman" w:hAnsi="Times New Roman"/>
          <w:b/>
          <w:sz w:val="28"/>
          <w:szCs w:val="20"/>
          <w:highlight w:val="cyan"/>
        </w:rPr>
        <w:t>终验收后次月内支付合同金额</w:t>
      </w:r>
      <w:r>
        <w:rPr>
          <w:rFonts w:ascii="Times New Roman" w:hAnsi="Times New Roman"/>
          <w:b/>
          <w:sz w:val="28"/>
          <w:szCs w:val="20"/>
          <w:highlight w:val="cyan"/>
        </w:rPr>
        <w:t>30</w:t>
      </w:r>
      <w:r>
        <w:rPr>
          <w:rFonts w:ascii="Times New Roman" w:hAnsi="Times New Roman" w:hint="eastAsia"/>
          <w:b/>
          <w:sz w:val="28"/>
          <w:szCs w:val="20"/>
          <w:highlight w:val="cyan"/>
        </w:rPr>
        <w:t>%</w:t>
      </w:r>
      <w:r>
        <w:rPr>
          <w:rFonts w:ascii="Times New Roman" w:hAnsi="Times New Roman" w:hint="eastAsia"/>
          <w:b/>
          <w:sz w:val="28"/>
          <w:szCs w:val="20"/>
          <w:highlight w:val="cyan"/>
        </w:rPr>
        <w:t>；</w:t>
      </w:r>
    </w:p>
    <w:p w:rsidR="00B87ABD" w:rsidRDefault="00EF217A">
      <w:pPr>
        <w:pStyle w:val="aff0"/>
        <w:snapToGrid w:val="0"/>
        <w:spacing w:line="360" w:lineRule="auto"/>
        <w:ind w:firstLineChars="0" w:firstLine="0"/>
        <w:jc w:val="left"/>
        <w:rPr>
          <w:rFonts w:ascii="Times New Roman" w:hAnsi="Times New Roman"/>
          <w:b/>
          <w:sz w:val="28"/>
          <w:szCs w:val="20"/>
          <w:highlight w:val="cyan"/>
        </w:rPr>
      </w:pPr>
      <w:r>
        <w:rPr>
          <w:rFonts w:ascii="Times New Roman" w:hAnsi="Times New Roman" w:hint="eastAsia"/>
          <w:b/>
          <w:sz w:val="28"/>
          <w:szCs w:val="20"/>
          <w:highlight w:val="cyan"/>
        </w:rPr>
        <w:t xml:space="preserve">C. </w:t>
      </w:r>
      <w:r>
        <w:rPr>
          <w:rFonts w:ascii="Times New Roman" w:hAnsi="Times New Roman" w:hint="eastAsia"/>
          <w:b/>
          <w:sz w:val="28"/>
          <w:szCs w:val="20"/>
          <w:highlight w:val="cyan"/>
        </w:rPr>
        <w:t>设备质保</w:t>
      </w:r>
      <w:r>
        <w:rPr>
          <w:rFonts w:ascii="Times New Roman" w:hAnsi="Times New Roman"/>
          <w:b/>
          <w:sz w:val="28"/>
          <w:szCs w:val="20"/>
          <w:highlight w:val="cyan"/>
        </w:rPr>
        <w:t>期到期后次月内支付合同金额</w:t>
      </w:r>
      <w:r>
        <w:rPr>
          <w:rFonts w:ascii="Times New Roman" w:hAnsi="Times New Roman"/>
          <w:b/>
          <w:sz w:val="28"/>
          <w:szCs w:val="20"/>
          <w:highlight w:val="cyan"/>
        </w:rPr>
        <w:t>10</w:t>
      </w:r>
      <w:r>
        <w:rPr>
          <w:rFonts w:ascii="Times New Roman" w:hAnsi="Times New Roman" w:hint="eastAsia"/>
          <w:b/>
          <w:sz w:val="28"/>
          <w:szCs w:val="20"/>
          <w:highlight w:val="cyan"/>
        </w:rPr>
        <w:t>%</w:t>
      </w:r>
      <w:r>
        <w:rPr>
          <w:rFonts w:ascii="Times New Roman" w:hAnsi="Times New Roman" w:hint="eastAsia"/>
          <w:b/>
          <w:sz w:val="28"/>
          <w:szCs w:val="20"/>
          <w:highlight w:val="cyan"/>
        </w:rPr>
        <w:t>；</w:t>
      </w:r>
    </w:p>
    <w:p w:rsidR="00B87ABD" w:rsidRDefault="00EF217A">
      <w:pPr>
        <w:rPr>
          <w:rFonts w:ascii="宋体" w:hAnsi="宋体"/>
          <w:b/>
          <w:sz w:val="22"/>
        </w:rPr>
      </w:pPr>
      <w:r>
        <w:rPr>
          <w:rFonts w:ascii="宋体" w:hAnsi="宋体" w:hint="eastAsia"/>
          <w:b/>
          <w:sz w:val="22"/>
        </w:rPr>
        <w:t>*注：付款方式及付款比例不允许偏离。</w:t>
      </w:r>
    </w:p>
    <w:p w:rsidR="00B87ABD" w:rsidRDefault="00EF217A">
      <w:pPr>
        <w:pStyle w:val="a1"/>
        <w:tabs>
          <w:tab w:val="clear" w:pos="360"/>
        </w:tabs>
        <w:ind w:hanging="420"/>
      </w:pPr>
      <w:bookmarkStart w:id="40" w:name="_Toc221091298"/>
      <w:r>
        <w:rPr>
          <w:rFonts w:hint="eastAsia"/>
        </w:rPr>
        <w:t>本次招标最终解释权归中国重汽集团杭州发动机有限公司。</w:t>
      </w:r>
      <w:bookmarkEnd w:id="40"/>
    </w:p>
    <w:p w:rsidR="00B87ABD" w:rsidRDefault="00B87ABD">
      <w:pPr>
        <w:pStyle w:val="aff1"/>
      </w:pPr>
    </w:p>
    <w:p w:rsidR="00B87ABD" w:rsidRDefault="00B87ABD">
      <w:pPr>
        <w:spacing w:line="360" w:lineRule="auto"/>
      </w:pPr>
    </w:p>
    <w:p w:rsidR="00B87ABD" w:rsidRDefault="00B87ABD">
      <w:pPr>
        <w:pStyle w:val="ab"/>
        <w:spacing w:line="360" w:lineRule="auto"/>
      </w:pPr>
    </w:p>
    <w:p w:rsidR="00B87ABD" w:rsidRDefault="00B87ABD">
      <w:pPr>
        <w:spacing w:line="360" w:lineRule="auto"/>
        <w:sectPr w:rsidR="00B87ABD">
          <w:pgSz w:w="11906" w:h="16838"/>
          <w:pgMar w:top="1134" w:right="1134" w:bottom="1134" w:left="1134" w:header="851" w:footer="992" w:gutter="0"/>
          <w:cols w:space="425"/>
          <w:docGrid w:type="lines" w:linePitch="312"/>
        </w:sectPr>
      </w:pPr>
    </w:p>
    <w:p w:rsidR="00B87ABD" w:rsidRDefault="00EF217A">
      <w:pPr>
        <w:pStyle w:val="aff"/>
      </w:pPr>
      <w:bookmarkStart w:id="41" w:name="_Toc221091299"/>
      <w:bookmarkStart w:id="42" w:name="_Toc1910"/>
      <w:r>
        <w:rPr>
          <w:rFonts w:hint="eastAsia"/>
        </w:rPr>
        <w:lastRenderedPageBreak/>
        <w:t>第二部分　技术标书</w:t>
      </w:r>
      <w:bookmarkEnd w:id="41"/>
      <w:bookmarkEnd w:id="42"/>
    </w:p>
    <w:p w:rsidR="00B87ABD" w:rsidRDefault="00EF217A">
      <w:pPr>
        <w:pStyle w:val="2"/>
        <w:jc w:val="center"/>
        <w:rPr>
          <w:rFonts w:ascii="黑体" w:eastAsia="黑体" w:hAnsi="黑体"/>
        </w:rPr>
      </w:pPr>
      <w:bookmarkStart w:id="43" w:name="_Toc221091300"/>
      <w:r>
        <w:rPr>
          <w:rFonts w:ascii="黑体" w:eastAsia="黑体" w:hAnsi="黑体" w:hint="eastAsia"/>
        </w:rPr>
        <w:t>第一章 采购货物概况</w:t>
      </w:r>
      <w:bookmarkEnd w:id="43"/>
    </w:p>
    <w:p w:rsidR="00B87ABD" w:rsidRDefault="00EF217A">
      <w:pPr>
        <w:pStyle w:val="30"/>
        <w:numPr>
          <w:ilvl w:val="0"/>
          <w:numId w:val="20"/>
        </w:numPr>
        <w:spacing w:before="0" w:after="0"/>
        <w:rPr>
          <w:sz w:val="28"/>
          <w:szCs w:val="24"/>
        </w:rPr>
      </w:pPr>
      <w:bookmarkStart w:id="44" w:name="_Toc221091301"/>
      <w:r>
        <w:rPr>
          <w:rFonts w:hint="eastAsia"/>
          <w:sz w:val="28"/>
          <w:szCs w:val="24"/>
        </w:rPr>
        <w:t>使用环境</w:t>
      </w:r>
      <w:bookmarkEnd w:id="44"/>
    </w:p>
    <w:p w:rsidR="00B87ABD" w:rsidRDefault="00EF217A">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w:t>
      </w:r>
      <w:r>
        <w:rPr>
          <w:rFonts w:ascii="宋体" w:hAnsi="宋体" w:cs="宋体"/>
          <w:color w:val="000000" w:themeColor="text1"/>
          <w:sz w:val="24"/>
          <w:lang w:bidi="ar"/>
        </w:rPr>
        <w:t>.</w:t>
      </w:r>
      <w:r>
        <w:rPr>
          <w:rFonts w:ascii="宋体" w:hAnsi="宋体" w:cs="宋体" w:hint="eastAsia"/>
          <w:color w:val="000000" w:themeColor="text1"/>
          <w:sz w:val="24"/>
          <w:lang w:bidi="ar"/>
        </w:rPr>
        <w:t>项目名称：装配线钢印打标机采购招标项目</w:t>
      </w:r>
    </w:p>
    <w:p w:rsidR="00B87ABD" w:rsidRDefault="00EF217A">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2</w:t>
      </w:r>
      <w:r>
        <w:rPr>
          <w:rFonts w:ascii="宋体" w:hAnsi="宋体" w:cs="宋体"/>
          <w:color w:val="000000" w:themeColor="text1"/>
          <w:sz w:val="24"/>
          <w:lang w:bidi="ar"/>
        </w:rPr>
        <w:t>.</w:t>
      </w:r>
      <w:r>
        <w:rPr>
          <w:rFonts w:ascii="宋体" w:hAnsi="宋体" w:cs="宋体" w:hint="eastAsia"/>
          <w:color w:val="000000" w:themeColor="text1"/>
          <w:sz w:val="24"/>
          <w:lang w:bidi="ar"/>
        </w:rPr>
        <w:t xml:space="preserve">建设地点：杭州市萧山经济技术开发区红泰六路699号 </w:t>
      </w:r>
    </w:p>
    <w:p w:rsidR="00B87ABD" w:rsidRDefault="00EF217A">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3</w:t>
      </w:r>
      <w:r>
        <w:rPr>
          <w:rFonts w:ascii="宋体" w:hAnsi="宋体" w:cs="宋体"/>
          <w:color w:val="000000" w:themeColor="text1"/>
          <w:sz w:val="24"/>
          <w:lang w:bidi="ar"/>
        </w:rPr>
        <w:t>.</w:t>
      </w:r>
      <w:r>
        <w:rPr>
          <w:rFonts w:ascii="宋体" w:hAnsi="宋体" w:cs="宋体" w:hint="eastAsia"/>
          <w:color w:val="000000" w:themeColor="text1"/>
          <w:sz w:val="24"/>
          <w:lang w:bidi="ar"/>
        </w:rPr>
        <w:t>使用地点：中国重汽集团杭州发动机有限公司</w:t>
      </w:r>
    </w:p>
    <w:p w:rsidR="00B87ABD" w:rsidRDefault="00EF217A">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4</w:t>
      </w:r>
      <w:r>
        <w:rPr>
          <w:rFonts w:ascii="宋体" w:hAnsi="宋体" w:cs="宋体"/>
          <w:color w:val="000000" w:themeColor="text1"/>
          <w:sz w:val="24"/>
          <w:lang w:bidi="ar"/>
        </w:rPr>
        <w:t>.</w:t>
      </w:r>
      <w:r>
        <w:rPr>
          <w:rFonts w:ascii="宋体" w:hAnsi="宋体" w:cs="宋体" w:hint="eastAsia"/>
          <w:color w:val="000000" w:themeColor="text1"/>
          <w:sz w:val="24"/>
          <w:lang w:bidi="ar"/>
        </w:rPr>
        <w:t>工作制</w:t>
      </w:r>
      <w:r>
        <w:rPr>
          <w:rFonts w:ascii="宋体" w:hAnsi="宋体" w:cs="宋体" w:hint="eastAsia"/>
          <w:sz w:val="24"/>
          <w:lang w:bidi="ar"/>
        </w:rPr>
        <w:t>度：全年工作≥250天、单班制、设备年时基数3000小时。</w:t>
      </w:r>
    </w:p>
    <w:p w:rsidR="00B87ABD" w:rsidRDefault="00EF217A">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5</w:t>
      </w:r>
      <w:r>
        <w:rPr>
          <w:rFonts w:ascii="宋体" w:hAnsi="宋体" w:cs="宋体"/>
          <w:color w:val="000000" w:themeColor="text1"/>
          <w:sz w:val="24"/>
          <w:lang w:bidi="ar"/>
        </w:rPr>
        <w:t>.</w:t>
      </w:r>
      <w:r>
        <w:rPr>
          <w:rFonts w:ascii="宋体" w:hAnsi="宋体" w:cs="宋体" w:hint="eastAsia"/>
          <w:color w:val="000000" w:themeColor="text1"/>
          <w:sz w:val="24"/>
          <w:lang w:bidi="ar"/>
        </w:rPr>
        <w:t xml:space="preserve">使用地点区域自然环境： </w:t>
      </w:r>
    </w:p>
    <w:p w:rsidR="00B87ABD" w:rsidRDefault="00EF217A">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5.1</w:t>
      </w:r>
      <w:r>
        <w:rPr>
          <w:rFonts w:ascii="宋体" w:hAnsi="宋体" w:cs="宋体" w:hint="eastAsia"/>
          <w:color w:val="000000" w:themeColor="text1"/>
          <w:sz w:val="24"/>
          <w:lang w:bidi="ar"/>
        </w:rPr>
        <w:t>海拨高度：1000m以下</w:t>
      </w:r>
    </w:p>
    <w:p w:rsidR="00B87ABD" w:rsidRDefault="00EF217A">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5.2</w:t>
      </w:r>
      <w:r>
        <w:rPr>
          <w:rFonts w:ascii="宋体" w:hAnsi="宋体" w:cs="宋体" w:hint="eastAsia"/>
          <w:color w:val="000000" w:themeColor="text1"/>
          <w:sz w:val="24"/>
          <w:lang w:bidi="ar"/>
        </w:rPr>
        <w:t>环境温度：室内温度</w:t>
      </w:r>
      <w:r>
        <w:rPr>
          <w:rFonts w:ascii="宋体" w:hAnsi="宋体" w:cs="宋体"/>
          <w:color w:val="000000" w:themeColor="text1"/>
          <w:sz w:val="24"/>
          <w:lang w:bidi="ar"/>
        </w:rPr>
        <w:t>0</w:t>
      </w:r>
      <w:r>
        <w:rPr>
          <w:rFonts w:ascii="宋体" w:hAnsi="宋体" w:cs="宋体" w:hint="eastAsia"/>
          <w:color w:val="000000" w:themeColor="text1"/>
          <w:sz w:val="24"/>
          <w:lang w:bidi="ar"/>
        </w:rPr>
        <w:t>～40℃。</w:t>
      </w:r>
    </w:p>
    <w:p w:rsidR="00B87ABD" w:rsidRDefault="00EF217A">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5.3</w:t>
      </w:r>
      <w:r>
        <w:rPr>
          <w:rFonts w:ascii="宋体" w:hAnsi="宋体" w:cs="宋体" w:hint="eastAsia"/>
          <w:color w:val="000000" w:themeColor="text1"/>
          <w:sz w:val="24"/>
          <w:lang w:bidi="ar"/>
        </w:rPr>
        <w:t>相对湿度：年平均59%，最大95%、最小15%。</w:t>
      </w:r>
    </w:p>
    <w:p w:rsidR="00B87ABD" w:rsidRDefault="00EF217A">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5.4</w:t>
      </w:r>
      <w:r>
        <w:rPr>
          <w:rFonts w:ascii="宋体" w:hAnsi="宋体" w:cs="宋体" w:hint="eastAsia"/>
          <w:color w:val="000000" w:themeColor="text1"/>
          <w:sz w:val="24"/>
          <w:lang w:bidi="ar"/>
        </w:rPr>
        <w:t>降雨量：日最大降雨量300mm、时最大降雨量100mm。</w:t>
      </w:r>
    </w:p>
    <w:p w:rsidR="00B87ABD" w:rsidRDefault="00EF217A">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5.5最大风速：33.3m/s。</w:t>
      </w:r>
    </w:p>
    <w:p w:rsidR="00B87ABD" w:rsidRDefault="00EF217A">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5.6最大积雪厚度：200mm。</w:t>
      </w:r>
    </w:p>
    <w:p w:rsidR="00B87ABD" w:rsidRDefault="00EF217A">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5.7最大冻土深度：450mm。</w:t>
      </w:r>
    </w:p>
    <w:p w:rsidR="00B87ABD" w:rsidRDefault="00EF217A">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5.8地震设防裂度：七度。</w:t>
      </w:r>
    </w:p>
    <w:p w:rsidR="00B87ABD" w:rsidRDefault="00EF217A">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6</w:t>
      </w:r>
      <w:r>
        <w:rPr>
          <w:rFonts w:ascii="宋体" w:hAnsi="宋体" w:cs="宋体"/>
          <w:color w:val="000000" w:themeColor="text1"/>
          <w:sz w:val="24"/>
          <w:lang w:bidi="ar"/>
        </w:rPr>
        <w:t>.</w:t>
      </w:r>
      <w:r>
        <w:rPr>
          <w:rFonts w:ascii="宋体" w:hAnsi="宋体" w:cs="宋体" w:hint="eastAsia"/>
          <w:color w:val="000000" w:themeColor="text1"/>
          <w:sz w:val="24"/>
          <w:lang w:bidi="ar"/>
        </w:rPr>
        <w:t>能源环境：</w:t>
      </w:r>
    </w:p>
    <w:p w:rsidR="00B87ABD" w:rsidRDefault="00EF217A">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6.1</w:t>
      </w:r>
      <w:r>
        <w:rPr>
          <w:rFonts w:ascii="宋体" w:hAnsi="宋体" w:cs="宋体" w:hint="eastAsia"/>
          <w:color w:val="000000" w:themeColor="text1"/>
          <w:sz w:val="24"/>
          <w:lang w:bidi="ar"/>
        </w:rPr>
        <w:t>电力：中国制式，供电电压</w:t>
      </w:r>
      <w:r>
        <w:rPr>
          <w:rFonts w:ascii="宋体" w:hAnsi="宋体" w:cs="宋体"/>
          <w:color w:val="000000" w:themeColor="text1"/>
          <w:sz w:val="24"/>
          <w:lang w:bidi="ar"/>
        </w:rPr>
        <w:t>380V</w:t>
      </w:r>
      <w:r>
        <w:rPr>
          <w:rFonts w:ascii="宋体" w:hAnsi="宋体" w:cs="宋体" w:hint="eastAsia"/>
          <w:color w:val="000000" w:themeColor="text1"/>
          <w:sz w:val="24"/>
          <w:lang w:bidi="ar"/>
        </w:rPr>
        <w:t>±</w:t>
      </w:r>
      <w:r>
        <w:rPr>
          <w:rFonts w:ascii="宋体" w:hAnsi="宋体" w:cs="宋体"/>
          <w:color w:val="000000" w:themeColor="text1"/>
          <w:sz w:val="24"/>
          <w:lang w:bidi="ar"/>
        </w:rPr>
        <w:t>1</w:t>
      </w:r>
      <w:r>
        <w:rPr>
          <w:rFonts w:ascii="宋体" w:hAnsi="宋体" w:cs="宋体" w:hint="eastAsia"/>
          <w:color w:val="000000" w:themeColor="text1"/>
          <w:sz w:val="24"/>
          <w:lang w:bidi="ar"/>
        </w:rPr>
        <w:t>5</w:t>
      </w:r>
      <w:r>
        <w:rPr>
          <w:rFonts w:ascii="宋体" w:hAnsi="宋体" w:cs="宋体"/>
          <w:color w:val="000000" w:themeColor="text1"/>
          <w:sz w:val="24"/>
          <w:lang w:bidi="ar"/>
        </w:rPr>
        <w:t>%</w:t>
      </w:r>
      <w:r>
        <w:rPr>
          <w:rFonts w:ascii="宋体" w:hAnsi="宋体" w:cs="宋体" w:hint="eastAsia"/>
          <w:color w:val="000000" w:themeColor="text1"/>
          <w:sz w:val="24"/>
          <w:lang w:bidi="ar"/>
        </w:rPr>
        <w:t>/220V±</w:t>
      </w:r>
      <w:r>
        <w:rPr>
          <w:rFonts w:ascii="宋体" w:hAnsi="宋体" w:cs="宋体"/>
          <w:color w:val="000000" w:themeColor="text1"/>
          <w:sz w:val="24"/>
          <w:lang w:bidi="ar"/>
        </w:rPr>
        <w:t>1</w:t>
      </w:r>
      <w:r>
        <w:rPr>
          <w:rFonts w:ascii="宋体" w:hAnsi="宋体" w:cs="宋体" w:hint="eastAsia"/>
          <w:color w:val="000000" w:themeColor="text1"/>
          <w:sz w:val="24"/>
          <w:lang w:bidi="ar"/>
        </w:rPr>
        <w:t>5</w:t>
      </w:r>
      <w:r>
        <w:rPr>
          <w:rFonts w:ascii="宋体" w:hAnsi="宋体" w:cs="宋体"/>
          <w:color w:val="000000" w:themeColor="text1"/>
          <w:sz w:val="24"/>
          <w:lang w:bidi="ar"/>
        </w:rPr>
        <w:t>%</w:t>
      </w:r>
      <w:r>
        <w:rPr>
          <w:rFonts w:ascii="宋体" w:hAnsi="宋体" w:cs="宋体" w:hint="eastAsia"/>
          <w:color w:val="000000" w:themeColor="text1"/>
          <w:sz w:val="24"/>
          <w:lang w:bidi="ar"/>
        </w:rPr>
        <w:t>，供电频率</w:t>
      </w:r>
      <w:r>
        <w:rPr>
          <w:rFonts w:ascii="宋体" w:hAnsi="宋体" w:cs="宋体"/>
          <w:color w:val="000000" w:themeColor="text1"/>
          <w:sz w:val="24"/>
          <w:lang w:bidi="ar"/>
        </w:rPr>
        <w:t>50Hz</w:t>
      </w:r>
      <w:r>
        <w:rPr>
          <w:rFonts w:ascii="宋体" w:hAnsi="宋体" w:cs="宋体" w:hint="eastAsia"/>
          <w:color w:val="000000" w:themeColor="text1"/>
          <w:sz w:val="24"/>
          <w:lang w:bidi="ar"/>
        </w:rPr>
        <w:t>±</w:t>
      </w:r>
      <w:r>
        <w:rPr>
          <w:rFonts w:ascii="宋体" w:hAnsi="宋体" w:cs="宋体"/>
          <w:color w:val="000000" w:themeColor="text1"/>
          <w:sz w:val="24"/>
          <w:lang w:bidi="ar"/>
        </w:rPr>
        <w:t>2%</w:t>
      </w:r>
      <w:r>
        <w:rPr>
          <w:rFonts w:ascii="宋体" w:hAnsi="宋体" w:cs="宋体" w:hint="eastAsia"/>
          <w:color w:val="000000" w:themeColor="text1"/>
          <w:sz w:val="24"/>
          <w:lang w:bidi="ar"/>
        </w:rPr>
        <w:t>。</w:t>
      </w:r>
    </w:p>
    <w:p w:rsidR="00B87ABD" w:rsidRDefault="00EF217A">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6.2</w:t>
      </w:r>
      <w:r>
        <w:rPr>
          <w:rFonts w:ascii="宋体" w:hAnsi="宋体" w:cs="宋体" w:hint="eastAsia"/>
          <w:color w:val="000000" w:themeColor="text1"/>
          <w:sz w:val="24"/>
          <w:lang w:bidi="ar"/>
        </w:rPr>
        <w:t>压缩空气：自备空压机自产压缩</w:t>
      </w:r>
      <w:r>
        <w:rPr>
          <w:rFonts w:ascii="宋体" w:hAnsi="宋体" w:cs="宋体" w:hint="eastAsia"/>
          <w:sz w:val="24"/>
          <w:lang w:bidi="ar"/>
        </w:rPr>
        <w:t>空气，</w:t>
      </w:r>
      <w:r>
        <w:rPr>
          <w:rFonts w:ascii="宋体" w:hAnsi="宋体" w:cs="宋体"/>
          <w:sz w:val="24"/>
          <w:lang w:bidi="ar"/>
        </w:rPr>
        <w:t>0.</w:t>
      </w:r>
      <w:r>
        <w:rPr>
          <w:rFonts w:ascii="宋体" w:hAnsi="宋体" w:cs="宋体" w:hint="eastAsia"/>
          <w:sz w:val="24"/>
          <w:lang w:bidi="ar"/>
        </w:rPr>
        <w:t>5～0.7</w:t>
      </w:r>
      <w:r>
        <w:rPr>
          <w:rFonts w:ascii="宋体" w:hAnsi="宋体" w:cs="宋体"/>
          <w:sz w:val="24"/>
          <w:lang w:bidi="ar"/>
        </w:rPr>
        <w:t>M</w:t>
      </w:r>
      <w:r>
        <w:rPr>
          <w:rFonts w:ascii="宋体" w:hAnsi="宋体" w:cs="宋体" w:hint="eastAsia"/>
          <w:color w:val="000000" w:themeColor="text1"/>
          <w:sz w:val="24"/>
          <w:lang w:bidi="ar"/>
        </w:rPr>
        <w:t>P</w:t>
      </w:r>
      <w:r>
        <w:rPr>
          <w:rFonts w:ascii="宋体" w:hAnsi="宋体" w:cs="宋体"/>
          <w:color w:val="000000" w:themeColor="text1"/>
          <w:sz w:val="24"/>
          <w:lang w:bidi="ar"/>
        </w:rPr>
        <w:t>a</w:t>
      </w:r>
      <w:r>
        <w:rPr>
          <w:rFonts w:ascii="宋体" w:hAnsi="宋体" w:cs="宋体" w:hint="eastAsia"/>
          <w:color w:val="000000" w:themeColor="text1"/>
          <w:sz w:val="24"/>
          <w:lang w:bidi="ar"/>
        </w:rPr>
        <w:t>。</w:t>
      </w:r>
    </w:p>
    <w:p w:rsidR="00B87ABD" w:rsidRDefault="00EF217A">
      <w:pPr>
        <w:tabs>
          <w:tab w:val="left" w:pos="0"/>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6.3</w:t>
      </w:r>
      <w:r>
        <w:rPr>
          <w:rFonts w:ascii="宋体" w:hAnsi="宋体" w:cs="宋体" w:hint="eastAsia"/>
          <w:color w:val="000000" w:themeColor="text1"/>
          <w:sz w:val="24"/>
          <w:lang w:bidi="ar"/>
        </w:rPr>
        <w:t>工位照度：不低于500Lx。</w:t>
      </w:r>
    </w:p>
    <w:p w:rsidR="00B87ABD" w:rsidRDefault="00EF217A">
      <w:pPr>
        <w:pStyle w:val="30"/>
        <w:numPr>
          <w:ilvl w:val="0"/>
          <w:numId w:val="20"/>
        </w:numPr>
        <w:spacing w:before="0" w:after="0"/>
        <w:rPr>
          <w:sz w:val="28"/>
          <w:szCs w:val="24"/>
        </w:rPr>
      </w:pPr>
      <w:bookmarkStart w:id="45" w:name="_Toc221091302"/>
      <w:r>
        <w:rPr>
          <w:rFonts w:hint="eastAsia"/>
          <w:sz w:val="28"/>
          <w:szCs w:val="24"/>
        </w:rPr>
        <w:t>采购货物概况</w:t>
      </w:r>
      <w:bookmarkEnd w:id="45"/>
    </w:p>
    <w:p w:rsidR="00B87ABD" w:rsidRDefault="00EF217A">
      <w:pPr>
        <w:pStyle w:val="a3"/>
        <w:overflowPunct w:val="0"/>
        <w:spacing w:line="360" w:lineRule="auto"/>
        <w:ind w:firstLineChars="200" w:firstLine="480"/>
        <w:rPr>
          <w:rFonts w:eastAsia="宋体"/>
        </w:rPr>
      </w:pPr>
      <w:r>
        <w:rPr>
          <w:rFonts w:hint="eastAsia"/>
          <w:sz w:val="24"/>
          <w:szCs w:val="24"/>
        </w:rPr>
        <w:t>1</w:t>
      </w:r>
      <w:r>
        <w:rPr>
          <w:sz w:val="24"/>
          <w:szCs w:val="24"/>
        </w:rPr>
        <w:t>.</w:t>
      </w:r>
      <w:r>
        <w:rPr>
          <w:rFonts w:ascii="黑体" w:eastAsia="宋体" w:hAnsi="黑体" w:cs="黑体" w:hint="eastAsia"/>
          <w:sz w:val="24"/>
          <w:szCs w:val="24"/>
        </w:rPr>
        <w:t xml:space="preserve"> </w:t>
      </w:r>
      <w:r>
        <w:rPr>
          <w:rFonts w:ascii="黑体" w:eastAsia="宋体" w:hAnsi="黑体" w:cs="黑体" w:hint="eastAsia"/>
          <w:sz w:val="24"/>
          <w:szCs w:val="24"/>
        </w:rPr>
        <w:t>采购货物（或生产线）主要构成一览表</w:t>
      </w:r>
    </w:p>
    <w:tbl>
      <w:tblPr>
        <w:tblW w:w="54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3" w:type="dxa"/>
          <w:right w:w="23" w:type="dxa"/>
        </w:tblCellMar>
        <w:tblLook w:val="04A0" w:firstRow="1" w:lastRow="0" w:firstColumn="1" w:lastColumn="0" w:noHBand="0" w:noVBand="1"/>
      </w:tblPr>
      <w:tblGrid>
        <w:gridCol w:w="716"/>
        <w:gridCol w:w="2106"/>
        <w:gridCol w:w="1220"/>
        <w:gridCol w:w="852"/>
        <w:gridCol w:w="907"/>
        <w:gridCol w:w="1937"/>
        <w:gridCol w:w="1373"/>
        <w:gridCol w:w="2165"/>
      </w:tblGrid>
      <w:tr w:rsidR="00B87ABD">
        <w:trPr>
          <w:trHeight w:val="624"/>
          <w:jc w:val="center"/>
        </w:trPr>
        <w:tc>
          <w:tcPr>
            <w:tcW w:w="317" w:type="pct"/>
            <w:vAlign w:val="center"/>
          </w:tcPr>
          <w:p w:rsidR="00B87ABD" w:rsidRDefault="00EF217A">
            <w:pPr>
              <w:widowControl/>
              <w:spacing w:line="360" w:lineRule="auto"/>
              <w:jc w:val="center"/>
              <w:rPr>
                <w:rFonts w:ascii="宋体" w:hAnsi="宋体" w:cs="宋体"/>
                <w:b/>
                <w:bCs/>
                <w:kern w:val="0"/>
                <w:sz w:val="24"/>
                <w:szCs w:val="24"/>
              </w:rPr>
            </w:pPr>
            <w:r>
              <w:rPr>
                <w:rFonts w:ascii="宋体" w:hAnsi="宋体" w:cs="宋体" w:hint="eastAsia"/>
                <w:b/>
                <w:bCs/>
                <w:kern w:val="0"/>
                <w:sz w:val="24"/>
                <w:szCs w:val="24"/>
              </w:rPr>
              <w:lastRenderedPageBreak/>
              <w:t>序号</w:t>
            </w:r>
          </w:p>
        </w:tc>
        <w:tc>
          <w:tcPr>
            <w:tcW w:w="934" w:type="pct"/>
            <w:vAlign w:val="center"/>
          </w:tcPr>
          <w:p w:rsidR="00B87ABD" w:rsidRDefault="00EF217A">
            <w:pPr>
              <w:widowControl/>
              <w:spacing w:line="360" w:lineRule="auto"/>
              <w:jc w:val="center"/>
              <w:rPr>
                <w:rFonts w:ascii="宋体" w:hAnsi="宋体" w:cs="宋体"/>
                <w:b/>
                <w:bCs/>
                <w:kern w:val="0"/>
                <w:sz w:val="24"/>
                <w:szCs w:val="24"/>
              </w:rPr>
            </w:pPr>
            <w:r>
              <w:rPr>
                <w:rFonts w:ascii="宋体" w:hAnsi="宋体" w:cs="宋体" w:hint="eastAsia"/>
                <w:b/>
                <w:bCs/>
                <w:kern w:val="0"/>
                <w:sz w:val="24"/>
                <w:szCs w:val="24"/>
              </w:rPr>
              <w:t>名称</w:t>
            </w:r>
          </w:p>
        </w:tc>
        <w:tc>
          <w:tcPr>
            <w:tcW w:w="541" w:type="pct"/>
            <w:vAlign w:val="center"/>
          </w:tcPr>
          <w:p w:rsidR="00B87ABD" w:rsidRDefault="00EF217A">
            <w:pPr>
              <w:widowControl/>
              <w:spacing w:line="360" w:lineRule="auto"/>
              <w:jc w:val="center"/>
              <w:rPr>
                <w:rFonts w:ascii="宋体" w:hAnsi="宋体" w:cs="宋体"/>
                <w:b/>
                <w:bCs/>
                <w:kern w:val="0"/>
                <w:sz w:val="24"/>
                <w:szCs w:val="24"/>
              </w:rPr>
            </w:pPr>
            <w:r>
              <w:rPr>
                <w:rFonts w:ascii="宋体" w:hAnsi="宋体" w:cs="宋体" w:hint="eastAsia"/>
                <w:b/>
                <w:bCs/>
                <w:kern w:val="0"/>
                <w:sz w:val="24"/>
                <w:szCs w:val="24"/>
              </w:rPr>
              <w:t>型号规格</w:t>
            </w:r>
          </w:p>
        </w:tc>
        <w:tc>
          <w:tcPr>
            <w:tcW w:w="378" w:type="pct"/>
            <w:vAlign w:val="center"/>
          </w:tcPr>
          <w:p w:rsidR="00B87ABD" w:rsidRDefault="00EF217A">
            <w:pPr>
              <w:widowControl/>
              <w:spacing w:line="360" w:lineRule="auto"/>
              <w:jc w:val="center"/>
              <w:rPr>
                <w:rFonts w:ascii="宋体" w:hAnsi="宋体" w:cs="宋体"/>
                <w:b/>
                <w:bCs/>
                <w:kern w:val="0"/>
                <w:sz w:val="24"/>
                <w:szCs w:val="24"/>
              </w:rPr>
            </w:pPr>
            <w:r>
              <w:rPr>
                <w:rFonts w:ascii="宋体" w:hAnsi="宋体" w:cs="宋体" w:hint="eastAsia"/>
                <w:b/>
                <w:bCs/>
                <w:kern w:val="0"/>
                <w:sz w:val="24"/>
                <w:szCs w:val="24"/>
              </w:rPr>
              <w:t>单位</w:t>
            </w:r>
          </w:p>
        </w:tc>
        <w:tc>
          <w:tcPr>
            <w:tcW w:w="402" w:type="pct"/>
            <w:vAlign w:val="center"/>
          </w:tcPr>
          <w:p w:rsidR="00B87ABD" w:rsidRDefault="00EF217A">
            <w:pPr>
              <w:widowControl/>
              <w:spacing w:line="360" w:lineRule="auto"/>
              <w:jc w:val="center"/>
              <w:rPr>
                <w:rFonts w:ascii="宋体" w:hAnsi="宋体" w:cs="宋体"/>
                <w:b/>
                <w:bCs/>
                <w:kern w:val="0"/>
                <w:sz w:val="24"/>
                <w:szCs w:val="24"/>
              </w:rPr>
            </w:pPr>
            <w:r>
              <w:rPr>
                <w:rFonts w:ascii="宋体" w:hAnsi="宋体" w:cs="宋体" w:hint="eastAsia"/>
                <w:b/>
                <w:bCs/>
                <w:kern w:val="0"/>
                <w:sz w:val="24"/>
                <w:szCs w:val="24"/>
              </w:rPr>
              <w:t>数量</w:t>
            </w:r>
          </w:p>
        </w:tc>
        <w:tc>
          <w:tcPr>
            <w:tcW w:w="859" w:type="pct"/>
            <w:vAlign w:val="center"/>
          </w:tcPr>
          <w:p w:rsidR="00B87ABD" w:rsidRDefault="00EF217A">
            <w:pPr>
              <w:widowControl/>
              <w:spacing w:line="360" w:lineRule="auto"/>
              <w:jc w:val="center"/>
              <w:rPr>
                <w:rFonts w:ascii="宋体" w:hAnsi="宋体" w:cs="宋体"/>
                <w:b/>
                <w:bCs/>
                <w:kern w:val="0"/>
                <w:sz w:val="24"/>
                <w:szCs w:val="24"/>
              </w:rPr>
            </w:pPr>
            <w:r>
              <w:rPr>
                <w:rFonts w:ascii="宋体" w:hAnsi="宋体" w:cs="宋体" w:hint="eastAsia"/>
                <w:b/>
                <w:bCs/>
                <w:kern w:val="0"/>
                <w:sz w:val="24"/>
                <w:szCs w:val="24"/>
              </w:rPr>
              <w:t>安装地点/服务对象</w:t>
            </w:r>
          </w:p>
        </w:tc>
        <w:tc>
          <w:tcPr>
            <w:tcW w:w="609" w:type="pct"/>
            <w:vAlign w:val="center"/>
          </w:tcPr>
          <w:p w:rsidR="00B87ABD" w:rsidRDefault="00EF217A">
            <w:pPr>
              <w:widowControl/>
              <w:spacing w:line="360" w:lineRule="auto"/>
              <w:jc w:val="center"/>
              <w:rPr>
                <w:rFonts w:ascii="宋体" w:hAnsi="宋体" w:cs="宋体"/>
                <w:b/>
                <w:bCs/>
                <w:kern w:val="0"/>
                <w:sz w:val="24"/>
                <w:szCs w:val="24"/>
              </w:rPr>
            </w:pPr>
            <w:r>
              <w:rPr>
                <w:rFonts w:ascii="宋体" w:hAnsi="宋体" w:cs="宋体" w:hint="eastAsia"/>
                <w:b/>
                <w:bCs/>
                <w:kern w:val="0"/>
                <w:sz w:val="24"/>
                <w:szCs w:val="24"/>
              </w:rPr>
              <w:t>供货方式</w:t>
            </w:r>
          </w:p>
        </w:tc>
        <w:tc>
          <w:tcPr>
            <w:tcW w:w="960" w:type="pct"/>
            <w:vAlign w:val="center"/>
          </w:tcPr>
          <w:p w:rsidR="00B87ABD" w:rsidRDefault="00EF217A">
            <w:pPr>
              <w:widowControl/>
              <w:spacing w:line="360" w:lineRule="auto"/>
              <w:jc w:val="center"/>
              <w:rPr>
                <w:rFonts w:ascii="宋体" w:hAnsi="宋体" w:cs="宋体"/>
                <w:b/>
                <w:bCs/>
                <w:kern w:val="0"/>
                <w:sz w:val="24"/>
                <w:szCs w:val="24"/>
              </w:rPr>
            </w:pPr>
            <w:r>
              <w:rPr>
                <w:rFonts w:ascii="宋体" w:hAnsi="宋体" w:cs="宋体" w:hint="eastAsia"/>
                <w:b/>
                <w:bCs/>
                <w:kern w:val="0"/>
                <w:sz w:val="24"/>
                <w:szCs w:val="24"/>
              </w:rPr>
              <w:t>交货期等</w:t>
            </w:r>
          </w:p>
        </w:tc>
      </w:tr>
      <w:tr w:rsidR="00B87ABD">
        <w:trPr>
          <w:trHeight w:val="624"/>
          <w:jc w:val="center"/>
        </w:trPr>
        <w:tc>
          <w:tcPr>
            <w:tcW w:w="317" w:type="pct"/>
            <w:vAlign w:val="center"/>
          </w:tcPr>
          <w:p w:rsidR="00B87ABD" w:rsidRDefault="00EF217A">
            <w:pPr>
              <w:widowControl/>
              <w:spacing w:line="360" w:lineRule="auto"/>
              <w:jc w:val="center"/>
              <w:rPr>
                <w:rFonts w:ascii="宋体" w:hAnsi="宋体"/>
                <w:b/>
                <w:bCs/>
                <w:sz w:val="24"/>
                <w:szCs w:val="24"/>
              </w:rPr>
            </w:pPr>
            <w:r>
              <w:rPr>
                <w:rFonts w:ascii="宋体" w:hAnsi="宋体" w:cs="宋体" w:hint="eastAsia"/>
                <w:kern w:val="0"/>
                <w:sz w:val="24"/>
                <w:szCs w:val="24"/>
              </w:rPr>
              <w:t>1</w:t>
            </w:r>
          </w:p>
        </w:tc>
        <w:tc>
          <w:tcPr>
            <w:tcW w:w="934" w:type="pct"/>
            <w:vAlign w:val="center"/>
          </w:tcPr>
          <w:p w:rsidR="00B87ABD" w:rsidRDefault="00EF217A">
            <w:pPr>
              <w:widowControl/>
              <w:spacing w:line="360" w:lineRule="auto"/>
              <w:textAlignment w:val="center"/>
              <w:rPr>
                <w:rFonts w:ascii="宋体" w:hAnsi="宋体"/>
                <w:b/>
                <w:bCs/>
                <w:sz w:val="24"/>
                <w:szCs w:val="24"/>
              </w:rPr>
            </w:pPr>
            <w:r>
              <w:rPr>
                <w:rFonts w:ascii="宋体" w:hAnsi="宋体" w:hint="eastAsia"/>
                <w:sz w:val="24"/>
                <w:szCs w:val="24"/>
              </w:rPr>
              <w:t>装配线钢印打标机</w:t>
            </w:r>
          </w:p>
        </w:tc>
        <w:tc>
          <w:tcPr>
            <w:tcW w:w="541"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w:t>
            </w:r>
          </w:p>
        </w:tc>
        <w:tc>
          <w:tcPr>
            <w:tcW w:w="378" w:type="pct"/>
            <w:vAlign w:val="center"/>
          </w:tcPr>
          <w:p w:rsidR="00B87ABD" w:rsidRDefault="00EF217A">
            <w:pPr>
              <w:widowControl/>
              <w:spacing w:line="360" w:lineRule="auto"/>
              <w:jc w:val="center"/>
              <w:rPr>
                <w:rFonts w:ascii="宋体" w:hAnsi="宋体"/>
                <w:b/>
                <w:bCs/>
                <w:sz w:val="24"/>
                <w:szCs w:val="24"/>
              </w:rPr>
            </w:pPr>
            <w:r>
              <w:rPr>
                <w:rFonts w:ascii="宋体" w:hAnsi="宋体" w:cs="宋体" w:hint="eastAsia"/>
                <w:kern w:val="0"/>
                <w:sz w:val="24"/>
                <w:szCs w:val="24"/>
              </w:rPr>
              <w:t>台</w:t>
            </w:r>
          </w:p>
        </w:tc>
        <w:tc>
          <w:tcPr>
            <w:tcW w:w="402" w:type="pct"/>
            <w:vAlign w:val="center"/>
          </w:tcPr>
          <w:p w:rsidR="00B87ABD" w:rsidRDefault="00EF217A">
            <w:pPr>
              <w:widowControl/>
              <w:spacing w:line="360" w:lineRule="auto"/>
              <w:jc w:val="center"/>
              <w:rPr>
                <w:rFonts w:ascii="宋体" w:hAnsi="宋体"/>
                <w:b/>
                <w:bCs/>
                <w:sz w:val="24"/>
                <w:szCs w:val="24"/>
              </w:rPr>
            </w:pPr>
            <w:r>
              <w:rPr>
                <w:rFonts w:ascii="宋体" w:hAnsi="宋体" w:cs="宋体" w:hint="eastAsia"/>
                <w:kern w:val="0"/>
                <w:sz w:val="24"/>
                <w:szCs w:val="24"/>
              </w:rPr>
              <w:t>1</w:t>
            </w:r>
          </w:p>
        </w:tc>
        <w:tc>
          <w:tcPr>
            <w:tcW w:w="859" w:type="pct"/>
            <w:vAlign w:val="center"/>
          </w:tcPr>
          <w:p w:rsidR="00B87ABD" w:rsidRDefault="00EF217A">
            <w:pPr>
              <w:widowControl/>
              <w:spacing w:line="360" w:lineRule="auto"/>
              <w:jc w:val="center"/>
              <w:rPr>
                <w:rFonts w:ascii="宋体" w:hAnsi="宋体"/>
                <w:b/>
                <w:bCs/>
                <w:sz w:val="24"/>
                <w:szCs w:val="24"/>
              </w:rPr>
            </w:pPr>
            <w:r>
              <w:rPr>
                <w:rFonts w:ascii="宋体" w:hAnsi="宋体" w:cs="宋体" w:hint="eastAsia"/>
                <w:kern w:val="0"/>
                <w:sz w:val="24"/>
                <w:szCs w:val="24"/>
              </w:rPr>
              <w:t>杭发公司</w:t>
            </w:r>
          </w:p>
        </w:tc>
        <w:tc>
          <w:tcPr>
            <w:tcW w:w="609" w:type="pct"/>
            <w:vAlign w:val="center"/>
          </w:tcPr>
          <w:p w:rsidR="00B87ABD" w:rsidRDefault="00EF217A">
            <w:pPr>
              <w:spacing w:line="360" w:lineRule="auto"/>
              <w:jc w:val="center"/>
              <w:rPr>
                <w:rFonts w:ascii="宋体" w:hAnsi="宋体"/>
                <w:b/>
                <w:bCs/>
                <w:sz w:val="24"/>
                <w:szCs w:val="24"/>
              </w:rPr>
            </w:pPr>
            <w:r>
              <w:rPr>
                <w:rFonts w:ascii="宋体" w:hAnsi="宋体" w:cs="宋体" w:hint="eastAsia"/>
                <w:kern w:val="0"/>
                <w:sz w:val="24"/>
                <w:szCs w:val="24"/>
              </w:rPr>
              <w:t>交钥匙</w:t>
            </w:r>
          </w:p>
        </w:tc>
        <w:tc>
          <w:tcPr>
            <w:tcW w:w="960" w:type="pct"/>
            <w:vMerge w:val="restart"/>
            <w:vAlign w:val="center"/>
          </w:tcPr>
          <w:p w:rsidR="00B87ABD" w:rsidRDefault="00EF217A">
            <w:pPr>
              <w:spacing w:line="360" w:lineRule="auto"/>
              <w:rPr>
                <w:rFonts w:ascii="宋体" w:hAnsi="宋体" w:cs="宋体"/>
                <w:kern w:val="0"/>
                <w:sz w:val="24"/>
                <w:szCs w:val="24"/>
              </w:rPr>
            </w:pPr>
            <w:r>
              <w:rPr>
                <w:rFonts w:ascii="宋体" w:hAnsi="宋体" w:cs="宋体"/>
                <w:b/>
                <w:kern w:val="0"/>
                <w:sz w:val="24"/>
                <w:szCs w:val="24"/>
              </w:rPr>
              <w:t>合同签订后</w:t>
            </w:r>
            <w:r>
              <w:rPr>
                <w:rFonts w:ascii="宋体" w:hAnsi="宋体" w:cs="宋体" w:hint="eastAsia"/>
                <w:b/>
                <w:kern w:val="0"/>
                <w:sz w:val="24"/>
                <w:szCs w:val="24"/>
              </w:rPr>
              <w:t>9</w:t>
            </w:r>
            <w:r>
              <w:rPr>
                <w:rFonts w:ascii="宋体" w:hAnsi="宋体" w:cs="宋体"/>
                <w:b/>
                <w:kern w:val="0"/>
                <w:sz w:val="24"/>
                <w:szCs w:val="24"/>
              </w:rPr>
              <w:t>0个日历日内交货到现场</w:t>
            </w:r>
            <w:r>
              <w:rPr>
                <w:rFonts w:ascii="宋体" w:hAnsi="宋体" w:cs="宋体" w:hint="eastAsia"/>
                <w:b/>
                <w:kern w:val="0"/>
                <w:sz w:val="24"/>
                <w:szCs w:val="24"/>
              </w:rPr>
              <w:t>，15</w:t>
            </w:r>
            <w:r>
              <w:rPr>
                <w:rFonts w:ascii="宋体" w:hAnsi="宋体" w:cs="宋体"/>
                <w:b/>
                <w:kern w:val="0"/>
                <w:sz w:val="24"/>
                <w:szCs w:val="24"/>
              </w:rPr>
              <w:t>个日历日内完成安装调试具备投产条件</w:t>
            </w:r>
            <w:r>
              <w:rPr>
                <w:rFonts w:ascii="宋体" w:hAnsi="宋体" w:cs="宋体" w:hint="eastAsia"/>
                <w:kern w:val="0"/>
                <w:sz w:val="24"/>
                <w:szCs w:val="24"/>
              </w:rPr>
              <w:t>。</w:t>
            </w:r>
          </w:p>
        </w:tc>
      </w:tr>
      <w:tr w:rsidR="00B87ABD">
        <w:trPr>
          <w:trHeight w:val="624"/>
          <w:jc w:val="center"/>
        </w:trPr>
        <w:tc>
          <w:tcPr>
            <w:tcW w:w="317"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1.1</w:t>
            </w:r>
          </w:p>
        </w:tc>
        <w:tc>
          <w:tcPr>
            <w:tcW w:w="934" w:type="pct"/>
            <w:vAlign w:val="center"/>
          </w:tcPr>
          <w:p w:rsidR="00B87ABD" w:rsidRDefault="00EF217A">
            <w:pPr>
              <w:widowControl/>
              <w:spacing w:line="360" w:lineRule="auto"/>
              <w:textAlignment w:val="center"/>
              <w:rPr>
                <w:rFonts w:ascii="宋体" w:hAnsi="宋体"/>
                <w:sz w:val="24"/>
                <w:szCs w:val="24"/>
              </w:rPr>
            </w:pPr>
            <w:r>
              <w:rPr>
                <w:rFonts w:ascii="宋体" w:hAnsi="宋体" w:hint="eastAsia"/>
                <w:sz w:val="24"/>
                <w:szCs w:val="24"/>
              </w:rPr>
              <w:t>控制部分</w:t>
            </w:r>
          </w:p>
        </w:tc>
        <w:tc>
          <w:tcPr>
            <w:tcW w:w="541"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w:t>
            </w:r>
          </w:p>
        </w:tc>
        <w:tc>
          <w:tcPr>
            <w:tcW w:w="378"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套</w:t>
            </w:r>
          </w:p>
        </w:tc>
        <w:tc>
          <w:tcPr>
            <w:tcW w:w="402"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1</w:t>
            </w:r>
          </w:p>
        </w:tc>
        <w:tc>
          <w:tcPr>
            <w:tcW w:w="859"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杭发公司</w:t>
            </w:r>
          </w:p>
        </w:tc>
        <w:tc>
          <w:tcPr>
            <w:tcW w:w="609" w:type="pct"/>
            <w:vAlign w:val="center"/>
          </w:tcPr>
          <w:p w:rsidR="00B87ABD" w:rsidRDefault="00EF217A">
            <w:pPr>
              <w:spacing w:line="360" w:lineRule="auto"/>
              <w:jc w:val="center"/>
              <w:rPr>
                <w:rFonts w:ascii="宋体" w:hAnsi="宋体" w:cs="宋体"/>
                <w:kern w:val="0"/>
                <w:sz w:val="24"/>
                <w:szCs w:val="24"/>
              </w:rPr>
            </w:pPr>
            <w:r>
              <w:rPr>
                <w:rFonts w:ascii="宋体" w:hAnsi="宋体" w:cs="宋体" w:hint="eastAsia"/>
                <w:kern w:val="0"/>
                <w:sz w:val="24"/>
                <w:szCs w:val="24"/>
              </w:rPr>
              <w:t>交钥匙</w:t>
            </w:r>
          </w:p>
        </w:tc>
        <w:tc>
          <w:tcPr>
            <w:tcW w:w="960" w:type="pct"/>
            <w:vMerge/>
            <w:vAlign w:val="center"/>
          </w:tcPr>
          <w:p w:rsidR="00B87ABD" w:rsidRDefault="00B87ABD">
            <w:pPr>
              <w:spacing w:line="360" w:lineRule="auto"/>
              <w:jc w:val="center"/>
              <w:rPr>
                <w:rFonts w:ascii="宋体" w:hAnsi="宋体" w:cs="宋体"/>
                <w:kern w:val="0"/>
                <w:sz w:val="24"/>
                <w:szCs w:val="24"/>
              </w:rPr>
            </w:pPr>
          </w:p>
        </w:tc>
      </w:tr>
      <w:tr w:rsidR="00B87ABD">
        <w:trPr>
          <w:trHeight w:val="624"/>
          <w:jc w:val="center"/>
        </w:trPr>
        <w:tc>
          <w:tcPr>
            <w:tcW w:w="317"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1.2</w:t>
            </w:r>
          </w:p>
        </w:tc>
        <w:tc>
          <w:tcPr>
            <w:tcW w:w="934" w:type="pct"/>
            <w:vAlign w:val="center"/>
          </w:tcPr>
          <w:p w:rsidR="00B87ABD" w:rsidRDefault="00EF217A">
            <w:pPr>
              <w:widowControl/>
              <w:spacing w:line="360" w:lineRule="auto"/>
              <w:textAlignment w:val="center"/>
              <w:rPr>
                <w:rFonts w:ascii="宋体" w:hAnsi="宋体"/>
                <w:sz w:val="24"/>
                <w:szCs w:val="24"/>
              </w:rPr>
            </w:pPr>
            <w:r>
              <w:rPr>
                <w:rFonts w:ascii="宋体" w:hAnsi="宋体" w:hint="eastAsia"/>
                <w:sz w:val="24"/>
                <w:szCs w:val="24"/>
              </w:rPr>
              <w:t>工装部分</w:t>
            </w:r>
          </w:p>
        </w:tc>
        <w:tc>
          <w:tcPr>
            <w:tcW w:w="541"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w:t>
            </w:r>
          </w:p>
        </w:tc>
        <w:tc>
          <w:tcPr>
            <w:tcW w:w="378"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套</w:t>
            </w:r>
          </w:p>
        </w:tc>
        <w:tc>
          <w:tcPr>
            <w:tcW w:w="402"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1</w:t>
            </w:r>
          </w:p>
        </w:tc>
        <w:tc>
          <w:tcPr>
            <w:tcW w:w="859"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杭发公司</w:t>
            </w:r>
          </w:p>
        </w:tc>
        <w:tc>
          <w:tcPr>
            <w:tcW w:w="609" w:type="pct"/>
            <w:vAlign w:val="center"/>
          </w:tcPr>
          <w:p w:rsidR="00B87ABD" w:rsidRDefault="00EF217A">
            <w:pPr>
              <w:spacing w:line="360" w:lineRule="auto"/>
              <w:jc w:val="center"/>
              <w:rPr>
                <w:rFonts w:ascii="宋体" w:hAnsi="宋体" w:cs="宋体"/>
                <w:kern w:val="0"/>
                <w:sz w:val="24"/>
                <w:szCs w:val="24"/>
              </w:rPr>
            </w:pPr>
            <w:r>
              <w:rPr>
                <w:rFonts w:ascii="宋体" w:hAnsi="宋体" w:cs="宋体" w:hint="eastAsia"/>
                <w:kern w:val="0"/>
                <w:sz w:val="24"/>
                <w:szCs w:val="24"/>
              </w:rPr>
              <w:t>交钥匙</w:t>
            </w:r>
          </w:p>
        </w:tc>
        <w:tc>
          <w:tcPr>
            <w:tcW w:w="960" w:type="pct"/>
            <w:vMerge/>
            <w:vAlign w:val="center"/>
          </w:tcPr>
          <w:p w:rsidR="00B87ABD" w:rsidRDefault="00B87ABD">
            <w:pPr>
              <w:spacing w:line="360" w:lineRule="auto"/>
              <w:jc w:val="center"/>
              <w:rPr>
                <w:rFonts w:ascii="宋体" w:hAnsi="宋体" w:cs="宋体"/>
                <w:kern w:val="0"/>
                <w:sz w:val="24"/>
                <w:szCs w:val="24"/>
              </w:rPr>
            </w:pPr>
          </w:p>
        </w:tc>
      </w:tr>
      <w:tr w:rsidR="00B87ABD">
        <w:trPr>
          <w:trHeight w:val="624"/>
          <w:jc w:val="center"/>
        </w:trPr>
        <w:tc>
          <w:tcPr>
            <w:tcW w:w="317"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1.3</w:t>
            </w:r>
          </w:p>
        </w:tc>
        <w:tc>
          <w:tcPr>
            <w:tcW w:w="934" w:type="pct"/>
            <w:vAlign w:val="center"/>
          </w:tcPr>
          <w:p w:rsidR="00B87ABD" w:rsidRDefault="00EF217A">
            <w:pPr>
              <w:widowControl/>
              <w:spacing w:line="360" w:lineRule="auto"/>
              <w:textAlignment w:val="center"/>
              <w:rPr>
                <w:rFonts w:ascii="宋体" w:hAnsi="宋体"/>
                <w:sz w:val="24"/>
                <w:szCs w:val="24"/>
              </w:rPr>
            </w:pPr>
            <w:r>
              <w:rPr>
                <w:rFonts w:ascii="宋体" w:hAnsi="宋体" w:hint="eastAsia"/>
                <w:sz w:val="24"/>
                <w:szCs w:val="24"/>
              </w:rPr>
              <w:t>气动标记及防错装置</w:t>
            </w:r>
          </w:p>
        </w:tc>
        <w:tc>
          <w:tcPr>
            <w:tcW w:w="541"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w:t>
            </w:r>
          </w:p>
        </w:tc>
        <w:tc>
          <w:tcPr>
            <w:tcW w:w="378"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套</w:t>
            </w:r>
          </w:p>
        </w:tc>
        <w:tc>
          <w:tcPr>
            <w:tcW w:w="402"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1</w:t>
            </w:r>
          </w:p>
        </w:tc>
        <w:tc>
          <w:tcPr>
            <w:tcW w:w="859"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杭发公司</w:t>
            </w:r>
          </w:p>
        </w:tc>
        <w:tc>
          <w:tcPr>
            <w:tcW w:w="609" w:type="pct"/>
            <w:vAlign w:val="center"/>
          </w:tcPr>
          <w:p w:rsidR="00B87ABD" w:rsidRDefault="00EF217A">
            <w:pPr>
              <w:spacing w:line="360" w:lineRule="auto"/>
              <w:jc w:val="center"/>
              <w:rPr>
                <w:rFonts w:ascii="宋体" w:hAnsi="宋体" w:cs="宋体"/>
                <w:kern w:val="0"/>
                <w:sz w:val="24"/>
                <w:szCs w:val="24"/>
              </w:rPr>
            </w:pPr>
            <w:r>
              <w:rPr>
                <w:rFonts w:ascii="宋体" w:hAnsi="宋体" w:cs="宋体" w:hint="eastAsia"/>
                <w:kern w:val="0"/>
                <w:sz w:val="24"/>
                <w:szCs w:val="24"/>
              </w:rPr>
              <w:t>交钥匙</w:t>
            </w:r>
          </w:p>
        </w:tc>
        <w:tc>
          <w:tcPr>
            <w:tcW w:w="960" w:type="pct"/>
            <w:vMerge/>
            <w:vAlign w:val="center"/>
          </w:tcPr>
          <w:p w:rsidR="00B87ABD" w:rsidRDefault="00B87ABD">
            <w:pPr>
              <w:spacing w:line="360" w:lineRule="auto"/>
              <w:jc w:val="center"/>
              <w:rPr>
                <w:rFonts w:ascii="宋体" w:hAnsi="宋体" w:cs="宋体"/>
                <w:kern w:val="0"/>
                <w:sz w:val="24"/>
                <w:szCs w:val="24"/>
              </w:rPr>
            </w:pPr>
          </w:p>
        </w:tc>
      </w:tr>
      <w:tr w:rsidR="00B87ABD">
        <w:trPr>
          <w:trHeight w:val="624"/>
          <w:jc w:val="center"/>
        </w:trPr>
        <w:tc>
          <w:tcPr>
            <w:tcW w:w="317"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1.4</w:t>
            </w:r>
          </w:p>
        </w:tc>
        <w:tc>
          <w:tcPr>
            <w:tcW w:w="934" w:type="pct"/>
            <w:vAlign w:val="center"/>
          </w:tcPr>
          <w:p w:rsidR="00B87ABD" w:rsidRDefault="00EF217A">
            <w:pPr>
              <w:widowControl/>
              <w:spacing w:line="360" w:lineRule="auto"/>
              <w:textAlignment w:val="center"/>
              <w:rPr>
                <w:rFonts w:ascii="宋体" w:hAnsi="宋体"/>
                <w:sz w:val="24"/>
                <w:szCs w:val="24"/>
              </w:rPr>
            </w:pPr>
            <w:r>
              <w:rPr>
                <w:rFonts w:ascii="宋体" w:hAnsi="宋体" w:hint="eastAsia"/>
                <w:sz w:val="24"/>
                <w:szCs w:val="24"/>
              </w:rPr>
              <w:t>MES改造费用</w:t>
            </w:r>
          </w:p>
        </w:tc>
        <w:tc>
          <w:tcPr>
            <w:tcW w:w="541"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w:t>
            </w:r>
          </w:p>
        </w:tc>
        <w:tc>
          <w:tcPr>
            <w:tcW w:w="378"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套</w:t>
            </w:r>
          </w:p>
        </w:tc>
        <w:tc>
          <w:tcPr>
            <w:tcW w:w="402"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1</w:t>
            </w:r>
          </w:p>
        </w:tc>
        <w:tc>
          <w:tcPr>
            <w:tcW w:w="859"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杭发公司</w:t>
            </w:r>
          </w:p>
        </w:tc>
        <w:tc>
          <w:tcPr>
            <w:tcW w:w="609" w:type="pct"/>
            <w:vAlign w:val="center"/>
          </w:tcPr>
          <w:p w:rsidR="00B87ABD" w:rsidRDefault="00EF217A">
            <w:pPr>
              <w:spacing w:line="360" w:lineRule="auto"/>
              <w:jc w:val="center"/>
              <w:rPr>
                <w:rFonts w:ascii="宋体" w:hAnsi="宋体" w:cs="宋体"/>
                <w:kern w:val="0"/>
                <w:sz w:val="24"/>
                <w:szCs w:val="24"/>
              </w:rPr>
            </w:pPr>
            <w:r>
              <w:rPr>
                <w:rFonts w:ascii="宋体" w:hAnsi="宋体" w:cs="宋体" w:hint="eastAsia"/>
                <w:kern w:val="0"/>
                <w:sz w:val="24"/>
                <w:szCs w:val="24"/>
              </w:rPr>
              <w:t>交钥匙</w:t>
            </w:r>
          </w:p>
        </w:tc>
        <w:tc>
          <w:tcPr>
            <w:tcW w:w="960" w:type="pct"/>
            <w:vMerge/>
            <w:vAlign w:val="center"/>
          </w:tcPr>
          <w:p w:rsidR="00B87ABD" w:rsidRDefault="00B87ABD">
            <w:pPr>
              <w:spacing w:line="360" w:lineRule="auto"/>
              <w:jc w:val="center"/>
              <w:rPr>
                <w:rFonts w:ascii="宋体" w:hAnsi="宋体" w:cs="宋体"/>
                <w:kern w:val="0"/>
                <w:sz w:val="24"/>
                <w:szCs w:val="24"/>
              </w:rPr>
            </w:pPr>
          </w:p>
        </w:tc>
      </w:tr>
      <w:tr w:rsidR="00B87ABD">
        <w:trPr>
          <w:trHeight w:val="624"/>
          <w:jc w:val="center"/>
        </w:trPr>
        <w:tc>
          <w:tcPr>
            <w:tcW w:w="317"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1.5</w:t>
            </w:r>
          </w:p>
        </w:tc>
        <w:tc>
          <w:tcPr>
            <w:tcW w:w="934" w:type="pct"/>
            <w:vAlign w:val="center"/>
          </w:tcPr>
          <w:p w:rsidR="00B87ABD" w:rsidRDefault="00EF217A">
            <w:pPr>
              <w:widowControl/>
              <w:spacing w:line="360" w:lineRule="auto"/>
              <w:textAlignment w:val="center"/>
              <w:rPr>
                <w:rFonts w:ascii="宋体" w:hAnsi="宋体"/>
                <w:sz w:val="24"/>
                <w:szCs w:val="24"/>
              </w:rPr>
            </w:pPr>
            <w:r>
              <w:rPr>
                <w:rFonts w:ascii="宋体" w:hAnsi="宋体" w:hint="eastAsia"/>
                <w:sz w:val="24"/>
                <w:szCs w:val="24"/>
              </w:rPr>
              <w:t>其他费用</w:t>
            </w:r>
          </w:p>
        </w:tc>
        <w:tc>
          <w:tcPr>
            <w:tcW w:w="541"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w:t>
            </w:r>
          </w:p>
        </w:tc>
        <w:tc>
          <w:tcPr>
            <w:tcW w:w="378"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套</w:t>
            </w:r>
          </w:p>
        </w:tc>
        <w:tc>
          <w:tcPr>
            <w:tcW w:w="402"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1</w:t>
            </w:r>
          </w:p>
        </w:tc>
        <w:tc>
          <w:tcPr>
            <w:tcW w:w="859" w:type="pct"/>
            <w:vAlign w:val="center"/>
          </w:tcPr>
          <w:p w:rsidR="00B87ABD" w:rsidRDefault="00EF217A">
            <w:pPr>
              <w:widowControl/>
              <w:spacing w:line="360" w:lineRule="auto"/>
              <w:jc w:val="center"/>
              <w:rPr>
                <w:rFonts w:ascii="宋体" w:hAnsi="宋体" w:cs="宋体"/>
                <w:kern w:val="0"/>
                <w:sz w:val="24"/>
                <w:szCs w:val="24"/>
              </w:rPr>
            </w:pPr>
            <w:r>
              <w:rPr>
                <w:rFonts w:ascii="宋体" w:hAnsi="宋体" w:cs="宋体" w:hint="eastAsia"/>
                <w:kern w:val="0"/>
                <w:sz w:val="24"/>
                <w:szCs w:val="24"/>
              </w:rPr>
              <w:t>杭发公司</w:t>
            </w:r>
          </w:p>
        </w:tc>
        <w:tc>
          <w:tcPr>
            <w:tcW w:w="609" w:type="pct"/>
            <w:vAlign w:val="center"/>
          </w:tcPr>
          <w:p w:rsidR="00B87ABD" w:rsidRDefault="00EF217A">
            <w:pPr>
              <w:spacing w:line="360" w:lineRule="auto"/>
              <w:jc w:val="center"/>
              <w:rPr>
                <w:rFonts w:ascii="宋体" w:hAnsi="宋体" w:cs="宋体"/>
                <w:kern w:val="0"/>
                <w:sz w:val="24"/>
                <w:szCs w:val="24"/>
              </w:rPr>
            </w:pPr>
            <w:r>
              <w:rPr>
                <w:rFonts w:ascii="宋体" w:hAnsi="宋体" w:cs="宋体" w:hint="eastAsia"/>
                <w:kern w:val="0"/>
                <w:sz w:val="24"/>
                <w:szCs w:val="24"/>
              </w:rPr>
              <w:t>交钥匙</w:t>
            </w:r>
          </w:p>
        </w:tc>
        <w:tc>
          <w:tcPr>
            <w:tcW w:w="960" w:type="pct"/>
            <w:vMerge/>
            <w:vAlign w:val="center"/>
          </w:tcPr>
          <w:p w:rsidR="00B87ABD" w:rsidRDefault="00B87ABD">
            <w:pPr>
              <w:spacing w:line="360" w:lineRule="auto"/>
              <w:jc w:val="center"/>
              <w:rPr>
                <w:rFonts w:ascii="宋体" w:hAnsi="宋体" w:cs="宋体"/>
                <w:kern w:val="0"/>
                <w:sz w:val="24"/>
                <w:szCs w:val="24"/>
              </w:rPr>
            </w:pPr>
          </w:p>
        </w:tc>
      </w:tr>
    </w:tbl>
    <w:p w:rsidR="00B87ABD" w:rsidRDefault="00B87ABD">
      <w:pPr>
        <w:tabs>
          <w:tab w:val="left" w:pos="312"/>
        </w:tabs>
        <w:adjustRightInd w:val="0"/>
        <w:snapToGrid w:val="0"/>
        <w:spacing w:line="360" w:lineRule="auto"/>
        <w:ind w:firstLineChars="200" w:firstLine="480"/>
        <w:rPr>
          <w:rFonts w:ascii="宋体" w:hAnsi="宋体" w:cs="宋体"/>
          <w:color w:val="000000" w:themeColor="text1"/>
          <w:sz w:val="24"/>
          <w:lang w:bidi="ar"/>
        </w:rPr>
      </w:pPr>
    </w:p>
    <w:p w:rsidR="00B87ABD" w:rsidRDefault="00EF217A">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2</w:t>
      </w:r>
      <w:r>
        <w:rPr>
          <w:rFonts w:ascii="宋体" w:hAnsi="宋体" w:cs="宋体"/>
          <w:color w:val="000000" w:themeColor="text1"/>
          <w:sz w:val="24"/>
          <w:lang w:bidi="ar"/>
        </w:rPr>
        <w:t>.</w:t>
      </w:r>
      <w:r>
        <w:rPr>
          <w:rFonts w:ascii="宋体" w:hAnsi="宋体" w:cs="宋体" w:hint="eastAsia"/>
          <w:color w:val="000000" w:themeColor="text1"/>
          <w:sz w:val="24"/>
          <w:lang w:bidi="ar"/>
        </w:rPr>
        <w:t xml:space="preserve">分投分中：不允许。 </w:t>
      </w:r>
    </w:p>
    <w:p w:rsidR="00B87ABD" w:rsidRDefault="00EF217A">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3</w:t>
      </w:r>
      <w:r>
        <w:rPr>
          <w:rFonts w:ascii="宋体" w:hAnsi="宋体" w:cs="宋体"/>
          <w:color w:val="000000" w:themeColor="text1"/>
          <w:sz w:val="24"/>
          <w:lang w:bidi="ar"/>
        </w:rPr>
        <w:t>.</w:t>
      </w:r>
      <w:r>
        <w:rPr>
          <w:rFonts w:ascii="宋体" w:hAnsi="宋体" w:cs="宋体" w:hint="eastAsia"/>
          <w:color w:val="000000" w:themeColor="text1"/>
          <w:sz w:val="24"/>
          <w:lang w:bidi="ar"/>
        </w:rPr>
        <w:t>备注：</w:t>
      </w:r>
    </w:p>
    <w:p w:rsidR="00B87ABD" w:rsidRDefault="00EF217A">
      <w:pPr>
        <w:pStyle w:val="aff0"/>
        <w:spacing w:line="360" w:lineRule="auto"/>
        <w:ind w:firstLine="480"/>
        <w:rPr>
          <w:rFonts w:ascii="宋体" w:hAnsi="宋体" w:cs="宋体"/>
          <w:color w:val="000000" w:themeColor="text1"/>
          <w:sz w:val="24"/>
          <w:szCs w:val="20"/>
          <w:lang w:bidi="ar"/>
        </w:rPr>
      </w:pPr>
      <w:r>
        <w:rPr>
          <w:rFonts w:ascii="宋体" w:hAnsi="宋体" w:cs="宋体"/>
          <w:color w:val="000000" w:themeColor="text1"/>
          <w:sz w:val="24"/>
          <w:szCs w:val="20"/>
          <w:lang w:bidi="ar"/>
        </w:rPr>
        <w:t>3.1</w:t>
      </w:r>
      <w:r>
        <w:rPr>
          <w:rFonts w:ascii="宋体" w:hAnsi="宋体" w:cs="宋体" w:hint="eastAsia"/>
          <w:color w:val="000000" w:themeColor="text1"/>
          <w:sz w:val="24"/>
          <w:szCs w:val="20"/>
          <w:lang w:bidi="ar"/>
        </w:rPr>
        <w:t>本表所列采购货物仅为货物的主要构成部分，应配套供货以及招标人所列其他货物（或设备）和服务，请投标人认真阅读“供货范围”。若有异议，不管是多么微小，都应在投标档“商务偏离”章节中予以详细说明。</w:t>
      </w:r>
    </w:p>
    <w:p w:rsidR="00B87ABD" w:rsidRDefault="00EF217A">
      <w:pPr>
        <w:pStyle w:val="aff0"/>
        <w:spacing w:line="360" w:lineRule="auto"/>
        <w:ind w:firstLine="480"/>
        <w:rPr>
          <w:rFonts w:ascii="宋体" w:hAnsi="宋体" w:cs="宋体"/>
          <w:color w:val="000000" w:themeColor="text1"/>
          <w:sz w:val="24"/>
          <w:szCs w:val="20"/>
          <w:lang w:bidi="ar"/>
        </w:rPr>
      </w:pPr>
      <w:r>
        <w:rPr>
          <w:rFonts w:ascii="宋体" w:hAnsi="宋体" w:cs="宋体"/>
          <w:color w:val="000000" w:themeColor="text1"/>
          <w:sz w:val="24"/>
          <w:szCs w:val="20"/>
          <w:lang w:bidi="ar"/>
        </w:rPr>
        <w:t>3.2</w:t>
      </w:r>
      <w:r>
        <w:rPr>
          <w:rFonts w:ascii="宋体" w:hAnsi="宋体" w:cs="宋体" w:hint="eastAsia"/>
          <w:color w:val="000000" w:themeColor="text1"/>
          <w:sz w:val="24"/>
          <w:szCs w:val="20"/>
          <w:lang w:bidi="ar"/>
        </w:rPr>
        <w:t>本表“供货方式”指：交钥匙方式——包括制造、运输、定点卸货、安装、调试和协助验收以及约定培训等。</w:t>
      </w:r>
    </w:p>
    <w:p w:rsidR="00B87ABD" w:rsidRDefault="00EF217A">
      <w:pPr>
        <w:pStyle w:val="aff0"/>
        <w:spacing w:line="360" w:lineRule="auto"/>
        <w:ind w:firstLine="480"/>
        <w:rPr>
          <w:rFonts w:ascii="宋体" w:hAnsi="宋体" w:cs="宋体"/>
          <w:color w:val="000000" w:themeColor="text1"/>
          <w:sz w:val="24"/>
          <w:szCs w:val="20"/>
          <w:lang w:bidi="ar"/>
        </w:rPr>
      </w:pPr>
      <w:r>
        <w:rPr>
          <w:rFonts w:ascii="宋体" w:hAnsi="宋体" w:cs="宋体"/>
          <w:color w:val="000000" w:themeColor="text1"/>
          <w:sz w:val="24"/>
          <w:szCs w:val="20"/>
          <w:lang w:bidi="ar"/>
        </w:rPr>
        <w:t>3.3</w:t>
      </w:r>
      <w:r>
        <w:rPr>
          <w:rFonts w:ascii="宋体" w:hAnsi="宋体" w:cs="宋体" w:hint="eastAsia"/>
          <w:color w:val="000000" w:themeColor="text1"/>
          <w:sz w:val="24"/>
          <w:szCs w:val="20"/>
          <w:lang w:bidi="ar"/>
        </w:rPr>
        <w:t>以上内容仅对设备的基本功能进行了描述和建议，表中所列内容仅供参考，投标方投标前需对生产现场工艺环境进行充分调研与了解，确保投标方案满足工艺、产品、节拍、功能等要求，投标方对投标方案负责。</w:t>
      </w:r>
    </w:p>
    <w:p w:rsidR="00B87ABD" w:rsidRDefault="00EF217A">
      <w:pPr>
        <w:spacing w:line="360" w:lineRule="auto"/>
        <w:ind w:firstLineChars="200" w:firstLine="480"/>
        <w:rPr>
          <w:sz w:val="24"/>
          <w:szCs w:val="24"/>
        </w:rPr>
      </w:pPr>
      <w:r>
        <w:rPr>
          <w:rFonts w:ascii="宋体" w:hAnsi="宋体" w:cs="宋体" w:hint="eastAsia"/>
          <w:color w:val="000000" w:themeColor="text1"/>
          <w:sz w:val="24"/>
          <w:lang w:bidi="ar"/>
        </w:rPr>
        <w:t>3</w:t>
      </w:r>
      <w:r>
        <w:rPr>
          <w:rFonts w:ascii="宋体" w:hAnsi="宋体" w:cs="宋体"/>
          <w:color w:val="000000" w:themeColor="text1"/>
          <w:sz w:val="24"/>
          <w:lang w:bidi="ar"/>
        </w:rPr>
        <w:t>.4</w:t>
      </w:r>
      <w:r>
        <w:rPr>
          <w:rFonts w:hint="eastAsia"/>
          <w:sz w:val="24"/>
          <w:szCs w:val="24"/>
        </w:rPr>
        <w:t>招标人所列货物的名称和规格型号，如为某一供应商所特有，则该名称和规格型号可作参考，但要求投标人所提供的货物必须满足本技术标书实质性要求。</w:t>
      </w:r>
    </w:p>
    <w:p w:rsidR="00B87ABD" w:rsidRDefault="00EF217A">
      <w:pPr>
        <w:pStyle w:val="2"/>
        <w:jc w:val="center"/>
        <w:rPr>
          <w:rFonts w:ascii="黑体" w:eastAsia="黑体" w:hAnsi="黑体"/>
        </w:rPr>
      </w:pPr>
      <w:bookmarkStart w:id="46" w:name="_Toc221091303"/>
      <w:r>
        <w:rPr>
          <w:rFonts w:ascii="黑体" w:eastAsia="黑体" w:hAnsi="黑体" w:hint="eastAsia"/>
        </w:rPr>
        <w:lastRenderedPageBreak/>
        <w:t>第二章  技术要求</w:t>
      </w:r>
      <w:bookmarkEnd w:id="46"/>
    </w:p>
    <w:p w:rsidR="00B87ABD" w:rsidRDefault="00EF217A">
      <w:pPr>
        <w:pStyle w:val="30"/>
        <w:numPr>
          <w:ilvl w:val="0"/>
          <w:numId w:val="21"/>
        </w:numPr>
        <w:spacing w:before="0" w:after="0"/>
        <w:rPr>
          <w:sz w:val="28"/>
          <w:szCs w:val="24"/>
        </w:rPr>
      </w:pPr>
      <w:bookmarkStart w:id="47" w:name="_Toc221091304"/>
      <w:r>
        <w:rPr>
          <w:rFonts w:hint="eastAsia"/>
          <w:sz w:val="28"/>
          <w:szCs w:val="24"/>
        </w:rPr>
        <w:t>基本要求</w:t>
      </w:r>
      <w:bookmarkEnd w:id="47"/>
    </w:p>
    <w:p w:rsidR="00B87ABD" w:rsidRDefault="00EF217A">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1.</w:t>
      </w:r>
      <w:r>
        <w:rPr>
          <w:rFonts w:ascii="宋体" w:hAnsi="宋体" w:cs="宋体" w:hint="eastAsia"/>
          <w:color w:val="000000" w:themeColor="text1"/>
          <w:sz w:val="24"/>
          <w:lang w:bidi="ar"/>
        </w:rPr>
        <w:t>本章技术要求，仅对功能、设计、结构、性能、安装和试验检验等方面，提出了最低和一般性的技术要求，并未对一切技术细节作出规定。</w:t>
      </w:r>
    </w:p>
    <w:p w:rsidR="00B87ABD" w:rsidRDefault="00EF217A">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2.</w:t>
      </w:r>
      <w:r>
        <w:rPr>
          <w:rFonts w:ascii="宋体" w:hAnsi="宋体" w:cs="宋体" w:hint="eastAsia"/>
          <w:color w:val="000000" w:themeColor="text1"/>
          <w:sz w:val="24"/>
          <w:lang w:bidi="ar"/>
        </w:rPr>
        <w:t>本技术要求所使用的标准、规范等，如与投标人所执行的标准、规范不一致时，应按高于本技术要求所列的标准、规范执行。</w:t>
      </w:r>
    </w:p>
    <w:p w:rsidR="00B87ABD" w:rsidRDefault="00EF217A">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3.</w:t>
      </w:r>
      <w:r>
        <w:rPr>
          <w:rFonts w:ascii="宋体" w:hAnsi="宋体" w:cs="宋体" w:hint="eastAsia"/>
          <w:color w:val="000000" w:themeColor="text1"/>
          <w:sz w:val="24"/>
          <w:lang w:bidi="ar"/>
        </w:rPr>
        <w:t>投标人认为所供货物必需由招标人配备、解决或提供的其他要求，如设备基础隔振和减振设施、软化水、洁净气源等，均应在投标档“技术偏离”中予以充分说明。</w:t>
      </w:r>
    </w:p>
    <w:p w:rsidR="00B87ABD" w:rsidRDefault="00EF217A">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4.</w:t>
      </w:r>
      <w:r>
        <w:rPr>
          <w:rFonts w:ascii="宋体" w:hAnsi="宋体" w:cs="宋体" w:hint="eastAsia"/>
          <w:color w:val="000000" w:themeColor="text1"/>
          <w:sz w:val="24"/>
          <w:lang w:bidi="ar"/>
        </w:rPr>
        <w:t>投标人应根据招投标货物具体要求，提出对厂房、设备基础（或安装平台）、公用设施、消防、环保等超出招标档、投标档、答疑档、技术交流档、技术协议书和合同等规定的、有特殊需要的解释、说明和要求。</w:t>
      </w:r>
    </w:p>
    <w:p w:rsidR="00B87ABD" w:rsidRDefault="00EF217A">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5.</w:t>
      </w:r>
      <w:r>
        <w:rPr>
          <w:rFonts w:ascii="宋体" w:hAnsi="宋体" w:cs="宋体" w:hint="eastAsia"/>
          <w:color w:val="000000" w:themeColor="text1"/>
          <w:sz w:val="24"/>
          <w:lang w:bidi="ar"/>
        </w:rPr>
        <w:t>无论是否有技术偏离，投标人均应在投标档“技术偏离”中明确作出有无说明。若有异议，不管是多么微小，投标人必须予以明确和详细的说明或澄清。</w:t>
      </w:r>
    </w:p>
    <w:p w:rsidR="00B87ABD" w:rsidRDefault="00EF217A">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6.</w:t>
      </w:r>
      <w:r>
        <w:rPr>
          <w:rFonts w:ascii="宋体" w:hAnsi="宋体" w:cs="宋体" w:hint="eastAsia"/>
          <w:color w:val="000000" w:themeColor="text1"/>
          <w:sz w:val="24"/>
          <w:lang w:bidi="ar"/>
        </w:rPr>
        <w:t>为避免投标人优势在招标评审时漏项，质保期超出本技术标书要求的，应当在投标档“技术偏离”中特别注明。</w:t>
      </w:r>
    </w:p>
    <w:p w:rsidR="00B87ABD" w:rsidRDefault="00EF217A">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7.</w:t>
      </w:r>
      <w:r>
        <w:rPr>
          <w:rFonts w:ascii="宋体" w:hAnsi="宋体" w:cs="宋体" w:hint="eastAsia"/>
          <w:color w:val="000000" w:themeColor="text1"/>
          <w:sz w:val="24"/>
          <w:lang w:bidi="ar"/>
        </w:rPr>
        <w:t>投标档中，针对“特别提示”条款所做的回应，将作为投标人能否中标的重要依据之一。</w:t>
      </w:r>
    </w:p>
    <w:p w:rsidR="00B87ABD" w:rsidRDefault="00EF217A">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8.</w:t>
      </w:r>
      <w:r>
        <w:rPr>
          <w:rFonts w:ascii="宋体" w:hAnsi="宋体" w:cs="宋体" w:hint="eastAsia"/>
          <w:b/>
          <w:color w:val="000000" w:themeColor="text1"/>
          <w:sz w:val="24"/>
          <w:lang w:bidi="ar"/>
        </w:rPr>
        <w:t>本文件中标注 * 项部分不允许偏离，否则可能导致废标。</w:t>
      </w:r>
    </w:p>
    <w:p w:rsidR="00B87ABD" w:rsidRDefault="00EF217A">
      <w:pPr>
        <w:pStyle w:val="30"/>
        <w:numPr>
          <w:ilvl w:val="0"/>
          <w:numId w:val="21"/>
        </w:numPr>
        <w:spacing w:before="0" w:after="0"/>
        <w:rPr>
          <w:sz w:val="28"/>
          <w:szCs w:val="24"/>
        </w:rPr>
      </w:pPr>
      <w:bookmarkStart w:id="48" w:name="_Toc221091305"/>
      <w:r>
        <w:rPr>
          <w:rFonts w:hint="eastAsia"/>
          <w:sz w:val="28"/>
          <w:szCs w:val="24"/>
        </w:rPr>
        <w:t>执行标准</w:t>
      </w:r>
      <w:bookmarkEnd w:id="48"/>
    </w:p>
    <w:p w:rsidR="00B87ABD" w:rsidRDefault="00EF217A">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1.投标人所供的货物，必须符合中国最新版的法律、法规和相关标准、规范的要求，符合项目所在地政府有关特殊要求。</w:t>
      </w:r>
    </w:p>
    <w:p w:rsidR="00B87ABD" w:rsidRDefault="00EF217A">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2.投标人所供货物涉及的专利权技术以及知识产权保护的其他技术等，应保证招标人不因此受到任何侵权指控以及实际损失。</w:t>
      </w:r>
    </w:p>
    <w:p w:rsidR="00B87ABD" w:rsidRDefault="00EF217A">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3.投标人应保证所供货物的先进性、可靠性、经济性和实用性，并为全新货物（或设备）。</w:t>
      </w:r>
    </w:p>
    <w:p w:rsidR="00B87ABD" w:rsidRDefault="00EF217A">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4.投标人应满足招标人提出的各项技术要求，必要时应当免费提供技术承诺或担保。</w:t>
      </w:r>
    </w:p>
    <w:p w:rsidR="00B87ABD" w:rsidRDefault="00EF217A">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lastRenderedPageBreak/>
        <w:t>5.投标人应保证所供货物（或设备）为中国政府指定或规定的主管部门公布的非淘汰货物（或设备）。</w:t>
      </w:r>
    </w:p>
    <w:p w:rsidR="00B87ABD" w:rsidRDefault="00EF217A">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6.投标人应保证所供货物的完整性和成套性，能保证货物的正常运行、使用。</w:t>
      </w:r>
    </w:p>
    <w:p w:rsidR="00B87ABD" w:rsidRDefault="00EF217A">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7</w:t>
      </w:r>
      <w:r>
        <w:rPr>
          <w:rFonts w:ascii="宋体" w:hAnsi="宋体" w:cs="宋体"/>
          <w:color w:val="000000" w:themeColor="text1"/>
          <w:sz w:val="24"/>
          <w:lang w:bidi="ar"/>
        </w:rPr>
        <w:t>.</w:t>
      </w:r>
      <w:r>
        <w:rPr>
          <w:rFonts w:ascii="宋体" w:hAnsi="宋体" w:cs="宋体" w:hint="eastAsia"/>
          <w:color w:val="000000" w:themeColor="text1"/>
          <w:sz w:val="24"/>
          <w:lang w:bidi="ar"/>
        </w:rPr>
        <w:t>投标人应对招标人采购的货物所涉及的技术、产能等信息负有保密义务，招标人拥有追究投标人泄密责任的权利；招标人如有需要，投标人应无条件签署保密协议。</w:t>
      </w:r>
    </w:p>
    <w:p w:rsidR="00B87ABD" w:rsidRDefault="00EF217A">
      <w:pPr>
        <w:spacing w:line="360" w:lineRule="auto"/>
        <w:ind w:firstLineChars="200" w:firstLine="480"/>
        <w:rPr>
          <w:rFonts w:ascii="宋体" w:hAnsi="宋体" w:cs="宋体"/>
          <w:sz w:val="24"/>
          <w:szCs w:val="24"/>
        </w:rPr>
      </w:pPr>
      <w:r>
        <w:rPr>
          <w:rFonts w:ascii="宋体" w:hAnsi="宋体" w:cs="宋体" w:hint="eastAsia"/>
          <w:sz w:val="24"/>
          <w:szCs w:val="24"/>
        </w:rPr>
        <w:t>8、涉及的主要标准：</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719"/>
        <w:gridCol w:w="7134"/>
        <w:gridCol w:w="2439"/>
      </w:tblGrid>
      <w:tr w:rsidR="00B87ABD">
        <w:trPr>
          <w:trHeight w:val="567"/>
          <w:jc w:val="center"/>
        </w:trPr>
        <w:tc>
          <w:tcPr>
            <w:tcW w:w="349" w:type="pct"/>
            <w:vAlign w:val="center"/>
          </w:tcPr>
          <w:p w:rsidR="00B87ABD" w:rsidRDefault="00EF217A">
            <w:pPr>
              <w:overflowPunct w:val="0"/>
              <w:spacing w:line="360" w:lineRule="auto"/>
              <w:jc w:val="center"/>
              <w:rPr>
                <w:rFonts w:ascii="宋体" w:hAnsi="宋体" w:cs="宋体"/>
                <w:b/>
                <w:bCs/>
                <w:sz w:val="24"/>
                <w:szCs w:val="24"/>
              </w:rPr>
            </w:pPr>
            <w:r>
              <w:rPr>
                <w:rFonts w:ascii="宋体" w:hAnsi="宋体" w:cs="宋体" w:hint="eastAsia"/>
                <w:b/>
                <w:bCs/>
                <w:sz w:val="24"/>
                <w:szCs w:val="24"/>
              </w:rPr>
              <w:t>序号</w:t>
            </w:r>
          </w:p>
        </w:tc>
        <w:tc>
          <w:tcPr>
            <w:tcW w:w="3466" w:type="pct"/>
            <w:vAlign w:val="center"/>
          </w:tcPr>
          <w:p w:rsidR="00B87ABD" w:rsidRDefault="00EF217A">
            <w:pPr>
              <w:overflowPunct w:val="0"/>
              <w:spacing w:line="360" w:lineRule="auto"/>
              <w:jc w:val="center"/>
              <w:rPr>
                <w:rFonts w:ascii="宋体" w:hAnsi="宋体" w:cs="宋体"/>
                <w:b/>
                <w:bCs/>
                <w:sz w:val="24"/>
                <w:szCs w:val="24"/>
              </w:rPr>
            </w:pPr>
            <w:r>
              <w:rPr>
                <w:rFonts w:ascii="宋体" w:hAnsi="宋体" w:cs="宋体" w:hint="eastAsia"/>
                <w:b/>
                <w:bCs/>
                <w:sz w:val="24"/>
                <w:szCs w:val="24"/>
              </w:rPr>
              <w:t>标准名称</w:t>
            </w:r>
          </w:p>
        </w:tc>
        <w:tc>
          <w:tcPr>
            <w:tcW w:w="1185" w:type="pct"/>
            <w:vAlign w:val="center"/>
          </w:tcPr>
          <w:p w:rsidR="00B87ABD" w:rsidRDefault="00EF217A">
            <w:pPr>
              <w:overflowPunct w:val="0"/>
              <w:spacing w:line="360" w:lineRule="auto"/>
              <w:jc w:val="center"/>
              <w:rPr>
                <w:rFonts w:ascii="宋体" w:hAnsi="宋体" w:cs="宋体"/>
                <w:b/>
                <w:bCs/>
                <w:sz w:val="24"/>
                <w:szCs w:val="24"/>
              </w:rPr>
            </w:pPr>
            <w:r>
              <w:rPr>
                <w:rFonts w:ascii="宋体" w:hAnsi="宋体" w:cs="宋体" w:hint="eastAsia"/>
                <w:b/>
                <w:bCs/>
                <w:sz w:val="24"/>
                <w:szCs w:val="24"/>
              </w:rPr>
              <w:t>标准编号</w:t>
            </w:r>
          </w:p>
        </w:tc>
      </w:tr>
      <w:tr w:rsidR="00B87ABD">
        <w:trPr>
          <w:trHeight w:val="567"/>
          <w:jc w:val="center"/>
        </w:trPr>
        <w:tc>
          <w:tcPr>
            <w:tcW w:w="349" w:type="pct"/>
            <w:vAlign w:val="center"/>
          </w:tcPr>
          <w:p w:rsidR="00B87ABD" w:rsidRDefault="00EF217A">
            <w:pPr>
              <w:overflowPunct w:val="0"/>
              <w:spacing w:line="360" w:lineRule="auto"/>
              <w:jc w:val="center"/>
              <w:rPr>
                <w:rFonts w:ascii="宋体" w:hAnsi="宋体" w:cs="宋体"/>
                <w:sz w:val="24"/>
                <w:szCs w:val="24"/>
              </w:rPr>
            </w:pPr>
            <w:r>
              <w:rPr>
                <w:rFonts w:ascii="宋体" w:hAnsi="宋体" w:cs="宋体"/>
                <w:sz w:val="24"/>
                <w:szCs w:val="24"/>
              </w:rPr>
              <w:t>1</w:t>
            </w:r>
          </w:p>
        </w:tc>
        <w:tc>
          <w:tcPr>
            <w:tcW w:w="3466" w:type="pct"/>
            <w:vAlign w:val="center"/>
          </w:tcPr>
          <w:p w:rsidR="00B87ABD" w:rsidRDefault="005D068B">
            <w:pPr>
              <w:overflowPunct w:val="0"/>
              <w:spacing w:line="360" w:lineRule="auto"/>
              <w:jc w:val="center"/>
              <w:rPr>
                <w:rFonts w:ascii="宋体" w:hAnsi="宋体" w:cs="宋体"/>
                <w:sz w:val="24"/>
                <w:szCs w:val="24"/>
              </w:rPr>
            </w:pPr>
            <w:hyperlink r:id="rId11" w:tgtFrame="_blank" w:history="1">
              <w:r w:rsidR="00EF217A">
                <w:rPr>
                  <w:rFonts w:ascii="宋体" w:hAnsi="宋体" w:cs="宋体" w:hint="eastAsia"/>
                  <w:sz w:val="24"/>
                  <w:szCs w:val="24"/>
                </w:rPr>
                <w:t>机械设备防护罩安全标准</w:t>
              </w:r>
            </w:hyperlink>
          </w:p>
        </w:tc>
        <w:tc>
          <w:tcPr>
            <w:tcW w:w="1185" w:type="pct"/>
            <w:vAlign w:val="center"/>
          </w:tcPr>
          <w:p w:rsidR="00B87ABD" w:rsidRDefault="00EF217A">
            <w:pPr>
              <w:overflowPunct w:val="0"/>
              <w:spacing w:line="360" w:lineRule="auto"/>
              <w:jc w:val="center"/>
              <w:rPr>
                <w:rFonts w:ascii="宋体" w:hAnsi="宋体" w:cs="宋体"/>
                <w:sz w:val="24"/>
                <w:szCs w:val="24"/>
              </w:rPr>
            </w:pPr>
            <w:r>
              <w:rPr>
                <w:rFonts w:ascii="宋体" w:hAnsi="宋体" w:cs="宋体" w:hint="eastAsia"/>
                <w:sz w:val="24"/>
                <w:szCs w:val="24"/>
              </w:rPr>
              <w:t>GB8196-2003</w:t>
            </w:r>
          </w:p>
        </w:tc>
      </w:tr>
      <w:tr w:rsidR="00B87ABD">
        <w:trPr>
          <w:trHeight w:val="567"/>
          <w:jc w:val="center"/>
        </w:trPr>
        <w:tc>
          <w:tcPr>
            <w:tcW w:w="349" w:type="pct"/>
            <w:vAlign w:val="center"/>
          </w:tcPr>
          <w:p w:rsidR="00B87ABD" w:rsidRDefault="00EF217A">
            <w:pPr>
              <w:overflowPunct w:val="0"/>
              <w:spacing w:line="360" w:lineRule="auto"/>
              <w:jc w:val="center"/>
              <w:rPr>
                <w:rFonts w:ascii="宋体" w:hAnsi="宋体" w:cs="宋体"/>
                <w:sz w:val="24"/>
                <w:szCs w:val="24"/>
              </w:rPr>
            </w:pPr>
            <w:r>
              <w:rPr>
                <w:rFonts w:ascii="宋体" w:hAnsi="宋体" w:cs="宋体"/>
                <w:sz w:val="24"/>
                <w:szCs w:val="24"/>
              </w:rPr>
              <w:t>2</w:t>
            </w:r>
          </w:p>
        </w:tc>
        <w:tc>
          <w:tcPr>
            <w:tcW w:w="3466" w:type="pct"/>
            <w:vAlign w:val="center"/>
          </w:tcPr>
          <w:p w:rsidR="00B87ABD" w:rsidRDefault="005D068B">
            <w:pPr>
              <w:overflowPunct w:val="0"/>
              <w:spacing w:line="360" w:lineRule="auto"/>
              <w:jc w:val="center"/>
              <w:rPr>
                <w:rFonts w:ascii="宋体" w:hAnsi="宋体" w:cs="宋体"/>
                <w:sz w:val="24"/>
                <w:szCs w:val="24"/>
              </w:rPr>
            </w:pPr>
            <w:hyperlink r:id="rId12" w:tgtFrame="_blank" w:history="1">
              <w:r w:rsidR="00EF217A">
                <w:rPr>
                  <w:rFonts w:ascii="宋体" w:hAnsi="宋体" w:cs="宋体" w:hint="eastAsia"/>
                  <w:sz w:val="24"/>
                  <w:szCs w:val="24"/>
                </w:rPr>
                <w:t>机器的安全性 防止人体上下肢触及危险区的安全距离</w:t>
              </w:r>
            </w:hyperlink>
          </w:p>
        </w:tc>
        <w:tc>
          <w:tcPr>
            <w:tcW w:w="1185" w:type="pct"/>
            <w:vAlign w:val="center"/>
          </w:tcPr>
          <w:p w:rsidR="00B87ABD" w:rsidRDefault="00EF217A">
            <w:pPr>
              <w:overflowPunct w:val="0"/>
              <w:spacing w:line="360" w:lineRule="auto"/>
              <w:jc w:val="center"/>
              <w:rPr>
                <w:rFonts w:ascii="宋体" w:hAnsi="宋体" w:cs="宋体"/>
                <w:sz w:val="24"/>
                <w:szCs w:val="24"/>
              </w:rPr>
            </w:pPr>
            <w:r>
              <w:rPr>
                <w:rFonts w:ascii="宋体" w:hAnsi="宋体" w:cs="宋体" w:hint="eastAsia"/>
                <w:sz w:val="24"/>
                <w:szCs w:val="24"/>
              </w:rPr>
              <w:t>GB23821-2009</w:t>
            </w:r>
          </w:p>
        </w:tc>
      </w:tr>
      <w:tr w:rsidR="00B87ABD">
        <w:trPr>
          <w:trHeight w:val="567"/>
          <w:jc w:val="center"/>
        </w:trPr>
        <w:tc>
          <w:tcPr>
            <w:tcW w:w="349" w:type="pct"/>
            <w:vAlign w:val="center"/>
          </w:tcPr>
          <w:p w:rsidR="00B87ABD" w:rsidRDefault="00EF217A">
            <w:pPr>
              <w:overflowPunct w:val="0"/>
              <w:spacing w:line="360" w:lineRule="auto"/>
              <w:jc w:val="center"/>
              <w:rPr>
                <w:rFonts w:ascii="宋体" w:hAnsi="宋体" w:cs="宋体"/>
                <w:sz w:val="24"/>
                <w:szCs w:val="24"/>
              </w:rPr>
            </w:pPr>
            <w:r>
              <w:rPr>
                <w:rFonts w:ascii="宋体" w:hAnsi="宋体" w:cs="宋体"/>
                <w:sz w:val="24"/>
                <w:szCs w:val="24"/>
              </w:rPr>
              <w:t>3</w:t>
            </w:r>
          </w:p>
        </w:tc>
        <w:tc>
          <w:tcPr>
            <w:tcW w:w="3466" w:type="pct"/>
            <w:vAlign w:val="center"/>
          </w:tcPr>
          <w:p w:rsidR="00B87ABD" w:rsidRDefault="00EF217A">
            <w:pPr>
              <w:overflowPunct w:val="0"/>
              <w:spacing w:line="360" w:lineRule="auto"/>
              <w:jc w:val="center"/>
              <w:rPr>
                <w:rFonts w:ascii="宋体" w:hAnsi="宋体" w:cs="宋体"/>
                <w:sz w:val="24"/>
                <w:szCs w:val="24"/>
              </w:rPr>
            </w:pPr>
            <w:r>
              <w:rPr>
                <w:rFonts w:ascii="宋体" w:hAnsi="宋体" w:cs="宋体" w:hint="eastAsia"/>
                <w:sz w:val="24"/>
                <w:szCs w:val="24"/>
              </w:rPr>
              <w:t>中国重型汽车有限公司企业标准《设备设施颜色标识》</w:t>
            </w:r>
          </w:p>
        </w:tc>
        <w:tc>
          <w:tcPr>
            <w:tcW w:w="1185" w:type="pct"/>
            <w:vAlign w:val="center"/>
          </w:tcPr>
          <w:p w:rsidR="00B87ABD" w:rsidRDefault="00EF217A">
            <w:pPr>
              <w:overflowPunct w:val="0"/>
              <w:spacing w:line="360" w:lineRule="auto"/>
              <w:jc w:val="center"/>
              <w:rPr>
                <w:rFonts w:ascii="宋体" w:hAnsi="宋体" w:cs="宋体"/>
                <w:sz w:val="24"/>
                <w:szCs w:val="24"/>
              </w:rPr>
            </w:pPr>
            <w:r>
              <w:rPr>
                <w:rFonts w:ascii="宋体" w:hAnsi="宋体" w:cs="宋体" w:hint="eastAsia"/>
                <w:sz w:val="24"/>
                <w:szCs w:val="24"/>
              </w:rPr>
              <w:t>Q/ZZ30070-2020</w:t>
            </w:r>
          </w:p>
        </w:tc>
      </w:tr>
    </w:tbl>
    <w:p w:rsidR="00B87ABD" w:rsidRDefault="00B87ABD">
      <w:pPr>
        <w:pStyle w:val="a3"/>
        <w:rPr>
          <w:lang w:bidi="ar"/>
        </w:rPr>
      </w:pPr>
    </w:p>
    <w:p w:rsidR="00B87ABD" w:rsidRDefault="00B87ABD">
      <w:pPr>
        <w:tabs>
          <w:tab w:val="left" w:pos="312"/>
        </w:tabs>
        <w:adjustRightInd w:val="0"/>
        <w:snapToGrid w:val="0"/>
        <w:spacing w:line="360" w:lineRule="auto"/>
        <w:ind w:firstLineChars="200" w:firstLine="480"/>
        <w:rPr>
          <w:rFonts w:ascii="宋体" w:hAnsi="宋体" w:cs="宋体"/>
          <w:color w:val="000000" w:themeColor="text1"/>
          <w:sz w:val="24"/>
          <w:lang w:bidi="ar"/>
        </w:rPr>
        <w:sectPr w:rsidR="00B87ABD">
          <w:pgSz w:w="11910" w:h="16840"/>
          <w:pgMar w:top="2180" w:right="680" w:bottom="2500" w:left="920" w:header="816" w:footer="2315" w:gutter="0"/>
          <w:cols w:space="720"/>
        </w:sectPr>
      </w:pPr>
    </w:p>
    <w:p w:rsidR="00B87ABD" w:rsidRDefault="00EF217A">
      <w:pPr>
        <w:pStyle w:val="30"/>
        <w:numPr>
          <w:ilvl w:val="0"/>
          <w:numId w:val="21"/>
        </w:numPr>
        <w:spacing w:before="0" w:after="0"/>
        <w:rPr>
          <w:sz w:val="28"/>
          <w:szCs w:val="24"/>
        </w:rPr>
      </w:pPr>
      <w:bookmarkStart w:id="49" w:name="_Toc221091306"/>
      <w:r>
        <w:rPr>
          <w:rFonts w:hint="eastAsia"/>
          <w:sz w:val="28"/>
          <w:szCs w:val="24"/>
        </w:rPr>
        <w:lastRenderedPageBreak/>
        <w:t>*</w:t>
      </w:r>
      <w:r>
        <w:rPr>
          <w:rFonts w:hint="eastAsia"/>
          <w:sz w:val="28"/>
          <w:szCs w:val="24"/>
        </w:rPr>
        <w:t>技术参数要求概况：</w:t>
      </w:r>
      <w:bookmarkEnd w:id="49"/>
    </w:p>
    <w:p w:rsidR="00B87ABD" w:rsidRDefault="00EF217A">
      <w:pPr>
        <w:overflowPunct w:val="0"/>
        <w:spacing w:line="360" w:lineRule="auto"/>
        <w:ind w:firstLineChars="200" w:firstLine="480"/>
        <w:rPr>
          <w:rFonts w:ascii="宋体" w:hAnsi="宋体" w:cs="宋体"/>
          <w:kern w:val="44"/>
          <w:sz w:val="24"/>
          <w:szCs w:val="24"/>
        </w:rPr>
      </w:pPr>
      <w:r>
        <w:rPr>
          <w:rFonts w:ascii="宋体" w:hAnsi="宋体" w:cs="宋体" w:hint="eastAsia"/>
          <w:kern w:val="44"/>
          <w:sz w:val="24"/>
          <w:szCs w:val="24"/>
        </w:rPr>
        <w:t>1、工艺技术要求：</w:t>
      </w:r>
    </w:p>
    <w:p w:rsidR="00B87ABD" w:rsidRDefault="00EF217A">
      <w:pPr>
        <w:spacing w:line="360" w:lineRule="auto"/>
        <w:rPr>
          <w:rFonts w:ascii="宋体" w:hAnsi="宋体" w:cs="宋体-18030"/>
          <w:bCs/>
          <w:szCs w:val="21"/>
        </w:rPr>
      </w:pPr>
      <w:r>
        <w:rPr>
          <w:rFonts w:ascii="宋体" w:hAnsi="宋体" w:cs="宋体-18030" w:hint="eastAsia"/>
          <w:bCs/>
          <w:szCs w:val="21"/>
        </w:rPr>
        <w:t>a）缸体产品信息：</w:t>
      </w: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134"/>
        <w:gridCol w:w="2268"/>
        <w:gridCol w:w="1134"/>
        <w:gridCol w:w="2045"/>
      </w:tblGrid>
      <w:tr w:rsidR="00B87ABD">
        <w:tc>
          <w:tcPr>
            <w:tcW w:w="710" w:type="dxa"/>
          </w:tcPr>
          <w:p w:rsidR="00B87ABD" w:rsidRDefault="00EF217A">
            <w:pPr>
              <w:snapToGrid w:val="0"/>
              <w:spacing w:line="360" w:lineRule="auto"/>
              <w:jc w:val="center"/>
              <w:rPr>
                <w:rFonts w:ascii="宋体" w:hAnsi="宋体"/>
              </w:rPr>
            </w:pPr>
            <w:r>
              <w:rPr>
                <w:rFonts w:ascii="宋体" w:hAnsi="宋体" w:hint="eastAsia"/>
              </w:rPr>
              <w:t>序号</w:t>
            </w:r>
          </w:p>
        </w:tc>
        <w:tc>
          <w:tcPr>
            <w:tcW w:w="1134" w:type="dxa"/>
          </w:tcPr>
          <w:p w:rsidR="00B87ABD" w:rsidRDefault="00EF217A">
            <w:pPr>
              <w:snapToGrid w:val="0"/>
              <w:spacing w:line="360" w:lineRule="auto"/>
              <w:jc w:val="center"/>
              <w:rPr>
                <w:rFonts w:ascii="宋体" w:hAnsi="宋体"/>
              </w:rPr>
            </w:pPr>
            <w:r>
              <w:rPr>
                <w:rFonts w:ascii="宋体" w:hAnsi="宋体" w:hint="eastAsia"/>
              </w:rPr>
              <w:t>零件名称</w:t>
            </w:r>
          </w:p>
        </w:tc>
        <w:tc>
          <w:tcPr>
            <w:tcW w:w="2268" w:type="dxa"/>
          </w:tcPr>
          <w:p w:rsidR="00B87ABD" w:rsidRDefault="00EF217A">
            <w:pPr>
              <w:snapToGrid w:val="0"/>
              <w:spacing w:line="360" w:lineRule="auto"/>
              <w:jc w:val="center"/>
              <w:rPr>
                <w:rFonts w:ascii="宋体" w:hAnsi="宋体"/>
              </w:rPr>
            </w:pPr>
            <w:r>
              <w:rPr>
                <w:rFonts w:ascii="宋体" w:hAnsi="宋体" w:hint="eastAsia"/>
              </w:rPr>
              <w:t>打印位置</w:t>
            </w:r>
          </w:p>
        </w:tc>
        <w:tc>
          <w:tcPr>
            <w:tcW w:w="1134" w:type="dxa"/>
          </w:tcPr>
          <w:p w:rsidR="00B87ABD" w:rsidRDefault="00EF217A">
            <w:pPr>
              <w:snapToGrid w:val="0"/>
              <w:spacing w:line="360" w:lineRule="auto"/>
              <w:jc w:val="center"/>
              <w:rPr>
                <w:rFonts w:ascii="宋体" w:hAnsi="宋体"/>
              </w:rPr>
            </w:pPr>
            <w:r>
              <w:rPr>
                <w:rFonts w:ascii="宋体" w:hAnsi="宋体" w:hint="eastAsia"/>
              </w:rPr>
              <w:t>材料</w:t>
            </w:r>
          </w:p>
        </w:tc>
        <w:tc>
          <w:tcPr>
            <w:tcW w:w="2045" w:type="dxa"/>
          </w:tcPr>
          <w:p w:rsidR="00B87ABD" w:rsidRDefault="00EF217A">
            <w:pPr>
              <w:snapToGrid w:val="0"/>
              <w:spacing w:line="360" w:lineRule="auto"/>
              <w:jc w:val="center"/>
              <w:rPr>
                <w:rFonts w:ascii="宋体" w:hAnsi="宋体"/>
              </w:rPr>
            </w:pPr>
            <w:r>
              <w:rPr>
                <w:rFonts w:ascii="宋体" w:hAnsi="宋体" w:hint="eastAsia"/>
              </w:rPr>
              <w:t>外形尺寸（mm）</w:t>
            </w:r>
          </w:p>
        </w:tc>
      </w:tr>
      <w:tr w:rsidR="00B87ABD">
        <w:tc>
          <w:tcPr>
            <w:tcW w:w="710" w:type="dxa"/>
          </w:tcPr>
          <w:p w:rsidR="00B87ABD" w:rsidRDefault="00EF217A">
            <w:pPr>
              <w:snapToGrid w:val="0"/>
              <w:spacing w:line="360" w:lineRule="auto"/>
              <w:jc w:val="center"/>
              <w:rPr>
                <w:rFonts w:ascii="宋体" w:hAnsi="宋体"/>
              </w:rPr>
            </w:pPr>
            <w:r>
              <w:rPr>
                <w:rFonts w:ascii="宋体" w:hAnsi="宋体" w:hint="eastAsia"/>
              </w:rPr>
              <w:t>1</w:t>
            </w:r>
          </w:p>
        </w:tc>
        <w:tc>
          <w:tcPr>
            <w:tcW w:w="1134" w:type="dxa"/>
          </w:tcPr>
          <w:p w:rsidR="00B87ABD" w:rsidRDefault="00EF217A">
            <w:pPr>
              <w:snapToGrid w:val="0"/>
              <w:spacing w:line="360" w:lineRule="auto"/>
              <w:jc w:val="center"/>
              <w:rPr>
                <w:rFonts w:ascii="宋体" w:hAnsi="宋体"/>
              </w:rPr>
            </w:pPr>
            <w:r>
              <w:rPr>
                <w:rFonts w:ascii="宋体" w:hAnsi="宋体" w:hint="eastAsia"/>
              </w:rPr>
              <w:t>缸体总成</w:t>
            </w:r>
          </w:p>
        </w:tc>
        <w:tc>
          <w:tcPr>
            <w:tcW w:w="2268" w:type="dxa"/>
          </w:tcPr>
          <w:p w:rsidR="00B87ABD" w:rsidRDefault="00EF217A">
            <w:pPr>
              <w:snapToGrid w:val="0"/>
              <w:spacing w:line="360" w:lineRule="auto"/>
              <w:jc w:val="center"/>
              <w:rPr>
                <w:rFonts w:ascii="宋体" w:hAnsi="宋体"/>
              </w:rPr>
            </w:pPr>
            <w:r>
              <w:rPr>
                <w:rFonts w:ascii="宋体" w:hAnsi="宋体" w:hint="eastAsia"/>
              </w:rPr>
              <w:t>排气侧上方</w:t>
            </w:r>
          </w:p>
        </w:tc>
        <w:tc>
          <w:tcPr>
            <w:tcW w:w="1134" w:type="dxa"/>
          </w:tcPr>
          <w:p w:rsidR="00B87ABD" w:rsidRDefault="00EF217A">
            <w:pPr>
              <w:snapToGrid w:val="0"/>
              <w:spacing w:line="360" w:lineRule="auto"/>
              <w:jc w:val="center"/>
              <w:rPr>
                <w:rFonts w:ascii="宋体" w:hAnsi="宋体"/>
              </w:rPr>
            </w:pPr>
            <w:r>
              <w:rPr>
                <w:rFonts w:ascii="宋体" w:hAnsi="宋体"/>
              </w:rPr>
              <w:t>HT250</w:t>
            </w:r>
          </w:p>
        </w:tc>
        <w:tc>
          <w:tcPr>
            <w:tcW w:w="2045" w:type="dxa"/>
          </w:tcPr>
          <w:p w:rsidR="00B87ABD" w:rsidRDefault="00EF217A">
            <w:pPr>
              <w:snapToGrid w:val="0"/>
              <w:spacing w:line="360" w:lineRule="auto"/>
              <w:jc w:val="center"/>
              <w:rPr>
                <w:rFonts w:ascii="宋体" w:hAnsi="宋体"/>
              </w:rPr>
            </w:pPr>
            <w:r>
              <w:rPr>
                <w:rFonts w:ascii="宋体" w:hAnsi="宋体" w:hint="eastAsia"/>
              </w:rPr>
              <w:t>969*373*463.8</w:t>
            </w:r>
          </w:p>
        </w:tc>
      </w:tr>
      <w:tr w:rsidR="00B87ABD">
        <w:tc>
          <w:tcPr>
            <w:tcW w:w="710" w:type="dxa"/>
          </w:tcPr>
          <w:p w:rsidR="00B87ABD" w:rsidRDefault="00EF217A">
            <w:pPr>
              <w:snapToGrid w:val="0"/>
              <w:spacing w:line="360" w:lineRule="auto"/>
              <w:jc w:val="center"/>
              <w:rPr>
                <w:rFonts w:ascii="宋体" w:hAnsi="宋体"/>
              </w:rPr>
            </w:pPr>
            <w:r>
              <w:rPr>
                <w:rFonts w:ascii="宋体" w:hAnsi="宋体" w:hint="eastAsia"/>
              </w:rPr>
              <w:t>2</w:t>
            </w:r>
          </w:p>
        </w:tc>
        <w:tc>
          <w:tcPr>
            <w:tcW w:w="1134" w:type="dxa"/>
          </w:tcPr>
          <w:p w:rsidR="00B87ABD" w:rsidRDefault="00EF217A">
            <w:pPr>
              <w:snapToGrid w:val="0"/>
              <w:spacing w:line="360" w:lineRule="auto"/>
              <w:jc w:val="center"/>
              <w:rPr>
                <w:rFonts w:ascii="宋体" w:hAnsi="宋体"/>
              </w:rPr>
            </w:pPr>
            <w:r>
              <w:rPr>
                <w:rFonts w:ascii="宋体" w:hAnsi="宋体" w:hint="eastAsia"/>
              </w:rPr>
              <w:t>缸体总成</w:t>
            </w:r>
          </w:p>
        </w:tc>
        <w:tc>
          <w:tcPr>
            <w:tcW w:w="2268" w:type="dxa"/>
          </w:tcPr>
          <w:p w:rsidR="00B87ABD" w:rsidRDefault="00EF217A">
            <w:pPr>
              <w:snapToGrid w:val="0"/>
              <w:spacing w:line="360" w:lineRule="auto"/>
              <w:jc w:val="center"/>
              <w:rPr>
                <w:rFonts w:ascii="宋体" w:hAnsi="宋体"/>
              </w:rPr>
            </w:pPr>
            <w:r>
              <w:rPr>
                <w:rFonts w:ascii="宋体" w:hAnsi="宋体" w:hint="eastAsia"/>
              </w:rPr>
              <w:t>排气侧下方</w:t>
            </w:r>
          </w:p>
        </w:tc>
        <w:tc>
          <w:tcPr>
            <w:tcW w:w="1134" w:type="dxa"/>
          </w:tcPr>
          <w:p w:rsidR="00B87ABD" w:rsidRDefault="00EF217A">
            <w:pPr>
              <w:snapToGrid w:val="0"/>
              <w:spacing w:line="360" w:lineRule="auto"/>
              <w:jc w:val="center"/>
              <w:rPr>
                <w:rFonts w:ascii="宋体" w:hAnsi="宋体"/>
              </w:rPr>
            </w:pPr>
            <w:r>
              <w:rPr>
                <w:rFonts w:ascii="宋体" w:hAnsi="宋体"/>
              </w:rPr>
              <w:t>HT250</w:t>
            </w:r>
          </w:p>
        </w:tc>
        <w:tc>
          <w:tcPr>
            <w:tcW w:w="2045" w:type="dxa"/>
          </w:tcPr>
          <w:p w:rsidR="00B87ABD" w:rsidRDefault="00EF217A">
            <w:pPr>
              <w:snapToGrid w:val="0"/>
              <w:spacing w:line="360" w:lineRule="auto"/>
              <w:jc w:val="center"/>
              <w:rPr>
                <w:rFonts w:ascii="宋体" w:hAnsi="宋体"/>
              </w:rPr>
            </w:pPr>
            <w:r>
              <w:rPr>
                <w:rFonts w:ascii="宋体" w:hAnsi="宋体" w:hint="eastAsia"/>
              </w:rPr>
              <w:t>969*373*463.8</w:t>
            </w:r>
          </w:p>
        </w:tc>
      </w:tr>
      <w:tr w:rsidR="00B87ABD">
        <w:tc>
          <w:tcPr>
            <w:tcW w:w="710" w:type="dxa"/>
          </w:tcPr>
          <w:p w:rsidR="00B87ABD" w:rsidRDefault="00EF217A">
            <w:pPr>
              <w:snapToGrid w:val="0"/>
              <w:spacing w:line="360" w:lineRule="auto"/>
              <w:jc w:val="center"/>
              <w:rPr>
                <w:rFonts w:ascii="宋体" w:hAnsi="宋体"/>
              </w:rPr>
            </w:pPr>
            <w:r>
              <w:rPr>
                <w:rFonts w:ascii="宋体" w:hAnsi="宋体" w:hint="eastAsia"/>
              </w:rPr>
              <w:t>3</w:t>
            </w:r>
          </w:p>
        </w:tc>
        <w:tc>
          <w:tcPr>
            <w:tcW w:w="1134" w:type="dxa"/>
          </w:tcPr>
          <w:p w:rsidR="00B87ABD" w:rsidRDefault="00EF217A">
            <w:pPr>
              <w:snapToGrid w:val="0"/>
              <w:spacing w:line="360" w:lineRule="auto"/>
              <w:jc w:val="center"/>
              <w:rPr>
                <w:rFonts w:ascii="宋体" w:hAnsi="宋体"/>
              </w:rPr>
            </w:pPr>
            <w:r>
              <w:rPr>
                <w:rFonts w:ascii="宋体" w:hAnsi="宋体" w:hint="eastAsia"/>
              </w:rPr>
              <w:t>缸体总成</w:t>
            </w:r>
          </w:p>
        </w:tc>
        <w:tc>
          <w:tcPr>
            <w:tcW w:w="2268" w:type="dxa"/>
          </w:tcPr>
          <w:p w:rsidR="00B87ABD" w:rsidRDefault="00EF217A">
            <w:pPr>
              <w:snapToGrid w:val="0"/>
              <w:spacing w:line="360" w:lineRule="auto"/>
              <w:jc w:val="center"/>
              <w:rPr>
                <w:rFonts w:ascii="宋体" w:hAnsi="宋体"/>
              </w:rPr>
            </w:pPr>
            <w:r>
              <w:rPr>
                <w:rFonts w:ascii="宋体" w:hAnsi="宋体" w:hint="eastAsia"/>
              </w:rPr>
              <w:t>进气侧</w:t>
            </w:r>
          </w:p>
        </w:tc>
        <w:tc>
          <w:tcPr>
            <w:tcW w:w="1134" w:type="dxa"/>
          </w:tcPr>
          <w:p w:rsidR="00B87ABD" w:rsidRDefault="00EF217A">
            <w:pPr>
              <w:snapToGrid w:val="0"/>
              <w:spacing w:line="360" w:lineRule="auto"/>
              <w:jc w:val="center"/>
              <w:rPr>
                <w:rFonts w:ascii="宋体" w:hAnsi="宋体"/>
              </w:rPr>
            </w:pPr>
            <w:r>
              <w:rPr>
                <w:rFonts w:ascii="宋体" w:hAnsi="宋体"/>
              </w:rPr>
              <w:t>HT250</w:t>
            </w:r>
          </w:p>
        </w:tc>
        <w:tc>
          <w:tcPr>
            <w:tcW w:w="2045" w:type="dxa"/>
          </w:tcPr>
          <w:p w:rsidR="00B87ABD" w:rsidRDefault="00EF217A">
            <w:pPr>
              <w:snapToGrid w:val="0"/>
              <w:spacing w:line="360" w:lineRule="auto"/>
              <w:jc w:val="center"/>
              <w:rPr>
                <w:rFonts w:ascii="宋体" w:hAnsi="宋体"/>
              </w:rPr>
            </w:pPr>
            <w:r>
              <w:rPr>
                <w:rFonts w:ascii="宋体" w:hAnsi="宋体" w:hint="eastAsia"/>
              </w:rPr>
              <w:t>969*373*463.8</w:t>
            </w:r>
          </w:p>
        </w:tc>
      </w:tr>
    </w:tbl>
    <w:p w:rsidR="00B87ABD" w:rsidRDefault="00EF217A">
      <w:pPr>
        <w:spacing w:line="360" w:lineRule="auto"/>
        <w:rPr>
          <w:rFonts w:ascii="宋体" w:hAnsi="宋体" w:cs="宋体-18030"/>
          <w:bCs/>
          <w:szCs w:val="21"/>
        </w:rPr>
      </w:pPr>
      <w:r>
        <w:rPr>
          <w:rFonts w:ascii="宋体" w:hAnsi="宋体" w:cs="宋体-18030" w:hint="eastAsia"/>
          <w:bCs/>
          <w:szCs w:val="21"/>
        </w:rPr>
        <w:t>b）托盘信息：</w:t>
      </w: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134"/>
        <w:gridCol w:w="4508"/>
      </w:tblGrid>
      <w:tr w:rsidR="00B87ABD">
        <w:tc>
          <w:tcPr>
            <w:tcW w:w="710" w:type="dxa"/>
          </w:tcPr>
          <w:p w:rsidR="00B87ABD" w:rsidRDefault="00EF217A">
            <w:pPr>
              <w:snapToGrid w:val="0"/>
              <w:spacing w:line="360" w:lineRule="auto"/>
              <w:jc w:val="center"/>
              <w:rPr>
                <w:rFonts w:ascii="宋体" w:hAnsi="宋体"/>
              </w:rPr>
            </w:pPr>
            <w:r>
              <w:rPr>
                <w:rFonts w:ascii="宋体" w:hAnsi="宋体" w:hint="eastAsia"/>
              </w:rPr>
              <w:t>序号</w:t>
            </w:r>
          </w:p>
        </w:tc>
        <w:tc>
          <w:tcPr>
            <w:tcW w:w="1134" w:type="dxa"/>
          </w:tcPr>
          <w:p w:rsidR="00B87ABD" w:rsidRDefault="00EF217A">
            <w:pPr>
              <w:snapToGrid w:val="0"/>
              <w:spacing w:line="360" w:lineRule="auto"/>
              <w:jc w:val="center"/>
              <w:rPr>
                <w:rFonts w:ascii="宋体" w:hAnsi="宋体"/>
              </w:rPr>
            </w:pPr>
            <w:r>
              <w:rPr>
                <w:rFonts w:ascii="宋体" w:hAnsi="宋体" w:hint="eastAsia"/>
              </w:rPr>
              <w:t>名称</w:t>
            </w:r>
          </w:p>
        </w:tc>
        <w:tc>
          <w:tcPr>
            <w:tcW w:w="4508" w:type="dxa"/>
          </w:tcPr>
          <w:p w:rsidR="00B87ABD" w:rsidRDefault="00EF217A">
            <w:pPr>
              <w:snapToGrid w:val="0"/>
              <w:spacing w:line="360" w:lineRule="auto"/>
              <w:jc w:val="center"/>
              <w:rPr>
                <w:rFonts w:ascii="宋体" w:hAnsi="宋体"/>
              </w:rPr>
            </w:pPr>
            <w:r>
              <w:rPr>
                <w:rFonts w:ascii="宋体" w:hAnsi="宋体" w:hint="eastAsia"/>
              </w:rPr>
              <w:t>外形尺寸（mm）</w:t>
            </w:r>
          </w:p>
        </w:tc>
      </w:tr>
      <w:tr w:rsidR="00B87ABD">
        <w:tc>
          <w:tcPr>
            <w:tcW w:w="710" w:type="dxa"/>
          </w:tcPr>
          <w:p w:rsidR="00B87ABD" w:rsidRDefault="00EF217A">
            <w:pPr>
              <w:snapToGrid w:val="0"/>
              <w:spacing w:line="360" w:lineRule="auto"/>
              <w:jc w:val="center"/>
              <w:rPr>
                <w:rFonts w:ascii="宋体" w:hAnsi="宋体"/>
              </w:rPr>
            </w:pPr>
            <w:r>
              <w:rPr>
                <w:rFonts w:ascii="宋体" w:hAnsi="宋体" w:hint="eastAsia"/>
              </w:rPr>
              <w:t>1</w:t>
            </w:r>
          </w:p>
        </w:tc>
        <w:tc>
          <w:tcPr>
            <w:tcW w:w="1134" w:type="dxa"/>
          </w:tcPr>
          <w:p w:rsidR="00B87ABD" w:rsidRDefault="00EF217A">
            <w:pPr>
              <w:snapToGrid w:val="0"/>
              <w:spacing w:line="360" w:lineRule="auto"/>
              <w:jc w:val="center"/>
              <w:rPr>
                <w:rFonts w:ascii="宋体" w:hAnsi="宋体"/>
              </w:rPr>
            </w:pPr>
            <w:r>
              <w:rPr>
                <w:rFonts w:ascii="宋体" w:hAnsi="宋体" w:hint="eastAsia"/>
              </w:rPr>
              <w:t>托盘</w:t>
            </w:r>
          </w:p>
        </w:tc>
        <w:tc>
          <w:tcPr>
            <w:tcW w:w="4508" w:type="dxa"/>
          </w:tcPr>
          <w:p w:rsidR="00B87ABD" w:rsidRDefault="00EF217A">
            <w:pPr>
              <w:snapToGrid w:val="0"/>
              <w:spacing w:line="360" w:lineRule="auto"/>
              <w:jc w:val="center"/>
              <w:rPr>
                <w:rFonts w:ascii="宋体" w:hAnsi="宋体"/>
              </w:rPr>
            </w:pPr>
            <w:r>
              <w:rPr>
                <w:rFonts w:ascii="宋体" w:hAnsi="宋体" w:hint="eastAsia"/>
              </w:rPr>
              <w:t>1200</w:t>
            </w:r>
            <w:r>
              <w:rPr>
                <w:rFonts w:ascii="宋体" w:hAnsi="宋体"/>
              </w:rPr>
              <w:t>×</w:t>
            </w:r>
            <w:r>
              <w:rPr>
                <w:rFonts w:ascii="宋体" w:hAnsi="宋体" w:hint="eastAsia"/>
              </w:rPr>
              <w:t>500</w:t>
            </w:r>
            <w:r>
              <w:rPr>
                <w:rFonts w:ascii="宋体" w:hAnsi="宋体"/>
              </w:rPr>
              <w:t>×</w:t>
            </w:r>
            <w:r>
              <w:rPr>
                <w:rFonts w:ascii="宋体" w:hAnsi="宋体" w:hint="eastAsia"/>
              </w:rPr>
              <w:t>180</w:t>
            </w:r>
            <w:r>
              <w:rPr>
                <w:rFonts w:ascii="宋体" w:hAnsi="宋体"/>
              </w:rPr>
              <w:t>（缸体支承面距离辊道面高度）</w:t>
            </w:r>
          </w:p>
        </w:tc>
      </w:tr>
    </w:tbl>
    <w:p w:rsidR="00B87ABD" w:rsidRDefault="00EF217A">
      <w:pPr>
        <w:snapToGrid w:val="0"/>
        <w:spacing w:line="360" w:lineRule="auto"/>
        <w:jc w:val="left"/>
        <w:rPr>
          <w:rFonts w:asciiTheme="minorEastAsia" w:hAnsiTheme="minorEastAsia"/>
        </w:rPr>
      </w:pPr>
      <w:r>
        <w:rPr>
          <w:rFonts w:ascii="宋体" w:hAnsi="宋体"/>
        </w:rPr>
        <w:t>c）辊道信息</w:t>
      </w:r>
      <w:r>
        <w:rPr>
          <w:rFonts w:asciiTheme="minorEastAsia" w:hAnsiTheme="minorEastAsia"/>
        </w:rPr>
        <w:t>：</w:t>
      </w:r>
    </w:p>
    <w:p w:rsidR="00B87ABD" w:rsidRDefault="00EF217A">
      <w:pPr>
        <w:pStyle w:val="a3"/>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91440</wp:posOffset>
                </wp:positionH>
                <wp:positionV relativeFrom="paragraph">
                  <wp:posOffset>3468370</wp:posOffset>
                </wp:positionV>
                <wp:extent cx="4151630" cy="19050"/>
                <wp:effectExtent l="19050" t="19050" r="20955" b="19050"/>
                <wp:wrapNone/>
                <wp:docPr id="790533693" name="直接连接符 13"/>
                <wp:cNvGraphicFramePr/>
                <a:graphic xmlns:a="http://schemas.openxmlformats.org/drawingml/2006/main">
                  <a:graphicData uri="http://schemas.microsoft.com/office/word/2010/wordprocessingShape">
                    <wps:wsp>
                      <wps:cNvCnPr/>
                      <wps:spPr>
                        <a:xfrm>
                          <a:off x="0" y="0"/>
                          <a:ext cx="4151529" cy="190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直接连接符 13" o:spid="_x0000_s1026" o:spt="20" style="position:absolute;left:0pt;margin-left:7.2pt;margin-top:273.1pt;height:1.5pt;width:326.9pt;z-index:251663360;mso-width-relative:page;mso-height-relative:page;" filled="f" stroked="t" coordsize="21600,21600" o:gfxdata="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Z8BgTXAAAACgEAAA8AAAAAAAAAAQAgAAAAIgAAAGRycy9kb3ducmV2LnhtbFBLAQIUABQA&#10;AAAIAIdO4kDiCsqH8QEAAL8DAAAOAAAAAAAAAAEAIAAAACYBAABkcnMvZTJvRG9jLnhtbFBLBQYA&#10;AAAABgAGAFkBAACJBQAAAAA=&#10;">
                <v:fill on="f" focussize="0,0"/>
                <v:stroke weight="2.25pt" color="#000000 [3200]" miterlimit="8" joinstyle="miter"/>
                <v:imagedata o:title=""/>
                <o:lock v:ext="edit" aspectratio="f"/>
              </v:line>
            </w:pict>
          </mc:Fallback>
        </mc:AlternateContent>
      </w:r>
      <w:r>
        <w:rPr>
          <w:noProof/>
        </w:rPr>
        <w:drawing>
          <wp:inline distT="0" distB="0" distL="0" distR="0">
            <wp:extent cx="5009515" cy="3599815"/>
            <wp:effectExtent l="0" t="0" r="635" b="635"/>
            <wp:docPr id="5278146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14691" name="图片 1"/>
                    <pic:cNvPicPr>
                      <a:picLocks noChangeAspect="1"/>
                    </pic:cNvPicPr>
                  </pic:nvPicPr>
                  <pic:blipFill>
                    <a:blip r:embed="rId13"/>
                    <a:stretch>
                      <a:fillRect/>
                    </a:stretch>
                  </pic:blipFill>
                  <pic:spPr>
                    <a:xfrm>
                      <a:off x="0" y="0"/>
                      <a:ext cx="5009734" cy="3600000"/>
                    </a:xfrm>
                    <a:prstGeom prst="rect">
                      <a:avLst/>
                    </a:prstGeom>
                  </pic:spPr>
                </pic:pic>
              </a:graphicData>
            </a:graphic>
          </wp:inline>
        </w:drawing>
      </w:r>
    </w:p>
    <w:p w:rsidR="00B87ABD" w:rsidRDefault="00EF217A">
      <w:pPr>
        <w:pStyle w:val="a3"/>
        <w:jc w:val="center"/>
      </w:pPr>
      <w:r>
        <w:rPr>
          <w:rFonts w:ascii="宋体" w:hAnsi="宋体" w:hint="eastAsia"/>
        </w:rPr>
        <w:t>尺寸单位：</w:t>
      </w:r>
      <w:r>
        <w:rPr>
          <w:rFonts w:ascii="宋体" w:hAnsi="宋体" w:hint="eastAsia"/>
        </w:rPr>
        <w:t>mm</w:t>
      </w:r>
    </w:p>
    <w:p w:rsidR="00B87ABD" w:rsidRDefault="00EF217A">
      <w:pPr>
        <w:pStyle w:val="a3"/>
        <w:jc w:val="cente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3390900</wp:posOffset>
                </wp:positionH>
                <wp:positionV relativeFrom="paragraph">
                  <wp:posOffset>1028065</wp:posOffset>
                </wp:positionV>
                <wp:extent cx="351155" cy="102235"/>
                <wp:effectExtent l="0" t="0" r="11430" b="12065"/>
                <wp:wrapNone/>
                <wp:docPr id="739178986" name="矩形 13"/>
                <wp:cNvGraphicFramePr/>
                <a:graphic xmlns:a="http://schemas.openxmlformats.org/drawingml/2006/main">
                  <a:graphicData uri="http://schemas.microsoft.com/office/word/2010/wordprocessingShape">
                    <wps:wsp>
                      <wps:cNvSpPr/>
                      <wps:spPr>
                        <a:xfrm>
                          <a:off x="0" y="0"/>
                          <a:ext cx="350875" cy="102413"/>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3" o:spid="_x0000_s1026" o:spt="1" style="position:absolute;left:0pt;margin-left:267pt;margin-top:80.95pt;height:8.05pt;width:27.65pt;z-index:251660288;v-text-anchor:middle;mso-width-relative:page;mso-height-relative:page;" filled="f" stroked="t" coordsize="21600,21600" o:gfxdata="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2o6282gAAAAsBAAAPAAAAAAAAAAEAIAAAACIAAABkcnMv&#10;ZG93bnJldi54bWxQSwECFAAUAAAACACHTuJA1bha4XMCAADTBAAADgAAAAAAAAABACAAAAApAQAA&#10;ZHJzL2Uyb0RvYy54bWxQSwUGAAAAAAYABgBZAQAADgYAAAAA&#10;">
                <v:fill on="f" focussize="0,0"/>
                <v:stroke weight="1pt" color="#EE0000 [3204]" miterlimit="8" joinstyle="miter"/>
                <v:imagedata o:title=""/>
                <o:lock v:ext="edit" aspectratio="f"/>
              </v:rect>
            </w:pict>
          </mc:Fallback>
        </mc:AlternateContent>
      </w:r>
      <w:r>
        <w:rPr>
          <w:noProof/>
        </w:rPr>
        <w:drawing>
          <wp:inline distT="0" distB="0" distL="0" distR="0">
            <wp:extent cx="3359150" cy="2519680"/>
            <wp:effectExtent l="0" t="0" r="0" b="0"/>
            <wp:docPr id="140756610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66102"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59768" cy="2520000"/>
                    </a:xfrm>
                    <a:prstGeom prst="rect">
                      <a:avLst/>
                    </a:prstGeom>
                    <a:noFill/>
                    <a:ln>
                      <a:noFill/>
                    </a:ln>
                  </pic:spPr>
                </pic:pic>
              </a:graphicData>
            </a:graphic>
          </wp:inline>
        </w:drawing>
      </w:r>
    </w:p>
    <w:p w:rsidR="00B87ABD" w:rsidRDefault="00EF217A">
      <w:pPr>
        <w:pStyle w:val="a3"/>
        <w:jc w:val="center"/>
      </w:pPr>
      <w:r>
        <w:rPr>
          <w:rFonts w:hint="eastAsia"/>
        </w:rPr>
        <w:t>排气侧上方打印位置</w:t>
      </w:r>
    </w:p>
    <w:p w:rsidR="00B87ABD" w:rsidRDefault="00EF217A">
      <w:pPr>
        <w:pStyle w:val="a3"/>
        <w:jc w:val="center"/>
      </w:pPr>
      <w:r>
        <w:rPr>
          <w:noProof/>
        </w:rPr>
        <mc:AlternateContent>
          <mc:Choice Requires="wps">
            <w:drawing>
              <wp:anchor distT="0" distB="0" distL="114300" distR="114300" simplePos="0" relativeHeight="251665408" behindDoc="0" locked="0" layoutInCell="1" allowOverlap="1">
                <wp:simplePos x="0" y="0"/>
                <wp:positionH relativeFrom="column">
                  <wp:posOffset>3389630</wp:posOffset>
                </wp:positionH>
                <wp:positionV relativeFrom="paragraph">
                  <wp:posOffset>1215390</wp:posOffset>
                </wp:positionV>
                <wp:extent cx="351155" cy="102235"/>
                <wp:effectExtent l="0" t="0" r="11430" b="12065"/>
                <wp:wrapNone/>
                <wp:docPr id="292839834" name="矩形 13"/>
                <wp:cNvGraphicFramePr/>
                <a:graphic xmlns:a="http://schemas.openxmlformats.org/drawingml/2006/main">
                  <a:graphicData uri="http://schemas.microsoft.com/office/word/2010/wordprocessingShape">
                    <wps:wsp>
                      <wps:cNvSpPr/>
                      <wps:spPr>
                        <a:xfrm>
                          <a:off x="0" y="0"/>
                          <a:ext cx="350875" cy="102413"/>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3" o:spid="_x0000_s1026" o:spt="1" style="position:absolute;left:0pt;margin-left:266.9pt;margin-top:95.7pt;height:8.05pt;width:27.65pt;z-index:251665408;v-text-anchor:middle;mso-width-relative:page;mso-height-relative:page;" filled="f" stroked="t" coordsize="21600,21600" o:gfxdata="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k5uw52gAAAAsBAAAPAAAAAAAAAAEAIAAAACIAAABkcnMv&#10;ZG93bnJldi54bWxQSwECFAAUAAAACACHTuJACun5O3MCAADTBAAADgAAAAAAAAABACAAAAApAQAA&#10;ZHJzL2Uyb0RvYy54bWxQSwUGAAAAAAYABgBZAQAADgYAAAAA&#10;">
                <v:fill on="f" focussize="0,0"/>
                <v:stroke weight="1pt" color="#EE0000 [3204]" miterlimit="8" joinstyle="miter"/>
                <v:imagedata o:title=""/>
                <o:lock v:ext="edit" aspectratio="f"/>
              </v:rect>
            </w:pict>
          </mc:Fallback>
        </mc:AlternateContent>
      </w:r>
      <w:r>
        <w:rPr>
          <w:noProof/>
        </w:rPr>
        <w:drawing>
          <wp:inline distT="0" distB="0" distL="0" distR="0">
            <wp:extent cx="3359150" cy="2519680"/>
            <wp:effectExtent l="0" t="0" r="0" b="0"/>
            <wp:docPr id="162114837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48376"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59768" cy="2520000"/>
                    </a:xfrm>
                    <a:prstGeom prst="rect">
                      <a:avLst/>
                    </a:prstGeom>
                    <a:noFill/>
                    <a:ln>
                      <a:noFill/>
                    </a:ln>
                  </pic:spPr>
                </pic:pic>
              </a:graphicData>
            </a:graphic>
          </wp:inline>
        </w:drawing>
      </w:r>
    </w:p>
    <w:p w:rsidR="00B87ABD" w:rsidRDefault="00EF217A">
      <w:pPr>
        <w:pStyle w:val="a3"/>
        <w:jc w:val="center"/>
      </w:pPr>
      <w:r>
        <w:rPr>
          <w:rFonts w:hint="eastAsia"/>
        </w:rPr>
        <w:t>排气侧下方打印位置</w:t>
      </w:r>
    </w:p>
    <w:p w:rsidR="00B87ABD" w:rsidRDefault="00EF217A">
      <w:pPr>
        <w:pStyle w:val="a3"/>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2621915</wp:posOffset>
                </wp:positionH>
                <wp:positionV relativeFrom="paragraph">
                  <wp:posOffset>1563370</wp:posOffset>
                </wp:positionV>
                <wp:extent cx="351155" cy="159385"/>
                <wp:effectExtent l="0" t="0" r="11430" b="12065"/>
                <wp:wrapNone/>
                <wp:docPr id="2021993027" name="矩形 13"/>
                <wp:cNvGraphicFramePr/>
                <a:graphic xmlns:a="http://schemas.openxmlformats.org/drawingml/2006/main">
                  <a:graphicData uri="http://schemas.microsoft.com/office/word/2010/wordprocessingShape">
                    <wps:wsp>
                      <wps:cNvSpPr/>
                      <wps:spPr>
                        <a:xfrm>
                          <a:off x="0" y="0"/>
                          <a:ext cx="350875" cy="159488"/>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3" o:spid="_x0000_s1026" o:spt="1" style="position:absolute;left:0pt;margin-left:206.45pt;margin-top:123.1pt;height:12.55pt;width:27.65pt;z-index:251662336;v-text-anchor:middle;mso-width-relative:page;mso-height-relative:page;" filled="f" stroked="t" coordsize="21600,21600" o:gfxdata="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e1VEvaAAAACwEAAA8AAAAAAAAAAQAgAAAAIgAAAGRy&#10;cy9kb3ducmV2LnhtbFBLAQIUABQAAAAIAIdO4kDHwFb5dQIAANQEAAAOAAAAAAAAAAEAIAAAACkB&#10;AABkcnMvZTJvRG9jLnhtbFBLBQYAAAAABgAGAFkBAAAQBgAAAAA=&#10;">
                <v:fill on="f" focussize="0,0"/>
                <v:stroke weight="1pt" color="#EE0000 [3204]" miterlimit="8" joinstyle="miter"/>
                <v:imagedata o:title=""/>
                <o:lock v:ext="edit" aspectratio="f"/>
              </v:rect>
            </w:pict>
          </mc:Fallback>
        </mc:AlternateContent>
      </w:r>
      <w:r>
        <w:rPr>
          <w:noProof/>
        </w:rPr>
        <w:drawing>
          <wp:inline distT="0" distB="0" distL="0" distR="0">
            <wp:extent cx="3359150" cy="2519680"/>
            <wp:effectExtent l="0" t="0" r="0" b="0"/>
            <wp:docPr id="6717503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0360" name="图片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359768" cy="2520000"/>
                    </a:xfrm>
                    <a:prstGeom prst="rect">
                      <a:avLst/>
                    </a:prstGeom>
                    <a:noFill/>
                    <a:ln>
                      <a:noFill/>
                    </a:ln>
                  </pic:spPr>
                </pic:pic>
              </a:graphicData>
            </a:graphic>
          </wp:inline>
        </w:drawing>
      </w:r>
    </w:p>
    <w:p w:rsidR="00B87ABD" w:rsidRDefault="00EF217A">
      <w:pPr>
        <w:pStyle w:val="a3"/>
        <w:jc w:val="center"/>
      </w:pPr>
      <w:r>
        <w:rPr>
          <w:rFonts w:hint="eastAsia"/>
        </w:rPr>
        <w:t>进气侧打印位置</w:t>
      </w:r>
    </w:p>
    <w:p w:rsidR="00B87ABD" w:rsidRDefault="00B87ABD">
      <w:pPr>
        <w:pStyle w:val="a3"/>
      </w:pPr>
    </w:p>
    <w:p w:rsidR="00B87ABD" w:rsidRDefault="00EF217A">
      <w:pPr>
        <w:spacing w:line="360" w:lineRule="auto"/>
        <w:rPr>
          <w:rFonts w:ascii="宋体" w:hAnsi="宋体"/>
          <w:sz w:val="24"/>
          <w:szCs w:val="24"/>
        </w:rPr>
      </w:pPr>
      <w:r>
        <w:rPr>
          <w:rFonts w:ascii="宋体" w:hAnsi="宋体"/>
          <w:sz w:val="24"/>
          <w:szCs w:val="24"/>
        </w:rPr>
        <w:t>d)工件姿态：</w:t>
      </w:r>
      <w:r>
        <w:rPr>
          <w:rFonts w:ascii="宋体" w:hAnsi="宋体" w:hint="eastAsia"/>
          <w:sz w:val="24"/>
          <w:szCs w:val="24"/>
        </w:rPr>
        <w:t>发动机气缸体正置放在托盘上，气缸体前端面（齿轮室端）向前。六缸、四缸定位基准相同，居中放置。</w:t>
      </w:r>
    </w:p>
    <w:p w:rsidR="00B87ABD" w:rsidRDefault="00EF217A">
      <w:pPr>
        <w:spacing w:line="360" w:lineRule="auto"/>
        <w:rPr>
          <w:rFonts w:ascii="宋体" w:hAnsi="宋体"/>
          <w:sz w:val="24"/>
          <w:szCs w:val="24"/>
        </w:rPr>
      </w:pPr>
      <w:r>
        <w:rPr>
          <w:rFonts w:ascii="宋体" w:hAnsi="宋体" w:hint="eastAsia"/>
          <w:sz w:val="24"/>
          <w:szCs w:val="24"/>
        </w:rPr>
        <w:lastRenderedPageBreak/>
        <w:t>不同订货号打印状态：①只打排气侧上方 ②只打排气侧下方 ②只打进气侧</w:t>
      </w:r>
    </w:p>
    <w:p w:rsidR="00B87ABD" w:rsidRDefault="00EF217A">
      <w:pPr>
        <w:spacing w:line="360" w:lineRule="auto"/>
        <w:rPr>
          <w:rFonts w:ascii="宋体" w:hAnsi="宋体"/>
          <w:sz w:val="24"/>
          <w:szCs w:val="24"/>
        </w:rPr>
      </w:pPr>
      <w:r>
        <w:rPr>
          <w:rFonts w:ascii="宋体" w:hAnsi="宋体"/>
          <w:sz w:val="24"/>
          <w:szCs w:val="24"/>
        </w:rPr>
        <w:t>打印高度：</w:t>
      </w:r>
    </w:p>
    <w:p w:rsidR="00B87ABD" w:rsidRDefault="00EF217A">
      <w:pPr>
        <w:spacing w:line="360" w:lineRule="auto"/>
        <w:rPr>
          <w:rFonts w:ascii="宋体" w:hAnsi="宋体"/>
          <w:sz w:val="24"/>
          <w:szCs w:val="24"/>
        </w:rPr>
      </w:pPr>
      <w:r>
        <w:rPr>
          <w:rFonts w:ascii="宋体" w:hAnsi="宋体" w:hint="eastAsia"/>
          <w:sz w:val="24"/>
          <w:szCs w:val="24"/>
        </w:rPr>
        <w:t>排气面上侧打刻位置</w:t>
      </w:r>
      <w:r>
        <w:rPr>
          <w:rFonts w:ascii="宋体" w:hAnsi="宋体"/>
          <w:sz w:val="24"/>
          <w:szCs w:val="24"/>
        </w:rPr>
        <w:t>距离缸体</w:t>
      </w:r>
      <w:r>
        <w:rPr>
          <w:rFonts w:ascii="宋体" w:hAnsi="宋体" w:hint="eastAsia"/>
          <w:sz w:val="24"/>
          <w:szCs w:val="24"/>
        </w:rPr>
        <w:t>底面</w:t>
      </w:r>
      <w:r>
        <w:rPr>
          <w:rFonts w:ascii="宋体" w:hAnsi="宋体"/>
          <w:sz w:val="24"/>
          <w:szCs w:val="24"/>
        </w:rPr>
        <w:t>约</w:t>
      </w:r>
      <w:r>
        <w:rPr>
          <w:rFonts w:ascii="宋体" w:hAnsi="宋体" w:hint="eastAsia"/>
          <w:sz w:val="24"/>
          <w:szCs w:val="24"/>
        </w:rPr>
        <w:t>270-290</w:t>
      </w:r>
      <w:r>
        <w:rPr>
          <w:rFonts w:ascii="宋体" w:hAnsi="宋体"/>
          <w:sz w:val="24"/>
          <w:szCs w:val="24"/>
        </w:rPr>
        <w:t>mm</w:t>
      </w:r>
      <w:r>
        <w:rPr>
          <w:rFonts w:ascii="宋体" w:hAnsi="宋体" w:hint="eastAsia"/>
          <w:sz w:val="24"/>
          <w:szCs w:val="24"/>
        </w:rPr>
        <w:t>，距离后端面300-400mm</w:t>
      </w:r>
      <w:r>
        <w:rPr>
          <w:rFonts w:ascii="宋体" w:hAnsi="宋体"/>
          <w:sz w:val="24"/>
          <w:szCs w:val="24"/>
        </w:rPr>
        <w:t>。</w:t>
      </w:r>
      <w:r>
        <w:rPr>
          <w:rFonts w:ascii="宋体" w:hAnsi="宋体" w:hint="eastAsia"/>
          <w:sz w:val="24"/>
          <w:szCs w:val="24"/>
        </w:rPr>
        <w:t>（如图红框处）</w:t>
      </w:r>
    </w:p>
    <w:p w:rsidR="00B87ABD" w:rsidRDefault="00EF217A">
      <w:pPr>
        <w:pStyle w:val="a3"/>
        <w:rPr>
          <w:rFonts w:ascii="宋体" w:eastAsia="宋体" w:hAnsi="宋体" w:cs="Times New Roman"/>
          <w:sz w:val="24"/>
          <w:szCs w:val="24"/>
        </w:rPr>
      </w:pPr>
      <w:r>
        <w:rPr>
          <w:rFonts w:ascii="宋体" w:eastAsia="宋体" w:hAnsi="宋体" w:cs="Times New Roman" w:hint="eastAsia"/>
          <w:sz w:val="24"/>
          <w:szCs w:val="24"/>
        </w:rPr>
        <w:t>排气面下侧打刻位置</w:t>
      </w:r>
      <w:r>
        <w:rPr>
          <w:rFonts w:ascii="宋体" w:eastAsia="宋体" w:hAnsi="宋体" w:cs="Times New Roman"/>
          <w:sz w:val="24"/>
          <w:szCs w:val="24"/>
        </w:rPr>
        <w:t>距离缸体</w:t>
      </w:r>
      <w:r>
        <w:rPr>
          <w:rFonts w:ascii="宋体" w:eastAsia="宋体" w:hAnsi="宋体" w:cs="Times New Roman" w:hint="eastAsia"/>
          <w:sz w:val="24"/>
          <w:szCs w:val="24"/>
        </w:rPr>
        <w:t>底面</w:t>
      </w:r>
      <w:r>
        <w:rPr>
          <w:rFonts w:ascii="宋体" w:eastAsia="宋体" w:hAnsi="宋体" w:cs="Times New Roman"/>
          <w:sz w:val="24"/>
          <w:szCs w:val="24"/>
        </w:rPr>
        <w:t>约</w:t>
      </w:r>
      <w:r>
        <w:rPr>
          <w:rFonts w:ascii="宋体" w:eastAsia="宋体" w:hAnsi="宋体" w:cs="Times New Roman" w:hint="eastAsia"/>
          <w:sz w:val="24"/>
          <w:szCs w:val="24"/>
        </w:rPr>
        <w:t>200-220</w:t>
      </w:r>
      <w:r>
        <w:rPr>
          <w:rFonts w:ascii="宋体" w:eastAsia="宋体" w:hAnsi="宋体" w:cs="Times New Roman"/>
          <w:sz w:val="24"/>
          <w:szCs w:val="24"/>
        </w:rPr>
        <w:t>mm</w:t>
      </w:r>
      <w:r>
        <w:rPr>
          <w:rFonts w:ascii="宋体" w:eastAsia="宋体" w:hAnsi="宋体" w:cs="Times New Roman" w:hint="eastAsia"/>
          <w:sz w:val="24"/>
          <w:szCs w:val="24"/>
        </w:rPr>
        <w:t>，距离后端面300-400mm</w:t>
      </w:r>
      <w:r>
        <w:rPr>
          <w:rFonts w:ascii="宋体" w:eastAsia="宋体" w:hAnsi="宋体" w:cs="Times New Roman"/>
          <w:sz w:val="24"/>
          <w:szCs w:val="24"/>
        </w:rPr>
        <w:t>。</w:t>
      </w:r>
      <w:r>
        <w:rPr>
          <w:rFonts w:ascii="宋体" w:eastAsia="宋体" w:hAnsi="宋体" w:cs="Times New Roman" w:hint="eastAsia"/>
          <w:sz w:val="24"/>
          <w:szCs w:val="24"/>
        </w:rPr>
        <w:t>（如图红框处）</w:t>
      </w:r>
    </w:p>
    <w:p w:rsidR="00B87ABD" w:rsidRDefault="00EF217A">
      <w:pPr>
        <w:spacing w:line="360" w:lineRule="auto"/>
        <w:rPr>
          <w:rFonts w:ascii="宋体" w:hAnsi="宋体"/>
          <w:sz w:val="24"/>
          <w:szCs w:val="24"/>
        </w:rPr>
      </w:pPr>
      <w:r>
        <w:rPr>
          <w:rFonts w:ascii="宋体" w:hAnsi="宋体" w:hint="eastAsia"/>
          <w:sz w:val="24"/>
          <w:szCs w:val="24"/>
        </w:rPr>
        <w:t>进气面距离缸体底面约80-130mm，距离前端面660-750mm</w:t>
      </w:r>
      <w:r>
        <w:rPr>
          <w:rFonts w:ascii="宋体" w:hAnsi="宋体"/>
          <w:sz w:val="24"/>
          <w:szCs w:val="24"/>
        </w:rPr>
        <w:t>。</w:t>
      </w:r>
      <w:r>
        <w:rPr>
          <w:rFonts w:ascii="宋体" w:hAnsi="宋体" w:hint="eastAsia"/>
          <w:sz w:val="24"/>
          <w:szCs w:val="24"/>
        </w:rPr>
        <w:t>（如图红框处）</w:t>
      </w:r>
    </w:p>
    <w:p w:rsidR="00B87ABD" w:rsidRDefault="00EF217A">
      <w:pPr>
        <w:pStyle w:val="14"/>
        <w:spacing w:line="360" w:lineRule="auto"/>
        <w:ind w:firstLine="480"/>
        <w:rPr>
          <w:rFonts w:ascii="宋体" w:hAnsi="宋体"/>
          <w:sz w:val="24"/>
          <w:szCs w:val="24"/>
        </w:rPr>
      </w:pPr>
      <w:r>
        <w:rPr>
          <w:rFonts w:ascii="宋体" w:hAnsi="宋体" w:hint="eastAsia"/>
          <w:sz w:val="24"/>
          <w:szCs w:val="24"/>
        </w:rPr>
        <w:t>e）工序流程图：</w:t>
      </w:r>
    </w:p>
    <w:tbl>
      <w:tblPr>
        <w:tblStyle w:val="af6"/>
        <w:tblW w:w="9014"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0"/>
        <w:gridCol w:w="1843"/>
        <w:gridCol w:w="5351"/>
      </w:tblGrid>
      <w:tr w:rsidR="00B87ABD">
        <w:trPr>
          <w:jc w:val="center"/>
        </w:trPr>
        <w:tc>
          <w:tcPr>
            <w:tcW w:w="1820" w:type="dxa"/>
          </w:tcPr>
          <w:p w:rsidR="00B87ABD" w:rsidRDefault="00EF217A">
            <w:pPr>
              <w:adjustRightInd w:val="0"/>
              <w:snapToGrid w:val="0"/>
              <w:spacing w:line="360" w:lineRule="auto"/>
              <w:ind w:right="6"/>
              <w:jc w:val="center"/>
              <w:rPr>
                <w:rFonts w:ascii="宋体" w:hAnsi="宋体"/>
                <w:sz w:val="24"/>
                <w:szCs w:val="24"/>
              </w:rPr>
            </w:pPr>
            <w:r>
              <w:rPr>
                <w:rFonts w:ascii="宋体" w:hAnsi="宋体" w:hint="eastAsia"/>
                <w:sz w:val="24"/>
                <w:szCs w:val="24"/>
              </w:rPr>
              <w:t>工序号</w:t>
            </w:r>
          </w:p>
        </w:tc>
        <w:tc>
          <w:tcPr>
            <w:tcW w:w="1843" w:type="dxa"/>
          </w:tcPr>
          <w:p w:rsidR="00B87ABD" w:rsidRDefault="00EF217A">
            <w:pPr>
              <w:adjustRightInd w:val="0"/>
              <w:snapToGrid w:val="0"/>
              <w:spacing w:line="360" w:lineRule="auto"/>
              <w:ind w:right="6"/>
              <w:jc w:val="center"/>
              <w:rPr>
                <w:rFonts w:ascii="宋体" w:hAnsi="宋体"/>
                <w:sz w:val="24"/>
                <w:szCs w:val="24"/>
              </w:rPr>
            </w:pPr>
            <w:r>
              <w:rPr>
                <w:rFonts w:ascii="宋体" w:hAnsi="宋体" w:hint="eastAsia"/>
                <w:sz w:val="24"/>
                <w:szCs w:val="24"/>
              </w:rPr>
              <w:t>工序顺序</w:t>
            </w:r>
          </w:p>
        </w:tc>
        <w:tc>
          <w:tcPr>
            <w:tcW w:w="5351" w:type="dxa"/>
          </w:tcPr>
          <w:p w:rsidR="00B87ABD" w:rsidRDefault="00EF217A">
            <w:pPr>
              <w:adjustRightInd w:val="0"/>
              <w:snapToGrid w:val="0"/>
              <w:spacing w:line="360" w:lineRule="auto"/>
              <w:ind w:right="6"/>
              <w:jc w:val="center"/>
              <w:rPr>
                <w:rFonts w:ascii="宋体" w:hAnsi="宋体"/>
                <w:sz w:val="24"/>
                <w:szCs w:val="24"/>
              </w:rPr>
            </w:pPr>
            <w:r>
              <w:rPr>
                <w:rFonts w:ascii="宋体" w:hAnsi="宋体" w:hint="eastAsia"/>
                <w:sz w:val="24"/>
                <w:szCs w:val="24"/>
              </w:rPr>
              <w:t>工序名称</w:t>
            </w:r>
          </w:p>
        </w:tc>
      </w:tr>
      <w:tr w:rsidR="00B87ABD">
        <w:trPr>
          <w:jc w:val="center"/>
        </w:trPr>
        <w:tc>
          <w:tcPr>
            <w:tcW w:w="1820" w:type="dxa"/>
          </w:tcPr>
          <w:p w:rsidR="00B87ABD" w:rsidRDefault="00EF217A">
            <w:pPr>
              <w:adjustRightInd w:val="0"/>
              <w:snapToGrid w:val="0"/>
              <w:spacing w:line="360" w:lineRule="auto"/>
              <w:ind w:right="6"/>
              <w:jc w:val="center"/>
              <w:rPr>
                <w:rFonts w:ascii="宋体" w:hAnsi="宋体"/>
                <w:sz w:val="24"/>
                <w:szCs w:val="24"/>
              </w:rPr>
            </w:pPr>
            <w:r>
              <w:rPr>
                <w:rFonts w:ascii="宋体" w:hAnsi="宋体" w:hint="eastAsia"/>
                <w:sz w:val="24"/>
                <w:szCs w:val="24"/>
              </w:rPr>
              <w:t>N1</w:t>
            </w:r>
          </w:p>
        </w:tc>
        <w:tc>
          <w:tcPr>
            <w:tcW w:w="1843" w:type="dxa"/>
          </w:tcPr>
          <w:p w:rsidR="00B87ABD" w:rsidRDefault="00EF217A">
            <w:pPr>
              <w:adjustRightInd w:val="0"/>
              <w:snapToGrid w:val="0"/>
              <w:spacing w:line="360" w:lineRule="auto"/>
              <w:ind w:right="6"/>
              <w:jc w:val="center"/>
              <w:rPr>
                <w:rFonts w:ascii="宋体" w:hAnsi="宋体"/>
                <w:sz w:val="24"/>
                <w:szCs w:val="24"/>
              </w:rPr>
            </w:pPr>
            <w:r>
              <w:rPr>
                <w:rFonts w:ascii="宋体" w:hAnsi="宋体" w:hint="eastAsia"/>
                <w:sz w:val="24"/>
                <w:szCs w:val="24"/>
              </w:rPr>
              <w:t>前工序</w:t>
            </w:r>
          </w:p>
        </w:tc>
        <w:tc>
          <w:tcPr>
            <w:tcW w:w="5351" w:type="dxa"/>
          </w:tcPr>
          <w:p w:rsidR="00B87ABD" w:rsidRDefault="00EF217A">
            <w:pPr>
              <w:adjustRightInd w:val="0"/>
              <w:snapToGrid w:val="0"/>
              <w:spacing w:line="360" w:lineRule="auto"/>
              <w:ind w:right="6"/>
              <w:jc w:val="center"/>
              <w:rPr>
                <w:rFonts w:ascii="宋体" w:hAnsi="宋体"/>
                <w:sz w:val="24"/>
                <w:szCs w:val="24"/>
              </w:rPr>
            </w:pPr>
            <w:r>
              <w:rPr>
                <w:rFonts w:ascii="宋体" w:hAnsi="宋体" w:hint="eastAsia"/>
                <w:sz w:val="24"/>
                <w:szCs w:val="24"/>
              </w:rPr>
              <w:t>上线点</w:t>
            </w:r>
          </w:p>
        </w:tc>
      </w:tr>
      <w:tr w:rsidR="00B87ABD">
        <w:trPr>
          <w:jc w:val="center"/>
        </w:trPr>
        <w:tc>
          <w:tcPr>
            <w:tcW w:w="1820" w:type="dxa"/>
          </w:tcPr>
          <w:p w:rsidR="00B87ABD" w:rsidRDefault="00EF217A">
            <w:pPr>
              <w:adjustRightInd w:val="0"/>
              <w:snapToGrid w:val="0"/>
              <w:spacing w:line="360" w:lineRule="auto"/>
              <w:ind w:right="6"/>
              <w:jc w:val="center"/>
              <w:rPr>
                <w:rFonts w:ascii="宋体" w:hAnsi="宋体"/>
                <w:sz w:val="24"/>
                <w:szCs w:val="24"/>
              </w:rPr>
            </w:pPr>
            <w:r>
              <w:rPr>
                <w:rFonts w:ascii="宋体" w:hAnsi="宋体" w:hint="eastAsia"/>
                <w:sz w:val="24"/>
                <w:szCs w:val="24"/>
              </w:rPr>
              <w:t>N2</w:t>
            </w:r>
          </w:p>
        </w:tc>
        <w:tc>
          <w:tcPr>
            <w:tcW w:w="1843" w:type="dxa"/>
          </w:tcPr>
          <w:p w:rsidR="00B87ABD" w:rsidRDefault="00EF217A">
            <w:pPr>
              <w:adjustRightInd w:val="0"/>
              <w:snapToGrid w:val="0"/>
              <w:spacing w:line="360" w:lineRule="auto"/>
              <w:ind w:right="6"/>
              <w:jc w:val="center"/>
              <w:rPr>
                <w:rFonts w:ascii="宋体" w:hAnsi="宋体"/>
                <w:sz w:val="24"/>
                <w:szCs w:val="24"/>
              </w:rPr>
            </w:pPr>
            <w:r>
              <w:rPr>
                <w:rFonts w:ascii="宋体" w:hAnsi="宋体" w:hint="eastAsia"/>
                <w:sz w:val="24"/>
                <w:szCs w:val="24"/>
              </w:rPr>
              <w:t>本工序</w:t>
            </w:r>
          </w:p>
        </w:tc>
        <w:tc>
          <w:tcPr>
            <w:tcW w:w="5351" w:type="dxa"/>
          </w:tcPr>
          <w:p w:rsidR="00B87ABD" w:rsidRDefault="00EF217A">
            <w:pPr>
              <w:adjustRightInd w:val="0"/>
              <w:snapToGrid w:val="0"/>
              <w:spacing w:line="360" w:lineRule="auto"/>
              <w:ind w:right="6"/>
              <w:jc w:val="center"/>
              <w:rPr>
                <w:rFonts w:ascii="宋体" w:hAnsi="宋体"/>
                <w:sz w:val="24"/>
                <w:szCs w:val="24"/>
              </w:rPr>
            </w:pPr>
            <w:r>
              <w:rPr>
                <w:rFonts w:ascii="宋体" w:hAnsi="宋体" w:hint="eastAsia"/>
                <w:sz w:val="24"/>
                <w:szCs w:val="24"/>
              </w:rPr>
              <w:t>新增的气动缸体打标机</w:t>
            </w:r>
          </w:p>
        </w:tc>
      </w:tr>
      <w:tr w:rsidR="00B87ABD">
        <w:trPr>
          <w:jc w:val="center"/>
        </w:trPr>
        <w:tc>
          <w:tcPr>
            <w:tcW w:w="1820" w:type="dxa"/>
          </w:tcPr>
          <w:p w:rsidR="00B87ABD" w:rsidRDefault="00EF217A">
            <w:pPr>
              <w:adjustRightInd w:val="0"/>
              <w:snapToGrid w:val="0"/>
              <w:spacing w:line="360" w:lineRule="auto"/>
              <w:ind w:right="6"/>
              <w:jc w:val="center"/>
              <w:rPr>
                <w:rFonts w:ascii="宋体" w:hAnsi="宋体"/>
                <w:sz w:val="24"/>
                <w:szCs w:val="24"/>
              </w:rPr>
            </w:pPr>
            <w:r>
              <w:rPr>
                <w:rFonts w:ascii="宋体" w:hAnsi="宋体" w:hint="eastAsia"/>
                <w:sz w:val="24"/>
                <w:szCs w:val="24"/>
              </w:rPr>
              <w:t>N3</w:t>
            </w:r>
          </w:p>
        </w:tc>
        <w:tc>
          <w:tcPr>
            <w:tcW w:w="1843" w:type="dxa"/>
          </w:tcPr>
          <w:p w:rsidR="00B87ABD" w:rsidRDefault="00EF217A">
            <w:pPr>
              <w:adjustRightInd w:val="0"/>
              <w:snapToGrid w:val="0"/>
              <w:spacing w:line="360" w:lineRule="auto"/>
              <w:ind w:right="6"/>
              <w:jc w:val="center"/>
              <w:rPr>
                <w:rFonts w:ascii="宋体" w:hAnsi="宋体"/>
                <w:sz w:val="24"/>
                <w:szCs w:val="24"/>
              </w:rPr>
            </w:pPr>
            <w:r>
              <w:rPr>
                <w:rFonts w:ascii="宋体" w:hAnsi="宋体" w:hint="eastAsia"/>
                <w:sz w:val="24"/>
                <w:szCs w:val="24"/>
              </w:rPr>
              <w:t>后工序</w:t>
            </w:r>
          </w:p>
        </w:tc>
        <w:tc>
          <w:tcPr>
            <w:tcW w:w="5351" w:type="dxa"/>
          </w:tcPr>
          <w:p w:rsidR="00B87ABD" w:rsidRDefault="00EF217A">
            <w:pPr>
              <w:adjustRightInd w:val="0"/>
              <w:snapToGrid w:val="0"/>
              <w:spacing w:line="360" w:lineRule="auto"/>
              <w:ind w:right="6"/>
              <w:jc w:val="center"/>
              <w:rPr>
                <w:rFonts w:ascii="宋体" w:hAnsi="宋体"/>
                <w:sz w:val="24"/>
                <w:szCs w:val="24"/>
              </w:rPr>
            </w:pPr>
            <w:r>
              <w:rPr>
                <w:rFonts w:ascii="宋体" w:hAnsi="宋体" w:hint="eastAsia"/>
                <w:sz w:val="24"/>
                <w:szCs w:val="24"/>
              </w:rPr>
              <w:t>装机油冷却器盖</w:t>
            </w:r>
          </w:p>
        </w:tc>
      </w:tr>
    </w:tbl>
    <w:p w:rsidR="00B87ABD" w:rsidRDefault="00EF217A">
      <w:pPr>
        <w:overflowPunct w:val="0"/>
        <w:spacing w:line="360" w:lineRule="auto"/>
        <w:ind w:firstLineChars="200" w:firstLine="480"/>
        <w:rPr>
          <w:rFonts w:ascii="宋体" w:hAnsi="宋体" w:cs="宋体"/>
          <w:kern w:val="44"/>
          <w:sz w:val="24"/>
          <w:szCs w:val="24"/>
        </w:rPr>
      </w:pPr>
      <w:r>
        <w:rPr>
          <w:rFonts w:ascii="宋体" w:hAnsi="宋体" w:cs="宋体" w:hint="eastAsia"/>
          <w:kern w:val="44"/>
          <w:sz w:val="24"/>
          <w:szCs w:val="24"/>
        </w:rPr>
        <w:t>设备安装区域规划：新增</w:t>
      </w:r>
      <w:r>
        <w:rPr>
          <w:rFonts w:ascii="宋体" w:hAnsi="宋体" w:hint="eastAsia"/>
          <w:sz w:val="24"/>
          <w:szCs w:val="24"/>
        </w:rPr>
        <w:t>装配线钢印打标机</w:t>
      </w:r>
      <w:r>
        <w:rPr>
          <w:rFonts w:ascii="宋体" w:hAnsi="宋体"/>
          <w:sz w:val="24"/>
          <w:szCs w:val="24"/>
        </w:rPr>
        <w:t>布置于</w:t>
      </w:r>
      <w:r>
        <w:rPr>
          <w:rFonts w:ascii="宋体" w:hAnsi="宋体" w:hint="eastAsia"/>
          <w:sz w:val="24"/>
          <w:szCs w:val="24"/>
        </w:rPr>
        <w:t>上线点</w:t>
      </w:r>
      <w:r>
        <w:rPr>
          <w:rFonts w:ascii="宋体" w:hAnsi="宋体"/>
          <w:sz w:val="24"/>
          <w:szCs w:val="24"/>
        </w:rPr>
        <w:t>之后，</w:t>
      </w:r>
      <w:r>
        <w:rPr>
          <w:rFonts w:ascii="宋体" w:hAnsi="宋体" w:cs="宋体" w:hint="eastAsia"/>
          <w:kern w:val="44"/>
          <w:sz w:val="24"/>
          <w:szCs w:val="24"/>
        </w:rPr>
        <w:t>对接现有辊道，同时不影响辊道原有功能，控制设备前后相关联的停止器，</w:t>
      </w:r>
      <w:r>
        <w:rPr>
          <w:rFonts w:ascii="宋体" w:hAnsi="宋体" w:hint="eastAsia"/>
          <w:sz w:val="24"/>
          <w:szCs w:val="24"/>
        </w:rPr>
        <w:t>设备范围：1000mm*1700mm</w:t>
      </w:r>
      <w:r>
        <w:rPr>
          <w:rFonts w:ascii="宋体" w:hAnsi="宋体" w:cs="宋体" w:hint="eastAsia"/>
          <w:kern w:val="44"/>
          <w:sz w:val="24"/>
          <w:szCs w:val="24"/>
        </w:rPr>
        <w:t>。</w:t>
      </w:r>
    </w:p>
    <w:p w:rsidR="00B87ABD" w:rsidRDefault="00EF217A">
      <w:pPr>
        <w:spacing w:beforeLines="50" w:before="156" w:afterLines="50" w:after="156" w:line="360" w:lineRule="auto"/>
        <w:ind w:firstLineChars="200" w:firstLine="480"/>
        <w:rPr>
          <w:rFonts w:ascii="宋体" w:hAnsi="宋体"/>
          <w:sz w:val="24"/>
          <w:szCs w:val="24"/>
        </w:rPr>
      </w:pPr>
      <w:r>
        <w:rPr>
          <w:rFonts w:ascii="宋体" w:hAnsi="宋体" w:cs="宋体" w:hint="eastAsia"/>
          <w:sz w:val="24"/>
          <w:szCs w:val="24"/>
        </w:rPr>
        <w:t>2.1</w:t>
      </w:r>
      <w:r>
        <w:rPr>
          <w:rFonts w:ascii="宋体" w:hAnsi="宋体" w:hint="eastAsia"/>
          <w:sz w:val="24"/>
          <w:szCs w:val="24"/>
        </w:rPr>
        <w:t>工艺流程</w:t>
      </w:r>
    </w:p>
    <w:p w:rsidR="00B87ABD" w:rsidRDefault="00EF217A">
      <w:pPr>
        <w:spacing w:beforeLines="50" w:before="156" w:afterLines="50" w:after="156" w:line="360" w:lineRule="auto"/>
        <w:ind w:firstLineChars="200" w:firstLine="480"/>
        <w:rPr>
          <w:rFonts w:ascii="宋体" w:hAnsi="宋体"/>
          <w:sz w:val="24"/>
          <w:szCs w:val="24"/>
        </w:rPr>
      </w:pPr>
      <w:r>
        <w:rPr>
          <w:rFonts w:ascii="宋体" w:hAnsi="宋体" w:hint="eastAsia"/>
          <w:sz w:val="24"/>
          <w:szCs w:val="24"/>
        </w:rPr>
        <w:t>1.扫描缸体二维码缸体上线--生产系统生成发动机钢印打印信息、铭牌打印信息、条码打印信息--分别传递给气动打标机、铭牌打标机、条码打印机--将打印结果传递给生产系统；</w:t>
      </w:r>
    </w:p>
    <w:p w:rsidR="00B87ABD" w:rsidRDefault="00EF217A">
      <w:pPr>
        <w:spacing w:beforeLines="50" w:before="156" w:afterLines="50" w:after="156" w:line="360" w:lineRule="auto"/>
        <w:ind w:firstLineChars="200" w:firstLine="480"/>
        <w:rPr>
          <w:rFonts w:ascii="宋体" w:hAnsi="宋体"/>
          <w:sz w:val="24"/>
          <w:szCs w:val="24"/>
        </w:rPr>
      </w:pPr>
      <w:r>
        <w:rPr>
          <w:rFonts w:ascii="宋体" w:hAnsi="宋体" w:hint="eastAsia"/>
          <w:sz w:val="24"/>
          <w:szCs w:val="24"/>
        </w:rPr>
        <w:t>2.缸体自动流至该工位---缸体停止---压紧装置压紧缸体；</w:t>
      </w:r>
    </w:p>
    <w:p w:rsidR="00B87ABD" w:rsidRDefault="00EF217A">
      <w:pPr>
        <w:spacing w:beforeLines="50" w:before="156" w:afterLines="50" w:after="156" w:line="360" w:lineRule="auto"/>
        <w:ind w:firstLineChars="200" w:firstLine="480"/>
        <w:rPr>
          <w:rFonts w:ascii="宋体" w:hAnsi="宋体"/>
          <w:sz w:val="24"/>
          <w:szCs w:val="24"/>
        </w:rPr>
      </w:pPr>
      <w:r>
        <w:rPr>
          <w:rFonts w:ascii="宋体" w:hAnsi="宋体" w:hint="eastAsia"/>
          <w:sz w:val="24"/>
          <w:szCs w:val="24"/>
        </w:rPr>
        <w:t>3.自动扫描发动机缸体二维码，自动获取对应的发动机钢印信息，自动选择打印方式；</w:t>
      </w:r>
    </w:p>
    <w:p w:rsidR="00B87ABD" w:rsidRDefault="00EF217A">
      <w:pPr>
        <w:spacing w:beforeLines="50" w:before="156" w:afterLines="50" w:after="156" w:line="360" w:lineRule="auto"/>
        <w:ind w:firstLineChars="200" w:firstLine="480"/>
        <w:rPr>
          <w:rFonts w:ascii="宋体" w:hAnsi="宋体"/>
          <w:sz w:val="24"/>
          <w:szCs w:val="24"/>
        </w:rPr>
      </w:pPr>
      <w:r>
        <w:rPr>
          <w:rFonts w:ascii="宋体" w:hAnsi="宋体" w:hint="eastAsia"/>
          <w:sz w:val="24"/>
          <w:szCs w:val="24"/>
        </w:rPr>
        <w:t>4.识别缸体钢印打刻位置（1、排气侧上方、2、排气侧下方、3、进气侧），标记头进给到正确的位置，标记打印内容；</w:t>
      </w:r>
    </w:p>
    <w:p w:rsidR="00B87ABD" w:rsidRDefault="00EF217A">
      <w:pPr>
        <w:spacing w:beforeLines="50" w:before="156" w:afterLines="50" w:after="156" w:line="360" w:lineRule="auto"/>
        <w:ind w:firstLineChars="200" w:firstLine="480"/>
        <w:rPr>
          <w:rFonts w:ascii="宋体" w:hAnsi="宋体"/>
          <w:sz w:val="24"/>
          <w:szCs w:val="24"/>
        </w:rPr>
      </w:pPr>
      <w:r>
        <w:rPr>
          <w:rFonts w:ascii="宋体" w:hAnsi="宋体" w:hint="eastAsia"/>
          <w:sz w:val="24"/>
          <w:szCs w:val="24"/>
        </w:rPr>
        <w:t>5.标记头回原位，压紧放松；</w:t>
      </w:r>
    </w:p>
    <w:p w:rsidR="00B87ABD" w:rsidRDefault="00EF217A">
      <w:pPr>
        <w:spacing w:beforeLines="50" w:before="156" w:afterLines="50" w:after="156" w:line="360" w:lineRule="auto"/>
        <w:ind w:firstLineChars="200" w:firstLine="480"/>
        <w:rPr>
          <w:rFonts w:ascii="宋体" w:hAnsi="宋体"/>
          <w:sz w:val="24"/>
          <w:szCs w:val="24"/>
        </w:rPr>
      </w:pPr>
      <w:r>
        <w:rPr>
          <w:rFonts w:ascii="宋体" w:hAnsi="宋体" w:hint="eastAsia"/>
          <w:sz w:val="24"/>
          <w:szCs w:val="24"/>
        </w:rPr>
        <w:t>6.排气侧拍照显示打标结果图片，显示在显示器上，并存储结果，自动校验，不合格时报警提示；</w:t>
      </w:r>
    </w:p>
    <w:p w:rsidR="00B87ABD" w:rsidRDefault="00EF217A">
      <w:pPr>
        <w:spacing w:beforeLines="50" w:before="156" w:afterLines="50" w:after="156" w:line="360" w:lineRule="auto"/>
        <w:ind w:firstLineChars="200" w:firstLine="480"/>
        <w:rPr>
          <w:rFonts w:ascii="宋体" w:hAnsi="宋体"/>
          <w:sz w:val="24"/>
          <w:szCs w:val="24"/>
        </w:rPr>
      </w:pPr>
      <w:r>
        <w:rPr>
          <w:rFonts w:ascii="宋体" w:hAnsi="宋体" w:hint="eastAsia"/>
          <w:sz w:val="24"/>
          <w:szCs w:val="24"/>
        </w:rPr>
        <w:t>7.工件放行，等待下一循环。</w:t>
      </w:r>
    </w:p>
    <w:p w:rsidR="00B87ABD" w:rsidRDefault="00EF217A">
      <w:pPr>
        <w:spacing w:beforeLines="50" w:before="156" w:afterLines="50" w:after="156" w:line="360" w:lineRule="auto"/>
        <w:ind w:firstLineChars="200" w:firstLine="480"/>
        <w:rPr>
          <w:rFonts w:ascii="宋体" w:hAnsi="宋体"/>
          <w:sz w:val="24"/>
          <w:szCs w:val="24"/>
        </w:rPr>
      </w:pPr>
      <w:r>
        <w:rPr>
          <w:rFonts w:ascii="宋体" w:hAnsi="宋体" w:hint="eastAsia"/>
          <w:sz w:val="24"/>
          <w:szCs w:val="24"/>
        </w:rPr>
        <w:t>如果信息传输出现故障，可快速切换到手动输入状态进行手工打印。</w:t>
      </w:r>
    </w:p>
    <w:p w:rsidR="00B87ABD" w:rsidRDefault="00EF217A">
      <w:pPr>
        <w:spacing w:beforeLines="50" w:before="156" w:afterLines="50" w:after="156" w:line="360" w:lineRule="auto"/>
        <w:rPr>
          <w:rFonts w:ascii="宋体" w:hAnsi="宋体"/>
          <w:sz w:val="24"/>
          <w:szCs w:val="24"/>
        </w:rPr>
      </w:pPr>
      <w:r>
        <w:rPr>
          <w:rFonts w:ascii="宋体" w:hAnsi="宋体" w:hint="eastAsia"/>
          <w:sz w:val="24"/>
          <w:szCs w:val="24"/>
        </w:rPr>
        <w:t xml:space="preserve"> 2.2打印信息</w:t>
      </w:r>
    </w:p>
    <w:p w:rsidR="00B87ABD" w:rsidRDefault="00EF217A">
      <w:pPr>
        <w:spacing w:beforeLines="50" w:before="156" w:afterLines="50" w:after="156" w:line="360" w:lineRule="auto"/>
        <w:ind w:firstLineChars="150" w:firstLine="360"/>
        <w:rPr>
          <w:rFonts w:ascii="宋体" w:hAnsi="宋体"/>
          <w:sz w:val="24"/>
          <w:szCs w:val="24"/>
        </w:rPr>
      </w:pPr>
      <w:r>
        <w:rPr>
          <w:rFonts w:ascii="宋体" w:hAnsi="宋体" w:hint="eastAsia"/>
          <w:sz w:val="24"/>
          <w:szCs w:val="24"/>
        </w:rPr>
        <w:t>a）打标的信息：发动机型号、出厂编号及“☆”图标等</w:t>
      </w:r>
    </w:p>
    <w:p w:rsidR="00B87ABD" w:rsidRDefault="00EF217A">
      <w:pPr>
        <w:spacing w:beforeLines="50" w:before="156" w:afterLines="50" w:after="156" w:line="360" w:lineRule="auto"/>
        <w:ind w:firstLineChars="100" w:firstLine="240"/>
        <w:rPr>
          <w:rFonts w:ascii="宋体" w:hAnsi="宋体"/>
          <w:sz w:val="24"/>
          <w:szCs w:val="24"/>
        </w:rPr>
      </w:pPr>
      <w:r>
        <w:rPr>
          <w:rFonts w:ascii="宋体" w:hAnsi="宋体" w:hint="eastAsia"/>
          <w:sz w:val="24"/>
          <w:szCs w:val="24"/>
        </w:rPr>
        <w:lastRenderedPageBreak/>
        <w:t xml:space="preserve"> b）维护界面的信息支持批量导入及批量导出功能</w:t>
      </w:r>
    </w:p>
    <w:p w:rsidR="00B87ABD" w:rsidRDefault="00EF217A">
      <w:pPr>
        <w:spacing w:beforeLines="50" w:before="156" w:afterLines="50" w:after="156" w:line="360" w:lineRule="auto"/>
        <w:rPr>
          <w:rFonts w:ascii="宋体" w:hAnsi="宋体"/>
          <w:sz w:val="24"/>
          <w:szCs w:val="24"/>
        </w:rPr>
      </w:pPr>
      <w:r>
        <w:rPr>
          <w:rFonts w:ascii="宋体" w:hAnsi="宋体" w:hint="eastAsia"/>
          <w:sz w:val="24"/>
          <w:szCs w:val="24"/>
        </w:rPr>
        <w:t xml:space="preserve">   c）</w:t>
      </w:r>
      <w:r>
        <w:rPr>
          <w:rFonts w:ascii="宋体" w:hAnsi="宋体" w:cs="宋体-18030" w:hint="eastAsia"/>
          <w:bCs/>
          <w:sz w:val="24"/>
          <w:szCs w:val="24"/>
        </w:rPr>
        <w:t>设备能满足</w:t>
      </w:r>
      <w:r>
        <w:rPr>
          <w:rFonts w:ascii="宋体" w:hAnsi="宋体" w:hint="eastAsia"/>
          <w:sz w:val="24"/>
          <w:szCs w:val="24"/>
        </w:rPr>
        <w:t>进气侧打刻机型/排气侧打刻机型</w:t>
      </w:r>
      <w:r>
        <w:rPr>
          <w:rFonts w:ascii="宋体" w:hAnsi="宋体" w:cs="宋体-18030" w:hint="eastAsia"/>
          <w:bCs/>
          <w:sz w:val="24"/>
          <w:szCs w:val="24"/>
        </w:rPr>
        <w:t>混线生产</w:t>
      </w:r>
    </w:p>
    <w:p w:rsidR="00B87ABD" w:rsidRDefault="00EF217A">
      <w:pPr>
        <w:pStyle w:val="40"/>
        <w:adjustRightInd w:val="0"/>
        <w:snapToGrid w:val="0"/>
        <w:spacing w:beforeLines="50" w:before="156" w:afterLines="50" w:after="156"/>
        <w:jc w:val="left"/>
        <w:rPr>
          <w:rFonts w:ascii="宋体" w:hAnsi="宋体"/>
          <w:b w:val="0"/>
          <w:sz w:val="24"/>
          <w:szCs w:val="24"/>
        </w:rPr>
      </w:pPr>
      <w:r>
        <w:rPr>
          <w:rFonts w:ascii="宋体" w:hAnsi="宋体"/>
          <w:b w:val="0"/>
          <w:sz w:val="24"/>
          <w:szCs w:val="24"/>
        </w:rPr>
        <w:t>2.</w:t>
      </w:r>
      <w:r>
        <w:rPr>
          <w:rFonts w:ascii="宋体" w:hAnsi="宋体" w:hint="eastAsia"/>
          <w:b w:val="0"/>
          <w:sz w:val="24"/>
          <w:szCs w:val="24"/>
        </w:rPr>
        <w:t>3打标信息重复时进行报警提示，人工确认后可继续打标；</w:t>
      </w:r>
    </w:p>
    <w:p w:rsidR="00B87ABD" w:rsidRDefault="00EF217A">
      <w:pPr>
        <w:pStyle w:val="40"/>
        <w:adjustRightInd w:val="0"/>
        <w:snapToGrid w:val="0"/>
        <w:spacing w:beforeLines="50" w:before="156" w:afterLines="50" w:after="156"/>
        <w:ind w:left="210"/>
        <w:jc w:val="left"/>
        <w:rPr>
          <w:rFonts w:ascii="宋体" w:hAnsi="宋体"/>
          <w:b w:val="0"/>
          <w:sz w:val="24"/>
          <w:szCs w:val="24"/>
        </w:rPr>
      </w:pPr>
      <w:r>
        <w:rPr>
          <w:rFonts w:ascii="宋体" w:hAnsi="宋体" w:hint="eastAsia"/>
          <w:b w:val="0"/>
          <w:sz w:val="24"/>
          <w:szCs w:val="24"/>
        </w:rPr>
        <w:t>2</w:t>
      </w:r>
      <w:r>
        <w:rPr>
          <w:rFonts w:ascii="宋体" w:hAnsi="宋体"/>
          <w:b w:val="0"/>
          <w:sz w:val="24"/>
          <w:szCs w:val="24"/>
        </w:rPr>
        <w:t>.</w:t>
      </w:r>
      <w:r>
        <w:rPr>
          <w:rFonts w:ascii="宋体" w:hAnsi="宋体" w:hint="eastAsia"/>
          <w:b w:val="0"/>
          <w:sz w:val="24"/>
          <w:szCs w:val="24"/>
        </w:rPr>
        <w:t>4打标过程节拍要求：90</w:t>
      </w:r>
      <w:r>
        <w:rPr>
          <w:rFonts w:ascii="宋体" w:hAnsi="宋体"/>
          <w:b w:val="0"/>
          <w:sz w:val="24"/>
          <w:szCs w:val="24"/>
        </w:rPr>
        <w:t>s</w:t>
      </w:r>
      <w:r>
        <w:rPr>
          <w:rFonts w:ascii="宋体" w:hAnsi="宋体" w:hint="eastAsia"/>
          <w:b w:val="0"/>
          <w:sz w:val="24"/>
          <w:szCs w:val="24"/>
        </w:rPr>
        <w:t>/台（含托盘进出及定位）。</w:t>
      </w:r>
    </w:p>
    <w:p w:rsidR="00B87ABD" w:rsidRDefault="00EF217A">
      <w:pPr>
        <w:pStyle w:val="40"/>
        <w:adjustRightInd w:val="0"/>
        <w:snapToGrid w:val="0"/>
        <w:spacing w:beforeLines="50" w:before="156" w:afterLines="50" w:after="156"/>
        <w:ind w:left="210"/>
        <w:jc w:val="left"/>
        <w:rPr>
          <w:rFonts w:ascii="宋体" w:hAnsi="宋体"/>
          <w:b w:val="0"/>
          <w:sz w:val="24"/>
          <w:szCs w:val="24"/>
        </w:rPr>
      </w:pPr>
      <w:r>
        <w:rPr>
          <w:rFonts w:ascii="宋体" w:hAnsi="宋体" w:hint="eastAsia"/>
          <w:b w:val="0"/>
          <w:sz w:val="24"/>
          <w:szCs w:val="24"/>
        </w:rPr>
        <w:t>2.5技术要求：</w:t>
      </w:r>
      <w:r>
        <w:rPr>
          <w:rFonts w:ascii="宋体" w:hAnsi="宋体"/>
          <w:b w:val="0"/>
          <w:sz w:val="24"/>
          <w:szCs w:val="24"/>
        </w:rPr>
        <w:t xml:space="preserve"> </w:t>
      </w:r>
    </w:p>
    <w:p w:rsidR="00B87ABD" w:rsidRDefault="00EF217A">
      <w:pPr>
        <w:pStyle w:val="40"/>
        <w:adjustRightInd w:val="0"/>
        <w:snapToGrid w:val="0"/>
        <w:spacing w:beforeLines="50" w:before="156" w:afterLines="50" w:after="156"/>
        <w:ind w:leftChars="47" w:left="99" w:firstLineChars="95" w:firstLine="228"/>
        <w:jc w:val="left"/>
        <w:rPr>
          <w:rFonts w:ascii="宋体" w:hAnsi="宋体"/>
          <w:sz w:val="24"/>
          <w:szCs w:val="24"/>
        </w:rPr>
      </w:pPr>
      <w:r>
        <w:rPr>
          <w:rFonts w:ascii="宋体" w:hAnsi="宋体" w:hint="eastAsia"/>
          <w:b w:val="0"/>
          <w:sz w:val="24"/>
          <w:szCs w:val="24"/>
        </w:rPr>
        <w:t>打印字体及格式：用8号仿宋字体，分二行打印，左端对齐。第一行：发动机型号；第二行：出厂编号，两端打印星号(☆)。字迹应清晰，两个字符之间的间隙应不能插入同样规格的字符。字深0.15~0.40mm(测量位置：发动机型号中“.”)、字高8±1mm。</w:t>
      </w:r>
    </w:p>
    <w:p w:rsidR="00B87ABD" w:rsidRDefault="00EF217A">
      <w:pPr>
        <w:spacing w:beforeLines="50" w:before="156" w:afterLines="50" w:after="156" w:line="360" w:lineRule="auto"/>
        <w:ind w:firstLineChars="100" w:firstLine="240"/>
        <w:rPr>
          <w:rFonts w:ascii="宋体" w:hAnsi="宋体"/>
          <w:sz w:val="28"/>
          <w:szCs w:val="28"/>
        </w:rPr>
      </w:pPr>
      <w:r>
        <w:rPr>
          <w:rFonts w:ascii="宋体" w:hAnsi="宋体" w:hint="eastAsia"/>
          <w:sz w:val="24"/>
          <w:szCs w:val="24"/>
        </w:rPr>
        <w:t>2.6手动打标程序：补打漏掉的缸体号或者网络出现故障时进行手动打标。</w:t>
      </w:r>
    </w:p>
    <w:p w:rsidR="00B87ABD" w:rsidRDefault="00EF217A">
      <w:pPr>
        <w:pStyle w:val="a3"/>
        <w:overflowPunct w:val="0"/>
        <w:spacing w:line="360" w:lineRule="auto"/>
        <w:ind w:firstLineChars="200" w:firstLine="480"/>
        <w:rPr>
          <w:rFonts w:eastAsia="宋体" w:cs="宋体"/>
          <w:kern w:val="44"/>
          <w:sz w:val="24"/>
          <w:szCs w:val="24"/>
        </w:rPr>
      </w:pPr>
      <w:r>
        <w:rPr>
          <w:rFonts w:eastAsia="宋体" w:cs="宋体" w:hint="eastAsia"/>
          <w:kern w:val="44"/>
          <w:sz w:val="24"/>
          <w:szCs w:val="24"/>
        </w:rPr>
        <w:t>3</w:t>
      </w:r>
      <w:r>
        <w:rPr>
          <w:rFonts w:eastAsia="宋体" w:cs="宋体"/>
          <w:kern w:val="44"/>
          <w:sz w:val="24"/>
          <w:szCs w:val="24"/>
        </w:rPr>
        <w:t>.</w:t>
      </w:r>
      <w:r>
        <w:rPr>
          <w:rFonts w:eastAsia="宋体" w:cs="宋体" w:hint="eastAsia"/>
          <w:kern w:val="44"/>
          <w:sz w:val="24"/>
          <w:szCs w:val="24"/>
        </w:rPr>
        <w:t>供方负责将装配线钢印打标机联入</w:t>
      </w:r>
      <w:r>
        <w:rPr>
          <w:rFonts w:eastAsia="宋体" w:cs="宋体" w:hint="eastAsia"/>
          <w:kern w:val="44"/>
          <w:sz w:val="24"/>
          <w:szCs w:val="24"/>
        </w:rPr>
        <w:t>MES</w:t>
      </w:r>
      <w:r>
        <w:rPr>
          <w:rFonts w:eastAsia="宋体" w:cs="宋体" w:hint="eastAsia"/>
          <w:kern w:val="44"/>
          <w:sz w:val="24"/>
          <w:szCs w:val="24"/>
        </w:rPr>
        <w:t>系统，并</w:t>
      </w:r>
      <w:r>
        <w:rPr>
          <w:rFonts w:eastAsia="宋体" w:hint="eastAsia"/>
          <w:sz w:val="24"/>
          <w:szCs w:val="24"/>
        </w:rPr>
        <w:t>将打印信息分别传递给气动打标机、铭牌打标机、条码打印机，实现</w:t>
      </w:r>
      <w:r>
        <w:rPr>
          <w:rFonts w:eastAsia="宋体" w:hint="eastAsia"/>
          <w:sz w:val="24"/>
          <w:szCs w:val="24"/>
        </w:rPr>
        <w:t>4</w:t>
      </w:r>
      <w:r>
        <w:rPr>
          <w:rFonts w:eastAsia="宋体" w:hint="eastAsia"/>
          <w:sz w:val="24"/>
          <w:szCs w:val="24"/>
        </w:rPr>
        <w:t>台设备正常打印功能，</w:t>
      </w:r>
      <w:r>
        <w:rPr>
          <w:rFonts w:eastAsia="宋体" w:cs="宋体" w:hint="eastAsia"/>
          <w:kern w:val="44"/>
          <w:sz w:val="24"/>
          <w:szCs w:val="24"/>
        </w:rPr>
        <w:t>供方负责根据设备技术要求完成</w:t>
      </w:r>
      <w:r>
        <w:rPr>
          <w:rFonts w:eastAsia="宋体" w:cs="宋体" w:hint="eastAsia"/>
          <w:kern w:val="44"/>
          <w:sz w:val="24"/>
          <w:szCs w:val="24"/>
        </w:rPr>
        <w:t>M</w:t>
      </w:r>
      <w:r>
        <w:rPr>
          <w:rFonts w:eastAsia="宋体" w:cs="宋体"/>
          <w:kern w:val="44"/>
          <w:sz w:val="24"/>
          <w:szCs w:val="24"/>
        </w:rPr>
        <w:t>ES</w:t>
      </w:r>
      <w:r>
        <w:rPr>
          <w:rFonts w:eastAsia="宋体" w:cs="宋体"/>
          <w:kern w:val="44"/>
          <w:sz w:val="24"/>
          <w:szCs w:val="24"/>
        </w:rPr>
        <w:t>系统的通讯改造，</w:t>
      </w:r>
      <w:r>
        <w:rPr>
          <w:rFonts w:eastAsia="宋体" w:cs="宋体" w:hint="eastAsia"/>
          <w:kern w:val="44"/>
          <w:sz w:val="24"/>
          <w:szCs w:val="24"/>
        </w:rPr>
        <w:t>供货范围包含交互所需的软、硬件。</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hint="eastAsia"/>
          <w:kern w:val="44"/>
          <w:sz w:val="24"/>
          <w:szCs w:val="24"/>
        </w:rPr>
        <w:t>说明：投标方应根据各自技术优势提出系统工艺方案，并作详细的分析描述和分项报价。</w:t>
      </w:r>
    </w:p>
    <w:p w:rsidR="00B87ABD" w:rsidRDefault="00EF217A">
      <w:pPr>
        <w:pStyle w:val="30"/>
        <w:numPr>
          <w:ilvl w:val="0"/>
          <w:numId w:val="21"/>
        </w:numPr>
        <w:spacing w:before="0" w:after="0"/>
        <w:rPr>
          <w:sz w:val="28"/>
          <w:szCs w:val="24"/>
        </w:rPr>
      </w:pPr>
      <w:bookmarkStart w:id="50" w:name="_Toc221091307"/>
      <w:r>
        <w:rPr>
          <w:rFonts w:hint="eastAsia"/>
          <w:sz w:val="28"/>
          <w:szCs w:val="24"/>
        </w:rPr>
        <w:t>方案及设备主要技术规格</w:t>
      </w:r>
      <w:bookmarkEnd w:id="50"/>
    </w:p>
    <w:p w:rsidR="00B87ABD" w:rsidRDefault="00EF217A">
      <w:pPr>
        <w:tabs>
          <w:tab w:val="left" w:pos="709"/>
        </w:tabs>
        <w:overflowPunct w:val="0"/>
        <w:spacing w:line="360" w:lineRule="auto"/>
        <w:ind w:firstLineChars="200" w:firstLine="480"/>
        <w:rPr>
          <w:rFonts w:ascii="宋体" w:hAnsi="宋体" w:cs="宋体"/>
          <w:kern w:val="44"/>
          <w:sz w:val="24"/>
          <w:szCs w:val="24"/>
        </w:rPr>
      </w:pPr>
      <w:bookmarkStart w:id="51" w:name="_Toc221091308"/>
      <w:r>
        <w:rPr>
          <w:rFonts w:ascii="宋体" w:hAnsi="宋体" w:cs="宋体"/>
          <w:kern w:val="44"/>
          <w:sz w:val="24"/>
          <w:szCs w:val="24"/>
        </w:rPr>
        <w:t>4.1机械要求：</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 xml:space="preserve">4.1.1 </w:t>
      </w:r>
      <w:r>
        <w:rPr>
          <w:rFonts w:ascii="宋体" w:hAnsi="宋体" w:cs="宋体" w:hint="eastAsia"/>
          <w:kern w:val="44"/>
          <w:sz w:val="24"/>
          <w:szCs w:val="24"/>
        </w:rPr>
        <w:t>设备</w:t>
      </w:r>
      <w:r>
        <w:rPr>
          <w:rFonts w:ascii="宋体" w:hAnsi="宋体" w:cs="宋体"/>
          <w:kern w:val="44"/>
          <w:sz w:val="24"/>
          <w:szCs w:val="24"/>
        </w:rPr>
        <w:t>结构合理可靠，精度保持性好，合理布置工控机电脑、工件、打标头支架等，以便于1人站立式快捷操作；</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4.1.2气动打印单元</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a)打标</w:t>
      </w:r>
      <w:r>
        <w:rPr>
          <w:rFonts w:ascii="宋体" w:hAnsi="宋体" w:cs="宋体" w:hint="eastAsia"/>
          <w:kern w:val="44"/>
          <w:sz w:val="24"/>
          <w:szCs w:val="24"/>
        </w:rPr>
        <w:t>头</w:t>
      </w:r>
      <w:r>
        <w:rPr>
          <w:rFonts w:ascii="宋体" w:hAnsi="宋体" w:cs="宋体"/>
          <w:kern w:val="44"/>
          <w:sz w:val="24"/>
          <w:szCs w:val="24"/>
        </w:rPr>
        <w:t>范围：200mm×</w:t>
      </w:r>
      <w:r>
        <w:rPr>
          <w:rFonts w:ascii="宋体" w:hAnsi="宋体" w:cs="宋体" w:hint="eastAsia"/>
          <w:kern w:val="44"/>
          <w:sz w:val="24"/>
          <w:szCs w:val="24"/>
        </w:rPr>
        <w:t>120</w:t>
      </w:r>
      <w:r>
        <w:rPr>
          <w:rFonts w:ascii="宋体" w:hAnsi="宋体" w:cs="宋体"/>
          <w:kern w:val="44"/>
          <w:sz w:val="24"/>
          <w:szCs w:val="24"/>
        </w:rPr>
        <w:t>mm；</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hint="eastAsia"/>
          <w:kern w:val="44"/>
          <w:sz w:val="24"/>
          <w:szCs w:val="24"/>
        </w:rPr>
        <w:t>打标速度范围：</w:t>
      </w:r>
      <w:r>
        <w:rPr>
          <w:rFonts w:ascii="宋体" w:hAnsi="宋体" w:cs="宋体"/>
          <w:kern w:val="44"/>
          <w:sz w:val="24"/>
          <w:szCs w:val="24"/>
        </w:rPr>
        <w:t>10～100字符／分（4mm字高）；</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hint="eastAsia"/>
          <w:kern w:val="44"/>
          <w:sz w:val="24"/>
          <w:szCs w:val="24"/>
        </w:rPr>
        <w:t>打印方向：</w:t>
      </w:r>
      <w:r>
        <w:rPr>
          <w:rFonts w:ascii="宋体" w:hAnsi="宋体" w:cs="宋体"/>
          <w:kern w:val="44"/>
          <w:sz w:val="24"/>
          <w:szCs w:val="24"/>
        </w:rPr>
        <w:t>上下左右，弧度打印任意可选</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b)打标深度范围：刻字深度在0.1-1.0mm范围内</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c)噪音：</w:t>
      </w:r>
      <w:r>
        <w:rPr>
          <w:rFonts w:ascii="宋体" w:hAnsi="宋体" w:cs="宋体" w:hint="eastAsia"/>
          <w:kern w:val="44"/>
          <w:sz w:val="24"/>
          <w:szCs w:val="24"/>
        </w:rPr>
        <w:t>常时音不大于80dB，连续音不大于85dB，瞬间音不大于90dB，检测规范按照国家标准噪音测试依据：GBT16769-2008执行。</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d)打印字符：大小可调，重复打标精度不</w:t>
      </w:r>
      <w:r>
        <w:rPr>
          <w:rFonts w:ascii="宋体" w:hAnsi="宋体" w:cs="宋体" w:hint="eastAsia"/>
          <w:kern w:val="44"/>
          <w:sz w:val="24"/>
          <w:szCs w:val="24"/>
        </w:rPr>
        <w:t>大</w:t>
      </w:r>
      <w:r>
        <w:rPr>
          <w:rFonts w:ascii="宋体" w:hAnsi="宋体" w:cs="宋体"/>
          <w:kern w:val="44"/>
          <w:sz w:val="24"/>
          <w:szCs w:val="24"/>
        </w:rPr>
        <w:t>于±0.0</w:t>
      </w:r>
      <w:r>
        <w:rPr>
          <w:rFonts w:ascii="宋体" w:hAnsi="宋体" w:cs="宋体" w:hint="eastAsia"/>
          <w:kern w:val="44"/>
          <w:sz w:val="24"/>
          <w:szCs w:val="24"/>
        </w:rPr>
        <w:t>2</w:t>
      </w:r>
      <w:r>
        <w:rPr>
          <w:rFonts w:ascii="宋体" w:hAnsi="宋体" w:cs="宋体"/>
          <w:kern w:val="44"/>
          <w:sz w:val="24"/>
          <w:szCs w:val="24"/>
        </w:rPr>
        <w:t>mm</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e)字体、大小、间隔、起始点在0.5-1.0mm范围内可设定</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f)打标深度可调</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hint="eastAsia"/>
          <w:kern w:val="44"/>
          <w:sz w:val="24"/>
          <w:szCs w:val="24"/>
        </w:rPr>
        <w:lastRenderedPageBreak/>
        <w:t>g</w:t>
      </w:r>
      <w:r>
        <w:rPr>
          <w:rFonts w:ascii="宋体" w:hAnsi="宋体" w:cs="宋体"/>
          <w:kern w:val="44"/>
          <w:sz w:val="24"/>
          <w:szCs w:val="24"/>
        </w:rPr>
        <w:t>)打印形式：打标机可打中文字符、英文字符、常用符号、任意图形</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hint="eastAsia"/>
          <w:kern w:val="44"/>
          <w:sz w:val="24"/>
          <w:szCs w:val="24"/>
        </w:rPr>
        <w:t>h</w:t>
      </w:r>
      <w:r>
        <w:rPr>
          <w:rFonts w:ascii="宋体" w:hAnsi="宋体" w:cs="宋体"/>
          <w:kern w:val="44"/>
          <w:sz w:val="24"/>
          <w:szCs w:val="24"/>
        </w:rPr>
        <w:t>)可自动进行流水号排序打标</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4.1.3打标头有</w:t>
      </w:r>
      <w:r>
        <w:rPr>
          <w:rFonts w:ascii="宋体" w:hAnsi="宋体" w:cs="宋体" w:hint="eastAsia"/>
          <w:kern w:val="44"/>
          <w:sz w:val="24"/>
          <w:szCs w:val="24"/>
        </w:rPr>
        <w:t>2</w:t>
      </w:r>
      <w:r>
        <w:rPr>
          <w:rFonts w:ascii="宋体" w:hAnsi="宋体" w:cs="宋体"/>
          <w:kern w:val="44"/>
          <w:sz w:val="24"/>
          <w:szCs w:val="24"/>
        </w:rPr>
        <w:t>套，用于</w:t>
      </w:r>
      <w:r>
        <w:rPr>
          <w:rFonts w:ascii="宋体" w:hAnsi="宋体" w:cs="宋体" w:hint="eastAsia"/>
          <w:kern w:val="44"/>
          <w:sz w:val="24"/>
          <w:szCs w:val="24"/>
        </w:rPr>
        <w:t>排气侧</w:t>
      </w:r>
      <w:r>
        <w:rPr>
          <w:rFonts w:ascii="宋体" w:hAnsi="宋体" w:cs="宋体"/>
          <w:kern w:val="44"/>
          <w:sz w:val="24"/>
          <w:szCs w:val="24"/>
        </w:rPr>
        <w:t>/</w:t>
      </w:r>
      <w:r>
        <w:rPr>
          <w:rFonts w:ascii="宋体" w:hAnsi="宋体" w:cs="宋体" w:hint="eastAsia"/>
          <w:kern w:val="44"/>
          <w:sz w:val="24"/>
          <w:szCs w:val="24"/>
        </w:rPr>
        <w:t>进气侧钢印</w:t>
      </w:r>
      <w:r>
        <w:rPr>
          <w:rFonts w:ascii="宋体" w:hAnsi="宋体" w:cs="宋体"/>
          <w:kern w:val="44"/>
          <w:sz w:val="24"/>
          <w:szCs w:val="24"/>
        </w:rPr>
        <w:t>号的打标，</w:t>
      </w:r>
      <w:r>
        <w:rPr>
          <w:rFonts w:ascii="宋体" w:hAnsi="宋体" w:cs="宋体" w:hint="eastAsia"/>
          <w:kern w:val="44"/>
          <w:sz w:val="24"/>
          <w:szCs w:val="24"/>
        </w:rPr>
        <w:t>自动识别打标位置，</w:t>
      </w:r>
      <w:r>
        <w:rPr>
          <w:rFonts w:ascii="宋体" w:hAnsi="宋体" w:cs="宋体"/>
          <w:kern w:val="44"/>
          <w:sz w:val="24"/>
          <w:szCs w:val="24"/>
        </w:rPr>
        <w:t>通过打标头的移位进行打标。</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 xml:space="preserve">4.1.4打标系统： </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a)防尘罩打标头</w:t>
      </w:r>
      <w:r>
        <w:rPr>
          <w:rFonts w:ascii="宋体" w:hAnsi="宋体" w:cs="宋体" w:hint="eastAsia"/>
          <w:kern w:val="44"/>
          <w:sz w:val="24"/>
          <w:szCs w:val="24"/>
        </w:rPr>
        <w:t>，</w:t>
      </w:r>
      <w:r>
        <w:rPr>
          <w:rFonts w:ascii="宋体" w:hAnsi="宋体" w:cs="宋体"/>
          <w:kern w:val="44"/>
          <w:sz w:val="24"/>
          <w:szCs w:val="24"/>
        </w:rPr>
        <w:t>与气动打标针共同组成打标头，结构紧凑、安装方便，使用方向不受限制。</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b)打标头与此设备线体的</w:t>
      </w:r>
      <w:r>
        <w:rPr>
          <w:rFonts w:ascii="宋体" w:hAnsi="宋体" w:cs="宋体" w:hint="eastAsia"/>
          <w:kern w:val="44"/>
          <w:sz w:val="24"/>
          <w:szCs w:val="24"/>
        </w:rPr>
        <w:t>水平方向及</w:t>
      </w:r>
      <w:r>
        <w:rPr>
          <w:rFonts w:ascii="宋体" w:hAnsi="宋体" w:cs="宋体"/>
          <w:kern w:val="44"/>
          <w:sz w:val="24"/>
          <w:szCs w:val="24"/>
        </w:rPr>
        <w:t>垂直方向</w:t>
      </w:r>
      <w:r>
        <w:rPr>
          <w:rFonts w:ascii="宋体" w:hAnsi="宋体" w:cs="宋体" w:hint="eastAsia"/>
          <w:kern w:val="44"/>
          <w:sz w:val="24"/>
          <w:szCs w:val="24"/>
        </w:rPr>
        <w:t>均</w:t>
      </w:r>
      <w:r>
        <w:rPr>
          <w:rFonts w:ascii="宋体" w:hAnsi="宋体" w:cs="宋体"/>
          <w:kern w:val="44"/>
          <w:sz w:val="24"/>
          <w:szCs w:val="24"/>
        </w:rPr>
        <w:t>可</w:t>
      </w:r>
      <w:r>
        <w:rPr>
          <w:rFonts w:ascii="宋体" w:hAnsi="宋体" w:cs="宋体" w:hint="eastAsia"/>
          <w:kern w:val="44"/>
          <w:sz w:val="24"/>
          <w:szCs w:val="24"/>
        </w:rPr>
        <w:t>自动行走</w:t>
      </w:r>
      <w:r>
        <w:rPr>
          <w:rFonts w:ascii="宋体" w:hAnsi="宋体" w:cs="宋体"/>
          <w:kern w:val="44"/>
          <w:sz w:val="24"/>
          <w:szCs w:val="24"/>
        </w:rPr>
        <w:t>。行走机构采用直线导轨结构，直线导轨运行平稳、可靠性高、使用寿命长</w:t>
      </w:r>
      <w:r>
        <w:rPr>
          <w:rFonts w:ascii="宋体" w:hAnsi="宋体" w:cs="宋体" w:hint="eastAsia"/>
          <w:kern w:val="44"/>
          <w:sz w:val="24"/>
          <w:szCs w:val="24"/>
        </w:rPr>
        <w:t>，</w:t>
      </w:r>
      <w:r>
        <w:rPr>
          <w:rFonts w:ascii="宋体" w:hAnsi="宋体" w:cs="宋体"/>
          <w:kern w:val="44"/>
          <w:sz w:val="24"/>
          <w:szCs w:val="24"/>
        </w:rPr>
        <w:t>导轨需要有润滑系统。</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c)打标驱动器，</w:t>
      </w:r>
      <w:r>
        <w:rPr>
          <w:rFonts w:ascii="宋体" w:hAnsi="宋体" w:cs="宋体" w:hint="eastAsia"/>
          <w:kern w:val="44"/>
          <w:sz w:val="24"/>
          <w:szCs w:val="24"/>
        </w:rPr>
        <w:t>使用</w:t>
      </w:r>
      <w:r>
        <w:rPr>
          <w:rFonts w:ascii="宋体" w:hAnsi="宋体" w:cs="宋体"/>
          <w:kern w:val="44"/>
          <w:sz w:val="24"/>
          <w:szCs w:val="24"/>
        </w:rPr>
        <w:t>电机运转平稳，高速特性更好，所走轨迹更加平滑圆满，所打标的字体更加清晰美观。</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hint="eastAsia"/>
          <w:kern w:val="44"/>
          <w:sz w:val="24"/>
          <w:szCs w:val="24"/>
        </w:rPr>
        <w:t>d</w:t>
      </w:r>
      <w:r>
        <w:rPr>
          <w:rFonts w:ascii="宋体" w:hAnsi="宋体" w:cs="宋体"/>
          <w:kern w:val="44"/>
          <w:sz w:val="24"/>
          <w:szCs w:val="24"/>
        </w:rPr>
        <w:t>)气动打标针采用高硬度合金，品质可靠，经久耐用。</w:t>
      </w:r>
      <w:r>
        <w:rPr>
          <w:rFonts w:ascii="宋体" w:hAnsi="宋体" w:cs="宋体" w:hint="eastAsia"/>
          <w:kern w:val="44"/>
          <w:sz w:val="24"/>
          <w:szCs w:val="24"/>
        </w:rPr>
        <w:t>针头更换便捷可靠。</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hint="eastAsia"/>
          <w:kern w:val="44"/>
          <w:sz w:val="24"/>
          <w:szCs w:val="24"/>
        </w:rPr>
        <w:t>e</w:t>
      </w:r>
      <w:r>
        <w:rPr>
          <w:rFonts w:ascii="宋体" w:hAnsi="宋体" w:cs="宋体"/>
          <w:kern w:val="44"/>
          <w:sz w:val="24"/>
          <w:szCs w:val="24"/>
        </w:rPr>
        <w:t>)打标头设计滑片式不锈钢防护罩，保护被安装在污染环境中的打标系统，同时免受飞溅液体和固体碎屑的干扰。</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hint="eastAsia"/>
          <w:kern w:val="44"/>
          <w:sz w:val="24"/>
          <w:szCs w:val="24"/>
        </w:rPr>
        <w:t>f）设备配数显深度计，精度要求±0.02mm，用于检测钢印深度。</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4.1.5设备工装</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a)打标机支架由方管焊接构成，外型美观、平顺、承载能力大，方管尺寸需要需方认可。</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b)支架的下部设计了可调地脚，具有调整功能，可方便地调整工作台高度和水平。</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c)打标头及直线导轨固定在支架上面。</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d)设有工件压紧</w:t>
      </w:r>
      <w:r>
        <w:rPr>
          <w:rFonts w:ascii="宋体" w:hAnsi="宋体" w:cs="宋体" w:hint="eastAsia"/>
          <w:kern w:val="44"/>
          <w:sz w:val="24"/>
          <w:szCs w:val="24"/>
        </w:rPr>
        <w:t>装置</w:t>
      </w:r>
      <w:r>
        <w:rPr>
          <w:rFonts w:ascii="宋体" w:hAnsi="宋体" w:cs="宋体"/>
          <w:kern w:val="44"/>
          <w:sz w:val="24"/>
          <w:szCs w:val="24"/>
        </w:rPr>
        <w:t>，气缸带动</w:t>
      </w:r>
      <w:r>
        <w:rPr>
          <w:rFonts w:ascii="宋体" w:hAnsi="宋体" w:cs="宋体" w:hint="eastAsia"/>
          <w:kern w:val="44"/>
          <w:sz w:val="24"/>
          <w:szCs w:val="24"/>
        </w:rPr>
        <w:t>，整体安装防护罩，要求工件压紧可靠、重复精度高，确保每次打标进、排气侧打印深度的一致性</w:t>
      </w:r>
      <w:r>
        <w:rPr>
          <w:rFonts w:ascii="宋体" w:hAnsi="宋体" w:cs="宋体"/>
          <w:kern w:val="44"/>
          <w:sz w:val="24"/>
          <w:szCs w:val="24"/>
        </w:rPr>
        <w:t>。</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e)辊道线体一侧设置启动、急停按钮。</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4.1.6线体</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a)采用现场线体，如打标机设备设计等原因与现有线体干涉，打标机</w:t>
      </w:r>
      <w:r>
        <w:rPr>
          <w:rFonts w:ascii="宋体" w:hAnsi="宋体" w:cs="宋体" w:hint="eastAsia"/>
          <w:kern w:val="44"/>
          <w:sz w:val="24"/>
          <w:szCs w:val="24"/>
        </w:rPr>
        <w:t>供</w:t>
      </w:r>
      <w:r>
        <w:rPr>
          <w:rFonts w:ascii="宋体" w:hAnsi="宋体" w:cs="宋体"/>
          <w:kern w:val="44"/>
          <w:sz w:val="24"/>
          <w:szCs w:val="24"/>
        </w:rPr>
        <w:t>方负责线体</w:t>
      </w:r>
      <w:r>
        <w:rPr>
          <w:rFonts w:ascii="宋体" w:hAnsi="宋体" w:cs="宋体" w:hint="eastAsia"/>
          <w:kern w:val="44"/>
          <w:sz w:val="24"/>
          <w:szCs w:val="24"/>
        </w:rPr>
        <w:t>制造及搬迁改造</w:t>
      </w:r>
      <w:r>
        <w:rPr>
          <w:rFonts w:ascii="宋体" w:hAnsi="宋体" w:cs="宋体"/>
          <w:kern w:val="44"/>
          <w:sz w:val="24"/>
          <w:szCs w:val="24"/>
        </w:rPr>
        <w:t>。</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b) 设备需配挡隔料系统</w:t>
      </w:r>
      <w:r>
        <w:rPr>
          <w:rFonts w:ascii="宋体" w:hAnsi="宋体" w:cs="宋体" w:hint="eastAsia"/>
          <w:kern w:val="44"/>
          <w:sz w:val="24"/>
          <w:szCs w:val="24"/>
        </w:rPr>
        <w:t>，需配备控制设备前后相关联的停止器</w:t>
      </w:r>
      <w:r>
        <w:rPr>
          <w:rFonts w:ascii="宋体" w:hAnsi="宋体" w:cs="宋体"/>
          <w:kern w:val="44"/>
          <w:sz w:val="24"/>
          <w:szCs w:val="24"/>
        </w:rPr>
        <w:t>。</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 xml:space="preserve">4.1.7手动打标： </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a)输入方式：键盘输入</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b选择方式:方便选择手动和自动打标的方式</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c)密码保护：手动打标必须输入相应密码才可进行</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lastRenderedPageBreak/>
        <w:t>d)其他:手动打标时气动缸体打标机将接收到的数据存在缓存区域。待重新切换到自动状态时调用缓存区的数据。</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4.1.8 压缩空气要求：</w:t>
      </w:r>
    </w:p>
    <w:p w:rsidR="00B87ABD" w:rsidRDefault="00EF217A">
      <w:pPr>
        <w:tabs>
          <w:tab w:val="left" w:pos="709"/>
        </w:tabs>
        <w:overflowPunct w:val="0"/>
        <w:spacing w:line="360" w:lineRule="auto"/>
        <w:ind w:firstLineChars="100" w:firstLine="240"/>
        <w:rPr>
          <w:rFonts w:ascii="宋体" w:hAnsi="宋体" w:cs="宋体"/>
          <w:kern w:val="44"/>
          <w:sz w:val="24"/>
          <w:szCs w:val="24"/>
        </w:rPr>
      </w:pPr>
      <w:r>
        <w:rPr>
          <w:rFonts w:ascii="宋体" w:hAnsi="宋体" w:cs="宋体"/>
          <w:kern w:val="44"/>
          <w:sz w:val="24"/>
          <w:szCs w:val="24"/>
        </w:rPr>
        <w:t xml:space="preserve">  a)气源主进气点设置主阀门、带气压表的主气动三联件，并有良好的油雾润滑；</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b)压缩空气配管尺寸，需根据各气动执行单元的必要流量来决定；</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c)气路应减少三通接头的使用，尽量使用板式联接以方便维修；</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d)气管要编号、分色、标示合理；</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e)所有气动系统元器件均采用SMC品牌；</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4.1.9 设备结构应具良好的可维修性，各部件更换应在不解体无关结构的前提下可以完成；</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4.1.10 所有承受装配应力的螺纹连接，均需有防松措施并做防松点漆标志；</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4.1.11设备上的各项与操作、维护相关的指示文字中文化；</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4.1.12各设备需在控制柜设置铭牌，标明：设备名称、厂家、出厂时间、规格</w:t>
      </w:r>
      <w:r>
        <w:rPr>
          <w:rFonts w:ascii="宋体" w:hAnsi="宋体" w:cs="宋体" w:hint="eastAsia"/>
          <w:kern w:val="44"/>
          <w:sz w:val="24"/>
          <w:szCs w:val="24"/>
        </w:rPr>
        <w:t>、</w:t>
      </w:r>
      <w:r>
        <w:rPr>
          <w:rFonts w:ascii="宋体" w:hAnsi="宋体" w:cs="宋体"/>
          <w:kern w:val="44"/>
          <w:sz w:val="24"/>
          <w:szCs w:val="24"/>
        </w:rPr>
        <w:t>编号等必要信息；</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4.1.13机械应符合国家安全标准及行业要求，符合中国相关的国家及行业的法规、标准。</w:t>
      </w:r>
    </w:p>
    <w:p w:rsidR="00B87ABD" w:rsidRDefault="00B87ABD">
      <w:pPr>
        <w:tabs>
          <w:tab w:val="left" w:pos="709"/>
        </w:tabs>
        <w:overflowPunct w:val="0"/>
        <w:spacing w:line="360" w:lineRule="auto"/>
        <w:ind w:firstLineChars="200" w:firstLine="480"/>
        <w:rPr>
          <w:rFonts w:ascii="宋体" w:hAnsi="宋体" w:cs="宋体"/>
          <w:kern w:val="44"/>
          <w:sz w:val="24"/>
          <w:szCs w:val="24"/>
        </w:rPr>
      </w:pP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4.2 电气技术要求</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4.2.1打标系统：考虑到工业现场的电磁兼容性问题，设备的控制部分采用了具有EMC电磁兼容设计的立式工业机柜。电控机柜采用立式一体化结构，下部装有万向脚轮及固定的可调整底脚，用于调整立式机柜的平稳。立式电控机柜开有</w:t>
      </w:r>
      <w:r>
        <w:rPr>
          <w:rFonts w:ascii="宋体" w:hAnsi="宋体" w:cs="宋体" w:hint="eastAsia"/>
          <w:kern w:val="44"/>
          <w:sz w:val="24"/>
          <w:szCs w:val="24"/>
        </w:rPr>
        <w:t>空调</w:t>
      </w:r>
      <w:r>
        <w:rPr>
          <w:rFonts w:ascii="宋体" w:hAnsi="宋体" w:cs="宋体"/>
          <w:kern w:val="44"/>
          <w:sz w:val="24"/>
          <w:szCs w:val="24"/>
        </w:rPr>
        <w:t>，利于散热。前、后部为加锁的单开门，以方便检修。显示器安装在立柜的上部，便于观察。中部装有键盘抽匣，抽出即可操作键盘和鼠标。具有可靠的密封防尘装置。</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4.2.2线体与打标机PLC之间通过西门子单边或双边通讯进行信息交换。</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4.2.3线体需要有托盘到位及检测开关</w:t>
      </w:r>
      <w:r>
        <w:rPr>
          <w:rFonts w:ascii="宋体" w:hAnsi="宋体" w:cs="宋体" w:hint="eastAsia"/>
          <w:kern w:val="44"/>
          <w:sz w:val="24"/>
          <w:szCs w:val="24"/>
        </w:rPr>
        <w:t>。</w:t>
      </w:r>
    </w:p>
    <w:p w:rsidR="00B87ABD" w:rsidRDefault="00EF217A">
      <w:pPr>
        <w:tabs>
          <w:tab w:val="left" w:pos="709"/>
        </w:tabs>
        <w:overflowPunct w:val="0"/>
        <w:spacing w:line="360" w:lineRule="auto"/>
        <w:ind w:firstLineChars="200" w:firstLine="480"/>
        <w:rPr>
          <w:rFonts w:ascii="宋体" w:hAnsi="宋体" w:cs="宋体"/>
          <w:kern w:val="44"/>
          <w:sz w:val="24"/>
          <w:szCs w:val="24"/>
          <w:highlight w:val="yellow"/>
        </w:rPr>
      </w:pPr>
      <w:r>
        <w:rPr>
          <w:rFonts w:ascii="宋体" w:hAnsi="宋体" w:cs="宋体"/>
          <w:kern w:val="44"/>
          <w:sz w:val="24"/>
          <w:szCs w:val="24"/>
        </w:rPr>
        <w:t>4.2.4打标机</w:t>
      </w:r>
      <w:r>
        <w:rPr>
          <w:rFonts w:ascii="宋体" w:hAnsi="宋体" w:cs="宋体" w:hint="eastAsia"/>
          <w:kern w:val="44"/>
          <w:sz w:val="24"/>
          <w:szCs w:val="24"/>
        </w:rPr>
        <w:t>配备基恩士工业</w:t>
      </w:r>
      <w:r>
        <w:rPr>
          <w:rFonts w:ascii="宋体" w:hAnsi="宋体" w:cs="宋体"/>
          <w:kern w:val="44"/>
          <w:sz w:val="24"/>
          <w:szCs w:val="24"/>
        </w:rPr>
        <w:t>读码器</w:t>
      </w:r>
      <w:r>
        <w:rPr>
          <w:rFonts w:ascii="宋体" w:hAnsi="宋体" w:cs="宋体" w:hint="eastAsia"/>
          <w:kern w:val="44"/>
          <w:sz w:val="24"/>
          <w:szCs w:val="24"/>
        </w:rPr>
        <w:t>及斑马</w:t>
      </w:r>
      <w:r>
        <w:rPr>
          <w:rFonts w:ascii="宋体" w:hAnsi="宋体" w:hint="eastAsia"/>
          <w:sz w:val="24"/>
          <w:szCs w:val="24"/>
        </w:rPr>
        <w:t>手持扫码枪，若</w:t>
      </w:r>
      <w:r>
        <w:rPr>
          <w:rFonts w:ascii="宋体" w:hAnsi="宋体" w:cs="宋体" w:hint="eastAsia"/>
          <w:kern w:val="44"/>
          <w:sz w:val="24"/>
          <w:szCs w:val="24"/>
        </w:rPr>
        <w:t>基恩士工业</w:t>
      </w:r>
      <w:r>
        <w:rPr>
          <w:rFonts w:ascii="宋体" w:hAnsi="宋体" w:cs="宋体"/>
          <w:kern w:val="44"/>
          <w:sz w:val="24"/>
          <w:szCs w:val="24"/>
        </w:rPr>
        <w:t>读码器</w:t>
      </w:r>
      <w:r>
        <w:rPr>
          <w:rFonts w:ascii="宋体" w:hAnsi="宋体" w:hint="eastAsia"/>
          <w:sz w:val="24"/>
          <w:szCs w:val="24"/>
        </w:rPr>
        <w:t>自动扫描出现故障，用手持扫码枪人工扫描，</w:t>
      </w:r>
      <w:r>
        <w:rPr>
          <w:rFonts w:ascii="宋体" w:hAnsi="宋体" w:cs="宋体"/>
          <w:kern w:val="44"/>
          <w:sz w:val="24"/>
          <w:szCs w:val="24"/>
        </w:rPr>
        <w:t>西门子PLC需采用 S</w:t>
      </w:r>
      <w:r>
        <w:rPr>
          <w:rFonts w:ascii="宋体" w:hAnsi="宋体" w:cs="宋体" w:hint="eastAsia"/>
          <w:kern w:val="44"/>
          <w:sz w:val="24"/>
          <w:szCs w:val="24"/>
        </w:rPr>
        <w:t>7-</w:t>
      </w:r>
      <w:r>
        <w:rPr>
          <w:rFonts w:ascii="宋体" w:hAnsi="宋体" w:cs="宋体"/>
          <w:kern w:val="44"/>
          <w:sz w:val="24"/>
          <w:szCs w:val="24"/>
        </w:rPr>
        <w:t>1200，PLC有PN接口</w:t>
      </w:r>
      <w:r>
        <w:rPr>
          <w:rFonts w:ascii="宋体" w:hAnsi="宋体" w:cs="宋体" w:hint="eastAsia"/>
          <w:kern w:val="44"/>
          <w:sz w:val="24"/>
          <w:szCs w:val="24"/>
        </w:rPr>
        <w:t>。</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4.2.5软件控制系统</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a)打标界面提供预览功能，可事先预览要打标的内容</w:t>
      </w:r>
      <w:r>
        <w:rPr>
          <w:rFonts w:ascii="宋体" w:hAnsi="宋体" w:cs="宋体" w:hint="eastAsia"/>
          <w:kern w:val="44"/>
          <w:sz w:val="24"/>
          <w:szCs w:val="24"/>
        </w:rPr>
        <w:t>。</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b)打标模板的编辑排版功能对客户开放，客户可以自行更换或者修改打标模板，打标模板的修改简单直观</w:t>
      </w:r>
      <w:r>
        <w:rPr>
          <w:rFonts w:ascii="宋体" w:hAnsi="宋体" w:cs="宋体" w:hint="eastAsia"/>
          <w:kern w:val="44"/>
          <w:sz w:val="24"/>
          <w:szCs w:val="24"/>
        </w:rPr>
        <w:t>。</w:t>
      </w:r>
      <w:r>
        <w:rPr>
          <w:rFonts w:ascii="宋体" w:hAnsi="宋体" w:cs="宋体"/>
          <w:kern w:val="44"/>
          <w:sz w:val="24"/>
          <w:szCs w:val="24"/>
        </w:rPr>
        <w:t xml:space="preserve"> </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lastRenderedPageBreak/>
        <w:t>c)设备本身预留有标准以太网接口,可连接在任何具有网络协议的网络中，网络打标的同时可以手动追加、删除存储的数据。</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d)打标数据自动进行保存，可在本机上查询打印记录。数据可永久保存。</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e)系统发生故障时在显示器上显示故障报警Log，并进行存储。</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f)设备可以对不同长度的模板进行打标</w:t>
      </w:r>
      <w:r>
        <w:rPr>
          <w:rFonts w:ascii="宋体" w:hAnsi="宋体" w:cs="宋体" w:hint="eastAsia"/>
          <w:kern w:val="44"/>
          <w:sz w:val="24"/>
          <w:szCs w:val="24"/>
        </w:rPr>
        <w:t>。</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g)设备打标的文字内容：可打印中文字符、英文字符、二维码、任意图形。</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h)打标形式内容可任意设定，授权不同操作者以不同的权限，分操作者</w:t>
      </w:r>
      <w:r>
        <w:rPr>
          <w:rFonts w:ascii="宋体" w:hAnsi="宋体" w:cs="宋体" w:hint="eastAsia"/>
          <w:kern w:val="44"/>
          <w:sz w:val="24"/>
          <w:szCs w:val="24"/>
        </w:rPr>
        <w:t>、</w:t>
      </w:r>
      <w:r>
        <w:rPr>
          <w:rFonts w:ascii="宋体" w:hAnsi="宋体" w:cs="宋体"/>
          <w:kern w:val="44"/>
          <w:sz w:val="24"/>
          <w:szCs w:val="24"/>
        </w:rPr>
        <w:t>系统管理员两个级别。</w:t>
      </w:r>
      <w:r>
        <w:rPr>
          <w:rFonts w:ascii="宋体" w:hAnsi="宋体" w:cs="宋体" w:hint="eastAsia"/>
          <w:kern w:val="44"/>
          <w:sz w:val="24"/>
          <w:szCs w:val="24"/>
        </w:rPr>
        <w:t>操作员密码权限（二级密码）允许操作员对标记内容及对应参数做简单调整，操作员不能进行除标记操作外的其他操作；系统管理员密码权限（一级密码）可对系统参数进行修改、设置二级密码。没有密码将不能对计算机进行操作。</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i)设备具有</w:t>
      </w:r>
      <w:r>
        <w:rPr>
          <w:rFonts w:ascii="宋体" w:hAnsi="宋体" w:cs="宋体" w:hint="eastAsia"/>
          <w:kern w:val="44"/>
          <w:sz w:val="24"/>
          <w:szCs w:val="24"/>
        </w:rPr>
        <w:t>自动</w:t>
      </w:r>
      <w:r>
        <w:rPr>
          <w:rFonts w:ascii="宋体" w:hAnsi="宋体" w:cs="宋体"/>
          <w:kern w:val="44"/>
          <w:sz w:val="24"/>
          <w:szCs w:val="24"/>
        </w:rPr>
        <w:t>校准功能，标记前自动进行原点校对，保证每次标记均在同一位置</w:t>
      </w:r>
      <w:r>
        <w:rPr>
          <w:rFonts w:ascii="宋体" w:hAnsi="宋体" w:cs="宋体" w:hint="eastAsia"/>
          <w:kern w:val="44"/>
          <w:sz w:val="24"/>
          <w:szCs w:val="24"/>
        </w:rPr>
        <w:t>。</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j)标记软件在独立打标工作时可自动生成流水号。设备具有自动记忆功能，设定的状态</w:t>
      </w:r>
      <w:r>
        <w:rPr>
          <w:rFonts w:ascii="宋体" w:hAnsi="宋体" w:cs="宋体" w:hint="eastAsia"/>
          <w:kern w:val="44"/>
          <w:sz w:val="24"/>
          <w:szCs w:val="24"/>
        </w:rPr>
        <w:t>、</w:t>
      </w:r>
      <w:r>
        <w:rPr>
          <w:rFonts w:ascii="宋体" w:hAnsi="宋体" w:cs="宋体"/>
          <w:kern w:val="44"/>
          <w:sz w:val="24"/>
          <w:szCs w:val="24"/>
        </w:rPr>
        <w:t>流水号，下次开机时自动恢复状态。具有防重号功能。</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 xml:space="preserve"> 4.2.6工业控制计算机：</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a).接口形式：满足附属设备的连接要求(键盘、鼠标等）</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b).安全:工业PC的防盗，要求机箱及显示器都放在设备机柜内</w:t>
      </w:r>
    </w:p>
    <w:p w:rsidR="00B87ABD" w:rsidRDefault="00EF217A">
      <w:pPr>
        <w:tabs>
          <w:tab w:val="left" w:pos="709"/>
        </w:tabs>
        <w:overflowPunct w:val="0"/>
        <w:spacing w:line="360" w:lineRule="auto"/>
        <w:ind w:firstLineChars="200" w:firstLine="480"/>
        <w:rPr>
          <w:rFonts w:ascii="宋体" w:hAnsi="宋体" w:cs="宋体"/>
          <w:kern w:val="44"/>
          <w:sz w:val="24"/>
          <w:szCs w:val="24"/>
          <w:highlight w:val="yellow"/>
        </w:rPr>
      </w:pPr>
      <w:r>
        <w:rPr>
          <w:rFonts w:ascii="宋体" w:hAnsi="宋体" w:cs="宋体"/>
          <w:kern w:val="44"/>
          <w:sz w:val="24"/>
          <w:szCs w:val="24"/>
        </w:rPr>
        <w:t>4.2.7 工控机品牌：研华，</w:t>
      </w:r>
      <w:r>
        <w:rPr>
          <w:rFonts w:ascii="宋体" w:hAnsi="宋体" w:cs="宋体" w:hint="eastAsia"/>
          <w:kern w:val="44"/>
          <w:sz w:val="24"/>
          <w:szCs w:val="24"/>
        </w:rPr>
        <w:t>24寸</w:t>
      </w:r>
      <w:r>
        <w:rPr>
          <w:rFonts w:ascii="宋体" w:hAnsi="宋体" w:cs="宋体"/>
          <w:kern w:val="44"/>
          <w:sz w:val="24"/>
          <w:szCs w:val="24"/>
        </w:rPr>
        <w:t>液晶</w:t>
      </w:r>
      <w:r>
        <w:rPr>
          <w:rFonts w:ascii="宋体" w:hAnsi="宋体" w:cs="宋体" w:hint="eastAsia"/>
          <w:kern w:val="44"/>
          <w:sz w:val="24"/>
          <w:szCs w:val="24"/>
        </w:rPr>
        <w:t>显示器</w:t>
      </w:r>
      <w:r>
        <w:rPr>
          <w:rFonts w:ascii="宋体" w:hAnsi="宋体" w:cs="宋体"/>
          <w:kern w:val="44"/>
          <w:sz w:val="24"/>
          <w:szCs w:val="24"/>
        </w:rPr>
        <w:t>，</w:t>
      </w:r>
      <w:r>
        <w:rPr>
          <w:rFonts w:ascii="宋体" w:hAnsi="宋体" w:cs="宋体" w:hint="eastAsia"/>
          <w:kern w:val="44"/>
          <w:sz w:val="24"/>
          <w:szCs w:val="24"/>
        </w:rPr>
        <w:t>I7十代CPU及以上，</w:t>
      </w:r>
      <w:r>
        <w:rPr>
          <w:rFonts w:ascii="宋体" w:hAnsi="宋体" w:cs="宋体"/>
          <w:kern w:val="44"/>
          <w:sz w:val="24"/>
          <w:szCs w:val="24"/>
        </w:rPr>
        <w:t>win 10 22h2 专业版操作系统</w:t>
      </w:r>
      <w:r>
        <w:rPr>
          <w:rFonts w:ascii="宋体" w:hAnsi="宋体" w:cs="宋体" w:hint="eastAsia"/>
          <w:kern w:val="44"/>
          <w:sz w:val="24"/>
          <w:szCs w:val="24"/>
        </w:rPr>
        <w:t>，250</w:t>
      </w:r>
      <w:r>
        <w:rPr>
          <w:rFonts w:ascii="宋体" w:hAnsi="宋体" w:cs="宋体"/>
          <w:kern w:val="44"/>
          <w:sz w:val="24"/>
          <w:szCs w:val="24"/>
        </w:rPr>
        <w:t>G固态硬盘+1T机械硬盘，</w:t>
      </w:r>
      <w:r>
        <w:rPr>
          <w:rFonts w:ascii="宋体" w:hAnsi="宋体" w:cs="宋体" w:hint="eastAsia"/>
          <w:kern w:val="44"/>
          <w:sz w:val="24"/>
          <w:szCs w:val="24"/>
        </w:rPr>
        <w:t>16</w:t>
      </w:r>
      <w:r>
        <w:rPr>
          <w:rFonts w:ascii="宋体" w:hAnsi="宋体" w:cs="宋体"/>
          <w:kern w:val="44"/>
          <w:sz w:val="24"/>
          <w:szCs w:val="24"/>
        </w:rPr>
        <w:t>G内存，100M/1000M网卡至少有PCIE*1、PCIE*4卡槽各一个，至少</w:t>
      </w:r>
      <w:r>
        <w:rPr>
          <w:rFonts w:ascii="宋体" w:hAnsi="宋体" w:cs="宋体" w:hint="eastAsia"/>
          <w:kern w:val="44"/>
          <w:sz w:val="24"/>
          <w:szCs w:val="24"/>
        </w:rPr>
        <w:t>4</w:t>
      </w:r>
      <w:r>
        <w:rPr>
          <w:rFonts w:ascii="宋体" w:hAnsi="宋体" w:cs="宋体"/>
          <w:kern w:val="44"/>
          <w:sz w:val="24"/>
          <w:szCs w:val="24"/>
        </w:rPr>
        <w:t>个以上USB口, 100M/1000M网卡，配有以太网接口，及打印接口。工控机与PLC连接，并安装PLC编程软件，可以使用工控机显示、监控及修改PLC程序。</w:t>
      </w:r>
      <w:r>
        <w:rPr>
          <w:rFonts w:ascii="宋体" w:hAnsi="宋体" w:cs="宋体" w:hint="eastAsia"/>
          <w:kern w:val="44"/>
          <w:sz w:val="24"/>
          <w:szCs w:val="24"/>
        </w:rPr>
        <w:t>（王佳明）</w:t>
      </w:r>
    </w:p>
    <w:p w:rsidR="00B87ABD" w:rsidRDefault="00EF217A">
      <w:pPr>
        <w:tabs>
          <w:tab w:val="left" w:pos="709"/>
        </w:tabs>
        <w:overflowPunct w:val="0"/>
        <w:spacing w:line="360" w:lineRule="auto"/>
        <w:ind w:firstLineChars="200" w:firstLine="480"/>
        <w:rPr>
          <w:rFonts w:ascii="宋体" w:hAnsi="宋体" w:cs="宋体"/>
          <w:kern w:val="44"/>
          <w:sz w:val="24"/>
          <w:szCs w:val="24"/>
          <w:highlight w:val="yellow"/>
        </w:rPr>
      </w:pPr>
      <w:r>
        <w:rPr>
          <w:rFonts w:ascii="宋体" w:hAnsi="宋体" w:cs="宋体"/>
          <w:kern w:val="44"/>
          <w:sz w:val="24"/>
          <w:szCs w:val="24"/>
        </w:rPr>
        <w:t xml:space="preserve"> 4.2.8防错系统：工件到位，固定读码器自动扫描发动机缸体上的二维码，标记机从MES系统中获取数据，启动设备，实现在发动机</w:t>
      </w:r>
      <w:r>
        <w:rPr>
          <w:rFonts w:ascii="宋体" w:hAnsi="宋体" w:cs="宋体" w:hint="eastAsia"/>
          <w:kern w:val="44"/>
          <w:sz w:val="24"/>
          <w:szCs w:val="24"/>
        </w:rPr>
        <w:t>进、</w:t>
      </w:r>
      <w:r>
        <w:rPr>
          <w:rFonts w:ascii="宋体" w:hAnsi="宋体" w:cs="宋体"/>
          <w:kern w:val="44"/>
          <w:sz w:val="24"/>
          <w:szCs w:val="24"/>
        </w:rPr>
        <w:t>排气侧面打标，</w:t>
      </w:r>
      <w:r>
        <w:rPr>
          <w:rFonts w:ascii="宋体" w:hAnsi="宋体" w:cs="宋体" w:hint="eastAsia"/>
          <w:kern w:val="44"/>
          <w:sz w:val="24"/>
          <w:szCs w:val="24"/>
        </w:rPr>
        <w:t>排气侧</w:t>
      </w:r>
      <w:r>
        <w:rPr>
          <w:rFonts w:ascii="宋体" w:hAnsi="宋体" w:cs="宋体"/>
          <w:kern w:val="44"/>
          <w:sz w:val="24"/>
          <w:szCs w:val="24"/>
        </w:rPr>
        <w:t>刻印完毕相机拍照，软件识别标记的明码并将刻印效果及刻印数据对比显示在</w:t>
      </w:r>
      <w:r>
        <w:rPr>
          <w:rFonts w:ascii="宋体" w:hAnsi="宋体" w:cs="宋体" w:hint="eastAsia"/>
          <w:kern w:val="44"/>
          <w:sz w:val="24"/>
          <w:szCs w:val="24"/>
        </w:rPr>
        <w:t>独立的</w:t>
      </w:r>
      <w:r>
        <w:rPr>
          <w:rFonts w:ascii="宋体" w:hAnsi="宋体" w:cs="宋体"/>
          <w:kern w:val="44"/>
          <w:sz w:val="24"/>
          <w:szCs w:val="24"/>
        </w:rPr>
        <w:t>屏幕上</w:t>
      </w:r>
      <w:r>
        <w:rPr>
          <w:rFonts w:ascii="宋体" w:hAnsi="宋体" w:cs="宋体" w:hint="eastAsia"/>
          <w:kern w:val="44"/>
          <w:sz w:val="24"/>
          <w:szCs w:val="24"/>
        </w:rPr>
        <w:t>并保存（显示器可旋转方向，方便</w:t>
      </w:r>
      <w:r>
        <w:rPr>
          <w:rFonts w:ascii="宋体" w:hAnsi="宋体" w:cs="宋体"/>
          <w:kern w:val="44"/>
          <w:sz w:val="24"/>
          <w:szCs w:val="24"/>
        </w:rPr>
        <w:t>人工目视</w:t>
      </w:r>
      <w:r>
        <w:rPr>
          <w:rFonts w:ascii="宋体" w:hAnsi="宋体" w:cs="宋体" w:hint="eastAsia"/>
          <w:kern w:val="44"/>
          <w:sz w:val="24"/>
          <w:szCs w:val="24"/>
        </w:rPr>
        <w:t>）</w:t>
      </w:r>
      <w:r>
        <w:rPr>
          <w:rFonts w:ascii="宋体" w:hAnsi="宋体" w:cs="宋体"/>
          <w:kern w:val="44"/>
          <w:sz w:val="24"/>
          <w:szCs w:val="24"/>
        </w:rPr>
        <w:t>，软件自动</w:t>
      </w:r>
      <w:r>
        <w:rPr>
          <w:rFonts w:ascii="宋体" w:hAnsi="宋体" w:cs="宋体" w:hint="eastAsia"/>
          <w:kern w:val="44"/>
          <w:sz w:val="24"/>
          <w:szCs w:val="24"/>
        </w:rPr>
        <w:t>校验</w:t>
      </w:r>
      <w:r>
        <w:rPr>
          <w:rFonts w:ascii="宋体" w:hAnsi="宋体" w:cs="宋体"/>
          <w:kern w:val="44"/>
          <w:sz w:val="24"/>
          <w:szCs w:val="24"/>
        </w:rPr>
        <w:t>，如发现刻印内容与MES数据不一致则报警提示以便人工干预。</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4.2.</w:t>
      </w:r>
      <w:r>
        <w:rPr>
          <w:rFonts w:ascii="宋体" w:hAnsi="宋体" w:cs="宋体" w:hint="eastAsia"/>
          <w:kern w:val="44"/>
          <w:sz w:val="24"/>
          <w:szCs w:val="24"/>
        </w:rPr>
        <w:t>9</w:t>
      </w:r>
      <w:r>
        <w:rPr>
          <w:rFonts w:ascii="宋体" w:hAnsi="宋体" w:cs="宋体"/>
          <w:kern w:val="44"/>
          <w:sz w:val="24"/>
          <w:szCs w:val="24"/>
        </w:rPr>
        <w:t>面板设工作状态指示灯、红色旋压式异常紧急停止按钮，操作台上方设三色灯，具有三色灯显示运行状态(红-报警、黄-待机、绿-正常运行)及蜂鸣报警，三色灯采用LED。</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4.2.</w:t>
      </w:r>
      <w:r>
        <w:rPr>
          <w:rFonts w:ascii="宋体" w:hAnsi="宋体" w:cs="宋体" w:hint="eastAsia"/>
          <w:kern w:val="44"/>
          <w:sz w:val="24"/>
          <w:szCs w:val="24"/>
        </w:rPr>
        <w:t>10</w:t>
      </w:r>
      <w:r>
        <w:rPr>
          <w:rFonts w:ascii="宋体" w:hAnsi="宋体" w:cs="宋体"/>
          <w:kern w:val="44"/>
          <w:sz w:val="24"/>
          <w:szCs w:val="24"/>
        </w:rPr>
        <w:t>整机操作界面为操作面板</w:t>
      </w:r>
      <w:r>
        <w:rPr>
          <w:rFonts w:ascii="宋体" w:hAnsi="宋体" w:cs="宋体" w:hint="eastAsia"/>
          <w:kern w:val="44"/>
          <w:sz w:val="24"/>
          <w:szCs w:val="24"/>
        </w:rPr>
        <w:t>及HMI</w:t>
      </w:r>
      <w:r>
        <w:rPr>
          <w:rFonts w:ascii="宋体" w:hAnsi="宋体" w:cs="宋体"/>
          <w:kern w:val="44"/>
          <w:sz w:val="24"/>
          <w:szCs w:val="24"/>
        </w:rPr>
        <w:t>，</w:t>
      </w:r>
      <w:r>
        <w:rPr>
          <w:rFonts w:ascii="宋体" w:hAnsi="宋体" w:cs="宋体" w:hint="eastAsia"/>
          <w:kern w:val="44"/>
          <w:sz w:val="24"/>
          <w:szCs w:val="24"/>
        </w:rPr>
        <w:t>HMI需实时显示设备状态、操作界面等信息，</w:t>
      </w:r>
      <w:r>
        <w:rPr>
          <w:rFonts w:ascii="宋体" w:hAnsi="宋体" w:cs="宋体"/>
          <w:kern w:val="44"/>
          <w:sz w:val="24"/>
          <w:szCs w:val="24"/>
        </w:rPr>
        <w:t>除了基本作业功能外根据客户的要求另提供如下设置：</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lastRenderedPageBreak/>
        <w:t>1）启动/停止按钮；</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2）故障声光报警灯</w:t>
      </w:r>
      <w:r>
        <w:rPr>
          <w:rFonts w:ascii="宋体" w:hAnsi="宋体" w:cs="宋体" w:hint="eastAsia"/>
          <w:kern w:val="44"/>
          <w:sz w:val="24"/>
          <w:szCs w:val="24"/>
        </w:rPr>
        <w:t>。</w:t>
      </w:r>
    </w:p>
    <w:p w:rsidR="00B87ABD" w:rsidRDefault="00EF217A">
      <w:pPr>
        <w:tabs>
          <w:tab w:val="left" w:pos="709"/>
        </w:tabs>
        <w:overflowPunct w:val="0"/>
        <w:spacing w:line="360" w:lineRule="auto"/>
        <w:ind w:firstLineChars="200" w:firstLine="480"/>
        <w:rPr>
          <w:rFonts w:ascii="宋体" w:hAnsi="宋体" w:cs="宋体"/>
          <w:kern w:val="44"/>
          <w:sz w:val="24"/>
          <w:szCs w:val="24"/>
          <w:highlight w:val="yellow"/>
        </w:rPr>
      </w:pPr>
      <w:r>
        <w:rPr>
          <w:rFonts w:ascii="宋体" w:hAnsi="宋体" w:cs="宋体"/>
          <w:kern w:val="44"/>
          <w:sz w:val="24"/>
          <w:szCs w:val="24"/>
        </w:rPr>
        <w:t>4.2.1</w:t>
      </w:r>
      <w:r>
        <w:rPr>
          <w:rFonts w:ascii="宋体" w:hAnsi="宋体" w:cs="宋体" w:hint="eastAsia"/>
          <w:kern w:val="44"/>
          <w:sz w:val="24"/>
          <w:szCs w:val="24"/>
        </w:rPr>
        <w:t>1</w:t>
      </w:r>
      <w:r>
        <w:rPr>
          <w:rFonts w:ascii="宋体" w:hAnsi="宋体" w:cs="宋体"/>
          <w:kern w:val="44"/>
          <w:sz w:val="24"/>
          <w:szCs w:val="24"/>
        </w:rPr>
        <w:t>接触器、空开、按钮、指示灯、旋钮、急停按钮选用Schneider(施耐德)，中间继电器采用Schneider(施耐德)，需带指示灯。</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4.2.1</w:t>
      </w:r>
      <w:r>
        <w:rPr>
          <w:rFonts w:ascii="宋体" w:hAnsi="宋体" w:cs="宋体" w:hint="eastAsia"/>
          <w:kern w:val="44"/>
          <w:sz w:val="24"/>
          <w:szCs w:val="24"/>
        </w:rPr>
        <w:t>2</w:t>
      </w:r>
      <w:r>
        <w:rPr>
          <w:rFonts w:ascii="宋体" w:hAnsi="宋体" w:cs="宋体"/>
          <w:kern w:val="44"/>
          <w:sz w:val="24"/>
          <w:szCs w:val="24"/>
        </w:rPr>
        <w:t>光电、对射、接近等电感开关、组合行程开关选用OMRON(欧姆龙)、BALLUFF（巴鲁夫）或TURCK(图尔克)，传感器使用IP67电缆和预制接头</w:t>
      </w:r>
      <w:r>
        <w:rPr>
          <w:rFonts w:ascii="宋体" w:hAnsi="宋体" w:cs="宋体" w:hint="eastAsia"/>
          <w:kern w:val="44"/>
          <w:sz w:val="24"/>
          <w:szCs w:val="24"/>
        </w:rPr>
        <w:t>。</w:t>
      </w:r>
      <w:r>
        <w:rPr>
          <w:rFonts w:ascii="宋体" w:hAnsi="宋体" w:cs="宋体"/>
          <w:kern w:val="44"/>
          <w:sz w:val="24"/>
          <w:szCs w:val="24"/>
        </w:rPr>
        <w:t xml:space="preserve"> </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4.2.</w:t>
      </w:r>
      <w:r>
        <w:rPr>
          <w:rFonts w:ascii="宋体" w:hAnsi="宋体" w:cs="宋体" w:hint="eastAsia"/>
          <w:kern w:val="44"/>
          <w:sz w:val="24"/>
          <w:szCs w:val="24"/>
        </w:rPr>
        <w:t>13</w:t>
      </w:r>
      <w:r>
        <w:rPr>
          <w:rFonts w:ascii="宋体" w:hAnsi="宋体" w:cs="宋体"/>
          <w:kern w:val="44"/>
          <w:sz w:val="24"/>
          <w:szCs w:val="24"/>
        </w:rPr>
        <w:t>电柜防护等级IP54，电气柜内设</w:t>
      </w:r>
      <w:r>
        <w:rPr>
          <w:rFonts w:ascii="宋体" w:hAnsi="宋体" w:cs="宋体" w:hint="eastAsia"/>
          <w:kern w:val="44"/>
          <w:sz w:val="24"/>
          <w:szCs w:val="24"/>
        </w:rPr>
        <w:t>自动</w:t>
      </w:r>
      <w:r>
        <w:rPr>
          <w:rFonts w:ascii="宋体" w:hAnsi="宋体" w:cs="宋体"/>
          <w:kern w:val="44"/>
          <w:sz w:val="24"/>
          <w:szCs w:val="24"/>
        </w:rPr>
        <w:t>照明灯，并有两</w:t>
      </w:r>
      <w:r>
        <w:rPr>
          <w:rFonts w:ascii="宋体" w:hAnsi="宋体" w:cs="宋体" w:hint="eastAsia"/>
          <w:kern w:val="44"/>
          <w:sz w:val="24"/>
          <w:szCs w:val="24"/>
        </w:rPr>
        <w:t>个</w:t>
      </w:r>
      <w:r>
        <w:rPr>
          <w:rFonts w:ascii="宋体" w:hAnsi="宋体" w:cs="宋体"/>
          <w:kern w:val="44"/>
          <w:sz w:val="24"/>
          <w:szCs w:val="24"/>
        </w:rPr>
        <w:t>AC220V电源插座</w:t>
      </w:r>
      <w:r>
        <w:rPr>
          <w:rFonts w:ascii="宋体" w:hAnsi="宋体" w:cs="宋体" w:hint="eastAsia"/>
          <w:kern w:val="44"/>
          <w:sz w:val="24"/>
          <w:szCs w:val="24"/>
        </w:rPr>
        <w:t>（含漏保）</w:t>
      </w:r>
      <w:r>
        <w:rPr>
          <w:rFonts w:ascii="宋体" w:hAnsi="宋体" w:cs="宋体"/>
          <w:kern w:val="44"/>
          <w:sz w:val="24"/>
          <w:szCs w:val="24"/>
        </w:rPr>
        <w:t>。</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4.2.1</w:t>
      </w:r>
      <w:r>
        <w:rPr>
          <w:rFonts w:ascii="宋体" w:hAnsi="宋体" w:cs="宋体" w:hint="eastAsia"/>
          <w:kern w:val="44"/>
          <w:sz w:val="24"/>
          <w:szCs w:val="24"/>
        </w:rPr>
        <w:t>4</w:t>
      </w:r>
      <w:r>
        <w:rPr>
          <w:rFonts w:ascii="宋体" w:hAnsi="宋体" w:cs="宋体"/>
          <w:kern w:val="44"/>
          <w:sz w:val="24"/>
          <w:szCs w:val="24"/>
        </w:rPr>
        <w:t xml:space="preserve"> PLC输出控制接触器和电磁阀采用中间继电器过渡，接触器控制电压采用AC220V电源</w:t>
      </w:r>
      <w:r>
        <w:rPr>
          <w:rFonts w:ascii="宋体" w:hAnsi="宋体" w:cs="宋体" w:hint="eastAsia"/>
          <w:kern w:val="44"/>
          <w:sz w:val="24"/>
          <w:szCs w:val="24"/>
        </w:rPr>
        <w:t>，</w:t>
      </w:r>
      <w:r>
        <w:rPr>
          <w:rFonts w:ascii="宋体" w:hAnsi="宋体" w:cs="宋体"/>
          <w:kern w:val="44"/>
          <w:sz w:val="24"/>
          <w:szCs w:val="24"/>
        </w:rPr>
        <w:t>中间继电器、气动电磁阀、开关、指示灯及按钮供电一律采用DC24V 电源。</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4.2.1</w:t>
      </w:r>
      <w:r>
        <w:rPr>
          <w:rFonts w:ascii="宋体" w:hAnsi="宋体" w:cs="宋体" w:hint="eastAsia"/>
          <w:kern w:val="44"/>
          <w:sz w:val="24"/>
          <w:szCs w:val="24"/>
        </w:rPr>
        <w:t>5</w:t>
      </w:r>
      <w:r>
        <w:rPr>
          <w:rFonts w:ascii="宋体" w:hAnsi="宋体" w:cs="宋体"/>
          <w:kern w:val="44"/>
          <w:sz w:val="24"/>
          <w:szCs w:val="24"/>
        </w:rPr>
        <w:t>设备需要配备机柜空调</w:t>
      </w:r>
      <w:r>
        <w:rPr>
          <w:rFonts w:ascii="宋体" w:hAnsi="宋体" w:cs="宋体" w:hint="eastAsia"/>
          <w:kern w:val="44"/>
          <w:sz w:val="24"/>
          <w:szCs w:val="24"/>
        </w:rPr>
        <w:t>，</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4.2.1</w:t>
      </w:r>
      <w:r>
        <w:rPr>
          <w:rFonts w:ascii="宋体" w:hAnsi="宋体" w:cs="宋体" w:hint="eastAsia"/>
          <w:kern w:val="44"/>
          <w:sz w:val="24"/>
          <w:szCs w:val="24"/>
        </w:rPr>
        <w:t>6</w:t>
      </w:r>
      <w:r>
        <w:rPr>
          <w:rFonts w:ascii="宋体" w:hAnsi="宋体" w:cs="宋体"/>
          <w:kern w:val="44"/>
          <w:sz w:val="24"/>
          <w:szCs w:val="24"/>
        </w:rPr>
        <w:t>设备增加滤波器，</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4.2.1</w:t>
      </w:r>
      <w:r>
        <w:rPr>
          <w:rFonts w:ascii="宋体" w:hAnsi="宋体" w:cs="宋体" w:hint="eastAsia"/>
          <w:kern w:val="44"/>
          <w:sz w:val="24"/>
          <w:szCs w:val="24"/>
        </w:rPr>
        <w:t>7</w:t>
      </w:r>
      <w:r>
        <w:rPr>
          <w:rFonts w:ascii="宋体" w:hAnsi="宋体" w:cs="宋体"/>
          <w:kern w:val="44"/>
          <w:sz w:val="24"/>
          <w:szCs w:val="24"/>
        </w:rPr>
        <w:t>增加网络交换机，品牌西门子，要求5个接口及以上</w:t>
      </w:r>
      <w:r>
        <w:rPr>
          <w:rFonts w:ascii="宋体" w:hAnsi="宋体" w:cs="宋体" w:hint="eastAsia"/>
          <w:kern w:val="44"/>
          <w:sz w:val="24"/>
          <w:szCs w:val="24"/>
        </w:rPr>
        <w:t>。</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4.3 环保、安全与防护技术要求</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4.3.1设备完工验收时，需要提供设备的检验检测报告。</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4.3.2 机械安全要求执行GB/T18490-2001 eqv ISO 11553：1996。</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4.3.3整机噪声按工业企业噪声测量规范GBJ122测量，噪声最高不能超过80dB；连续的噪声最高不能超过75</w:t>
      </w:r>
      <w:r>
        <w:rPr>
          <w:rFonts w:ascii="宋体" w:hAnsi="宋体" w:cs="宋体" w:hint="eastAsia"/>
          <w:kern w:val="44"/>
          <w:sz w:val="24"/>
          <w:szCs w:val="24"/>
        </w:rPr>
        <w:t>d</w:t>
      </w:r>
      <w:r>
        <w:rPr>
          <w:rFonts w:ascii="宋体" w:hAnsi="宋体" w:cs="宋体"/>
          <w:kern w:val="44"/>
          <w:sz w:val="24"/>
          <w:szCs w:val="24"/>
        </w:rPr>
        <w:t>B。</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4.4 设备的油漆和颜色要求</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4.4.1按</w:t>
      </w:r>
      <w:r>
        <w:rPr>
          <w:rFonts w:ascii="宋体" w:hAnsi="宋体" w:cs="宋体" w:hint="eastAsia"/>
          <w:kern w:val="44"/>
          <w:sz w:val="24"/>
          <w:szCs w:val="24"/>
        </w:rPr>
        <w:t>中国重型汽车有限公司企业标准</w:t>
      </w:r>
      <w:r>
        <w:rPr>
          <w:rFonts w:ascii="宋体" w:hAnsi="宋体" w:cs="宋体"/>
          <w:kern w:val="44"/>
          <w:sz w:val="24"/>
          <w:szCs w:val="24"/>
        </w:rPr>
        <w:t>Q/ZZ30070-2020</w:t>
      </w:r>
      <w:r>
        <w:rPr>
          <w:rFonts w:ascii="宋体" w:hAnsi="宋体" w:cs="宋体" w:hint="eastAsia"/>
          <w:kern w:val="44"/>
          <w:sz w:val="24"/>
          <w:szCs w:val="24"/>
        </w:rPr>
        <w:t>《设备设施颜色标识》执行</w:t>
      </w:r>
      <w:r>
        <w:rPr>
          <w:rFonts w:ascii="宋体" w:hAnsi="宋体" w:cs="宋体"/>
          <w:kern w:val="44"/>
          <w:sz w:val="24"/>
          <w:szCs w:val="24"/>
        </w:rPr>
        <w:t>。</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4.4.</w:t>
      </w:r>
      <w:r>
        <w:rPr>
          <w:rFonts w:ascii="宋体" w:hAnsi="宋体" w:cs="宋体" w:hint="eastAsia"/>
          <w:kern w:val="44"/>
          <w:sz w:val="24"/>
          <w:szCs w:val="24"/>
        </w:rPr>
        <w:t>2</w:t>
      </w:r>
      <w:r>
        <w:rPr>
          <w:rFonts w:ascii="宋体" w:hAnsi="宋体" w:cs="宋体"/>
          <w:kern w:val="44"/>
          <w:sz w:val="24"/>
          <w:szCs w:val="24"/>
        </w:rPr>
        <w:t xml:space="preserve"> 气动</w:t>
      </w:r>
      <w:r>
        <w:rPr>
          <w:rFonts w:ascii="宋体" w:hAnsi="宋体" w:cs="宋体" w:hint="eastAsia"/>
          <w:kern w:val="44"/>
          <w:sz w:val="24"/>
          <w:szCs w:val="24"/>
        </w:rPr>
        <w:t>等</w:t>
      </w:r>
      <w:r>
        <w:rPr>
          <w:rFonts w:ascii="宋体" w:hAnsi="宋体" w:cs="宋体"/>
          <w:kern w:val="44"/>
          <w:sz w:val="24"/>
          <w:szCs w:val="24"/>
        </w:rPr>
        <w:t>管路中流体类型和方向应做标记。</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4.5易损件技术要求</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4.5.1供方提供易损件明细、价格、厂家及联系方式，</w:t>
      </w:r>
      <w:r>
        <w:rPr>
          <w:rFonts w:ascii="宋体" w:hAnsi="宋体" w:cs="宋体" w:hint="eastAsia"/>
          <w:kern w:val="44"/>
          <w:sz w:val="24"/>
          <w:szCs w:val="24"/>
        </w:rPr>
        <w:t>其中易损件需提供图纸</w:t>
      </w:r>
      <w:r>
        <w:rPr>
          <w:rFonts w:ascii="宋体" w:hAnsi="宋体" w:cs="宋体"/>
          <w:kern w:val="44"/>
          <w:sz w:val="24"/>
          <w:szCs w:val="24"/>
        </w:rPr>
        <w:t>。</w:t>
      </w:r>
    </w:p>
    <w:p w:rsidR="00B87ABD" w:rsidRDefault="00EF217A">
      <w:pPr>
        <w:spacing w:line="360" w:lineRule="auto"/>
        <w:ind w:left="420"/>
        <w:rPr>
          <w:rFonts w:ascii="宋体" w:hAnsi="宋体" w:cs="宋体"/>
          <w:kern w:val="44"/>
          <w:sz w:val="24"/>
          <w:szCs w:val="24"/>
        </w:rPr>
      </w:pPr>
      <w:r>
        <w:rPr>
          <w:rFonts w:ascii="宋体" w:hAnsi="宋体" w:cs="宋体"/>
          <w:kern w:val="44"/>
          <w:sz w:val="24"/>
          <w:szCs w:val="24"/>
        </w:rPr>
        <w:t>4.5.2供方需提供设备易损件、备件清单，买方自行选择易损件内容。</w:t>
      </w:r>
    </w:p>
    <w:p w:rsidR="00B87ABD" w:rsidRDefault="00B87ABD">
      <w:pPr>
        <w:pStyle w:val="a3"/>
        <w:spacing w:line="360" w:lineRule="auto"/>
        <w:rPr>
          <w:highlight w:val="yellow"/>
        </w:rPr>
      </w:pP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kern w:val="44"/>
          <w:sz w:val="24"/>
          <w:szCs w:val="24"/>
        </w:rPr>
        <w:t>4.6</w:t>
      </w:r>
      <w:r>
        <w:rPr>
          <w:rFonts w:ascii="宋体" w:hAnsi="宋体" w:cs="宋体" w:hint="eastAsia"/>
          <w:kern w:val="44"/>
          <w:sz w:val="24"/>
          <w:szCs w:val="24"/>
        </w:rPr>
        <w:t>节能环保要求</w:t>
      </w:r>
    </w:p>
    <w:p w:rsidR="00B87ABD" w:rsidRDefault="00EF217A">
      <w:pPr>
        <w:tabs>
          <w:tab w:val="left" w:pos="709"/>
        </w:tabs>
        <w:overflowPunct w:val="0"/>
        <w:spacing w:line="360" w:lineRule="auto"/>
        <w:ind w:firstLineChars="200" w:firstLine="480"/>
        <w:rPr>
          <w:rFonts w:ascii="宋体" w:hAnsi="宋体" w:cs="宋体"/>
          <w:kern w:val="44"/>
          <w:sz w:val="24"/>
          <w:szCs w:val="24"/>
        </w:rPr>
      </w:pPr>
      <w:r>
        <w:rPr>
          <w:rFonts w:ascii="宋体" w:hAnsi="宋体" w:cs="宋体" w:hint="eastAsia"/>
          <w:kern w:val="44"/>
          <w:sz w:val="24"/>
          <w:szCs w:val="24"/>
        </w:rPr>
        <w:t>所选电机、电气元件能耗要符合国家最新法规要求，电机功率≥</w:t>
      </w:r>
      <w:r>
        <w:rPr>
          <w:rFonts w:ascii="宋体" w:hAnsi="宋体" w:cs="宋体"/>
          <w:kern w:val="44"/>
          <w:sz w:val="24"/>
          <w:szCs w:val="24"/>
        </w:rPr>
        <w:t>7.5kW，必须选用一级能效。电机功</w:t>
      </w:r>
      <w:r>
        <w:rPr>
          <w:rFonts w:ascii="宋体" w:hAnsi="宋体" w:cs="宋体" w:hint="eastAsia"/>
          <w:kern w:val="44"/>
          <w:sz w:val="24"/>
          <w:szCs w:val="24"/>
        </w:rPr>
        <w:t>率＜</w:t>
      </w:r>
      <w:r>
        <w:rPr>
          <w:rFonts w:ascii="宋体" w:hAnsi="宋体" w:cs="宋体"/>
          <w:kern w:val="44"/>
          <w:sz w:val="24"/>
          <w:szCs w:val="24"/>
        </w:rPr>
        <w:t>7.5kW，优先选用一级能效；对于</w:t>
      </w:r>
      <w:r>
        <w:rPr>
          <w:rFonts w:ascii="宋体" w:hAnsi="宋体" w:cs="宋体" w:hint="eastAsia"/>
          <w:kern w:val="44"/>
          <w:sz w:val="24"/>
          <w:szCs w:val="24"/>
        </w:rPr>
        <w:t>年运行时间≥</w:t>
      </w:r>
      <w:r>
        <w:rPr>
          <w:rFonts w:ascii="宋体" w:hAnsi="宋体" w:cs="宋体"/>
          <w:kern w:val="44"/>
          <w:sz w:val="24"/>
          <w:szCs w:val="24"/>
        </w:rPr>
        <w:t>2000h工艺设备的电机必须选用一级能效。</w:t>
      </w:r>
      <w:r>
        <w:rPr>
          <w:rFonts w:ascii="宋体" w:hAnsi="宋体" w:cs="宋体" w:hint="eastAsia"/>
          <w:kern w:val="44"/>
          <w:sz w:val="24"/>
          <w:szCs w:val="24"/>
        </w:rPr>
        <w:t>空调必须选用一级能效，变压器最低选用二级能效。</w:t>
      </w:r>
    </w:p>
    <w:p w:rsidR="00B87ABD" w:rsidRDefault="00B87ABD">
      <w:pPr>
        <w:pStyle w:val="a3"/>
        <w:spacing w:line="360" w:lineRule="auto"/>
        <w:rPr>
          <w:rFonts w:eastAsia="宋体" w:cs="宋体"/>
          <w:kern w:val="44"/>
          <w:sz w:val="24"/>
          <w:szCs w:val="24"/>
        </w:rPr>
      </w:pPr>
    </w:p>
    <w:p w:rsidR="00B87ABD" w:rsidRDefault="00EF217A">
      <w:pPr>
        <w:pStyle w:val="a3"/>
        <w:spacing w:line="360" w:lineRule="auto"/>
        <w:ind w:firstLineChars="200" w:firstLine="480"/>
        <w:rPr>
          <w:rFonts w:eastAsia="宋体" w:cs="宋体"/>
          <w:kern w:val="44"/>
          <w:sz w:val="24"/>
          <w:szCs w:val="24"/>
        </w:rPr>
      </w:pPr>
      <w:r>
        <w:rPr>
          <w:rFonts w:eastAsia="宋体" w:cs="宋体" w:hint="eastAsia"/>
          <w:kern w:val="44"/>
          <w:sz w:val="24"/>
          <w:szCs w:val="24"/>
        </w:rPr>
        <w:lastRenderedPageBreak/>
        <w:t>4.7</w:t>
      </w:r>
      <w:r>
        <w:rPr>
          <w:rFonts w:eastAsia="宋体" w:cs="宋体" w:hint="eastAsia"/>
          <w:kern w:val="44"/>
          <w:sz w:val="24"/>
          <w:szCs w:val="24"/>
        </w:rPr>
        <w:t>程序图纸要求</w:t>
      </w:r>
    </w:p>
    <w:p w:rsidR="00B87ABD" w:rsidRDefault="00EF217A">
      <w:pPr>
        <w:pStyle w:val="a3"/>
        <w:numPr>
          <w:ilvl w:val="0"/>
          <w:numId w:val="22"/>
        </w:numPr>
        <w:suppressAutoHyphens/>
        <w:spacing w:line="360" w:lineRule="auto"/>
        <w:ind w:firstLineChars="200" w:firstLine="480"/>
        <w:rPr>
          <w:rFonts w:eastAsia="宋体" w:cs="宋体"/>
          <w:kern w:val="44"/>
          <w:sz w:val="24"/>
          <w:szCs w:val="24"/>
        </w:rPr>
      </w:pPr>
      <w:r>
        <w:rPr>
          <w:rFonts w:eastAsia="宋体" w:cs="宋体" w:hint="eastAsia"/>
          <w:kern w:val="44"/>
          <w:sz w:val="24"/>
          <w:szCs w:val="24"/>
        </w:rPr>
        <w:t>供方必须提所有设备程序的源代码，包括但不限于</w:t>
      </w:r>
      <w:r>
        <w:rPr>
          <w:rFonts w:eastAsia="宋体" w:cs="宋体" w:hint="eastAsia"/>
          <w:kern w:val="44"/>
          <w:sz w:val="24"/>
          <w:szCs w:val="24"/>
        </w:rPr>
        <w:t xml:space="preserve"> PLC </w:t>
      </w:r>
      <w:r>
        <w:rPr>
          <w:rFonts w:eastAsia="宋体" w:cs="宋体" w:hint="eastAsia"/>
          <w:kern w:val="44"/>
          <w:sz w:val="24"/>
          <w:szCs w:val="24"/>
        </w:rPr>
        <w:t>程序、</w:t>
      </w:r>
      <w:r>
        <w:rPr>
          <w:rFonts w:eastAsia="宋体" w:cs="宋体" w:hint="eastAsia"/>
          <w:kern w:val="44"/>
          <w:sz w:val="24"/>
          <w:szCs w:val="24"/>
        </w:rPr>
        <w:t>HMI</w:t>
      </w:r>
      <w:r>
        <w:rPr>
          <w:rFonts w:eastAsia="宋体" w:cs="宋体" w:hint="eastAsia"/>
          <w:kern w:val="44"/>
          <w:sz w:val="24"/>
          <w:szCs w:val="24"/>
        </w:rPr>
        <w:t>程序、视觉程序、伺服等。</w:t>
      </w:r>
      <w:r>
        <w:rPr>
          <w:rFonts w:eastAsia="宋体" w:cs="宋体" w:hint="eastAsia"/>
          <w:kern w:val="44"/>
          <w:sz w:val="24"/>
          <w:szCs w:val="24"/>
        </w:rPr>
        <w:t xml:space="preserve"> </w:t>
      </w:r>
    </w:p>
    <w:p w:rsidR="00B87ABD" w:rsidRDefault="00EF217A">
      <w:pPr>
        <w:pStyle w:val="a3"/>
        <w:numPr>
          <w:ilvl w:val="0"/>
          <w:numId w:val="22"/>
        </w:numPr>
        <w:suppressAutoHyphens/>
        <w:spacing w:line="360" w:lineRule="auto"/>
        <w:ind w:firstLineChars="200" w:firstLine="480"/>
        <w:rPr>
          <w:rFonts w:eastAsia="宋体" w:cs="宋体"/>
          <w:kern w:val="44"/>
          <w:sz w:val="24"/>
          <w:szCs w:val="24"/>
        </w:rPr>
      </w:pPr>
      <w:r>
        <w:rPr>
          <w:rFonts w:eastAsia="宋体" w:cs="宋体"/>
          <w:kern w:val="44"/>
          <w:sz w:val="24"/>
          <w:szCs w:val="24"/>
        </w:rPr>
        <w:t>供方所提供的程序不得设置任何密码、保护等限制手段，</w:t>
      </w:r>
      <w:r>
        <w:rPr>
          <w:rFonts w:eastAsia="宋体" w:cs="宋体"/>
          <w:kern w:val="44"/>
          <w:sz w:val="24"/>
          <w:szCs w:val="24"/>
        </w:rPr>
        <w:t>PLC</w:t>
      </w:r>
      <w:r>
        <w:rPr>
          <w:rFonts w:eastAsia="宋体" w:cs="宋体"/>
          <w:kern w:val="44"/>
          <w:sz w:val="24"/>
          <w:szCs w:val="24"/>
        </w:rPr>
        <w:t>不得设置修改下载权限，功能块不得设置密码保护。</w:t>
      </w:r>
    </w:p>
    <w:p w:rsidR="00B87ABD" w:rsidRDefault="00EF217A">
      <w:pPr>
        <w:pStyle w:val="a3"/>
        <w:numPr>
          <w:ilvl w:val="0"/>
          <w:numId w:val="22"/>
        </w:numPr>
        <w:suppressAutoHyphens/>
        <w:spacing w:line="360" w:lineRule="auto"/>
        <w:ind w:firstLineChars="200" w:firstLine="480"/>
        <w:rPr>
          <w:rFonts w:eastAsia="宋体" w:cs="宋体"/>
          <w:kern w:val="44"/>
          <w:sz w:val="24"/>
          <w:szCs w:val="24"/>
        </w:rPr>
      </w:pPr>
      <w:r>
        <w:rPr>
          <w:rFonts w:eastAsia="宋体" w:cs="宋体"/>
          <w:kern w:val="44"/>
          <w:sz w:val="24"/>
          <w:szCs w:val="24"/>
        </w:rPr>
        <w:t xml:space="preserve"> HMI</w:t>
      </w:r>
      <w:r>
        <w:rPr>
          <w:rFonts w:eastAsia="宋体" w:cs="宋体"/>
          <w:kern w:val="44"/>
          <w:sz w:val="24"/>
          <w:szCs w:val="24"/>
        </w:rPr>
        <w:t>界面等需要密码保护的程序，供方必须提供所有级别的用户名、密码。</w:t>
      </w:r>
    </w:p>
    <w:p w:rsidR="00B87ABD" w:rsidRDefault="00EF217A">
      <w:pPr>
        <w:pStyle w:val="a3"/>
        <w:numPr>
          <w:ilvl w:val="0"/>
          <w:numId w:val="22"/>
        </w:numPr>
        <w:suppressAutoHyphens/>
        <w:spacing w:line="360" w:lineRule="auto"/>
        <w:ind w:firstLineChars="200" w:firstLine="480"/>
        <w:rPr>
          <w:rFonts w:eastAsia="宋体" w:cs="宋体"/>
          <w:kern w:val="44"/>
          <w:sz w:val="24"/>
          <w:szCs w:val="24"/>
        </w:rPr>
      </w:pPr>
      <w:r>
        <w:rPr>
          <w:rFonts w:eastAsia="宋体" w:cs="宋体"/>
          <w:kern w:val="44"/>
          <w:sz w:val="24"/>
          <w:szCs w:val="24"/>
        </w:rPr>
        <w:t>供方需在设备入场前提供设备程序源码，</w:t>
      </w:r>
      <w:r>
        <w:rPr>
          <w:rFonts w:eastAsia="宋体" w:cs="宋体"/>
          <w:kern w:val="44"/>
          <w:sz w:val="24"/>
          <w:szCs w:val="24"/>
        </w:rPr>
        <w:t>HMI</w:t>
      </w:r>
      <w:r>
        <w:rPr>
          <w:rFonts w:eastAsia="宋体" w:cs="宋体"/>
          <w:kern w:val="44"/>
          <w:sz w:val="24"/>
          <w:szCs w:val="24"/>
        </w:rPr>
        <w:t>界面各级用户名和密码，并保证与现场程序一致。</w:t>
      </w:r>
    </w:p>
    <w:p w:rsidR="00B87ABD" w:rsidRDefault="00EF217A">
      <w:pPr>
        <w:pStyle w:val="a3"/>
        <w:numPr>
          <w:ilvl w:val="0"/>
          <w:numId w:val="22"/>
        </w:numPr>
        <w:suppressAutoHyphens/>
        <w:spacing w:line="360" w:lineRule="auto"/>
        <w:ind w:firstLineChars="200" w:firstLine="480"/>
        <w:rPr>
          <w:rFonts w:eastAsia="宋体" w:cs="宋体"/>
          <w:kern w:val="44"/>
          <w:sz w:val="24"/>
          <w:szCs w:val="24"/>
        </w:rPr>
      </w:pPr>
      <w:r>
        <w:rPr>
          <w:rFonts w:eastAsia="宋体" w:cs="宋体"/>
          <w:kern w:val="44"/>
          <w:sz w:val="24"/>
          <w:szCs w:val="24"/>
        </w:rPr>
        <w:t>供方需在终验收前提供最新的设备程序源码和电气图纸，图纸要求为可编辑原格式（</w:t>
      </w:r>
      <w:r>
        <w:rPr>
          <w:rFonts w:eastAsia="宋体" w:cs="宋体"/>
          <w:kern w:val="44"/>
          <w:sz w:val="24"/>
          <w:szCs w:val="24"/>
        </w:rPr>
        <w:t>EPLAN</w:t>
      </w:r>
      <w:r>
        <w:rPr>
          <w:rFonts w:eastAsia="宋体" w:cs="宋体"/>
          <w:kern w:val="44"/>
          <w:sz w:val="24"/>
          <w:szCs w:val="24"/>
        </w:rPr>
        <w:t>、</w:t>
      </w:r>
      <w:r>
        <w:rPr>
          <w:rFonts w:eastAsia="宋体" w:cs="宋体"/>
          <w:kern w:val="44"/>
          <w:sz w:val="24"/>
          <w:szCs w:val="24"/>
        </w:rPr>
        <w:t>CAD</w:t>
      </w:r>
      <w:r>
        <w:rPr>
          <w:rFonts w:eastAsia="宋体" w:cs="宋体"/>
          <w:kern w:val="44"/>
          <w:sz w:val="24"/>
          <w:szCs w:val="24"/>
        </w:rPr>
        <w:t>格式）且与实际接线一致。</w:t>
      </w:r>
    </w:p>
    <w:p w:rsidR="00B87ABD" w:rsidRDefault="00B87ABD">
      <w:pPr>
        <w:pStyle w:val="a3"/>
        <w:spacing w:line="360" w:lineRule="auto"/>
        <w:rPr>
          <w:rFonts w:eastAsia="宋体" w:cs="宋体"/>
          <w:kern w:val="44"/>
          <w:sz w:val="24"/>
          <w:szCs w:val="24"/>
        </w:rPr>
      </w:pPr>
    </w:p>
    <w:p w:rsidR="00B87ABD" w:rsidRDefault="00EF217A">
      <w:pPr>
        <w:pStyle w:val="a3"/>
        <w:spacing w:line="360" w:lineRule="auto"/>
        <w:ind w:firstLineChars="200" w:firstLine="480"/>
        <w:rPr>
          <w:rFonts w:eastAsia="宋体" w:cs="宋体"/>
          <w:kern w:val="44"/>
          <w:sz w:val="24"/>
          <w:szCs w:val="24"/>
        </w:rPr>
      </w:pPr>
      <w:r>
        <w:rPr>
          <w:rFonts w:eastAsia="宋体" w:cs="宋体" w:hint="eastAsia"/>
          <w:kern w:val="44"/>
          <w:sz w:val="24"/>
          <w:szCs w:val="24"/>
        </w:rPr>
        <w:t>4.8</w:t>
      </w:r>
      <w:r>
        <w:rPr>
          <w:rFonts w:eastAsia="宋体" w:cs="宋体" w:hint="eastAsia"/>
          <w:kern w:val="44"/>
          <w:sz w:val="24"/>
          <w:szCs w:val="24"/>
        </w:rPr>
        <w:t>接口协议要求</w:t>
      </w:r>
    </w:p>
    <w:p w:rsidR="00B87ABD" w:rsidRDefault="00EF217A">
      <w:pPr>
        <w:pStyle w:val="a3"/>
        <w:spacing w:line="360" w:lineRule="auto"/>
        <w:ind w:firstLineChars="200" w:firstLine="480"/>
        <w:rPr>
          <w:rFonts w:eastAsia="宋体" w:cs="宋体"/>
          <w:kern w:val="44"/>
          <w:sz w:val="24"/>
          <w:szCs w:val="24"/>
        </w:rPr>
      </w:pPr>
      <w:r>
        <w:rPr>
          <w:rFonts w:eastAsia="宋体" w:cs="宋体"/>
          <w:kern w:val="44"/>
          <w:sz w:val="24"/>
          <w:szCs w:val="24"/>
        </w:rPr>
        <w:t>1</w:t>
      </w:r>
      <w:r>
        <w:rPr>
          <w:rFonts w:eastAsia="宋体" w:cs="宋体"/>
          <w:kern w:val="44"/>
          <w:sz w:val="24"/>
          <w:szCs w:val="24"/>
        </w:rPr>
        <w:t>）供方免费开放所有通讯接口，包括但不限于以太网、</w:t>
      </w:r>
      <w:r>
        <w:rPr>
          <w:rFonts w:eastAsia="宋体" w:cs="宋体"/>
          <w:kern w:val="44"/>
          <w:sz w:val="24"/>
          <w:szCs w:val="24"/>
        </w:rPr>
        <w:t>RS232</w:t>
      </w:r>
      <w:r>
        <w:rPr>
          <w:rFonts w:eastAsia="宋体" w:cs="宋体"/>
          <w:kern w:val="44"/>
          <w:sz w:val="24"/>
          <w:szCs w:val="24"/>
        </w:rPr>
        <w:t>、</w:t>
      </w:r>
      <w:r>
        <w:rPr>
          <w:rFonts w:eastAsia="宋体" w:cs="宋体"/>
          <w:kern w:val="44"/>
          <w:sz w:val="24"/>
          <w:szCs w:val="24"/>
        </w:rPr>
        <w:t>RS485</w:t>
      </w:r>
      <w:r>
        <w:rPr>
          <w:rFonts w:eastAsia="宋体" w:cs="宋体"/>
          <w:kern w:val="44"/>
          <w:sz w:val="24"/>
          <w:szCs w:val="24"/>
        </w:rPr>
        <w:t>、</w:t>
      </w:r>
      <w:r>
        <w:rPr>
          <w:rFonts w:eastAsia="宋体" w:cs="宋体"/>
          <w:kern w:val="44"/>
          <w:sz w:val="24"/>
          <w:szCs w:val="24"/>
        </w:rPr>
        <w:t>PROFIBUS</w:t>
      </w:r>
      <w:r>
        <w:rPr>
          <w:rFonts w:eastAsia="宋体" w:cs="宋体"/>
          <w:kern w:val="44"/>
          <w:sz w:val="24"/>
          <w:szCs w:val="24"/>
        </w:rPr>
        <w:t>、</w:t>
      </w:r>
      <w:r>
        <w:rPr>
          <w:rFonts w:eastAsia="宋体" w:cs="宋体"/>
          <w:kern w:val="44"/>
          <w:sz w:val="24"/>
          <w:szCs w:val="24"/>
        </w:rPr>
        <w:t>PROFINET</w:t>
      </w:r>
      <w:r>
        <w:rPr>
          <w:rFonts w:eastAsia="宋体" w:cs="宋体"/>
          <w:kern w:val="44"/>
          <w:sz w:val="24"/>
          <w:szCs w:val="24"/>
        </w:rPr>
        <w:t>、</w:t>
      </w:r>
      <w:r>
        <w:rPr>
          <w:rFonts w:eastAsia="宋体" w:cs="宋体"/>
          <w:kern w:val="44"/>
          <w:sz w:val="24"/>
          <w:szCs w:val="24"/>
        </w:rPr>
        <w:t>MODBUS</w:t>
      </w:r>
      <w:r>
        <w:rPr>
          <w:rFonts w:eastAsia="宋体" w:cs="宋体"/>
          <w:kern w:val="44"/>
          <w:sz w:val="24"/>
          <w:szCs w:val="24"/>
        </w:rPr>
        <w:t>等常见接口，以及设备特有的专用接口。</w:t>
      </w:r>
    </w:p>
    <w:p w:rsidR="00B87ABD" w:rsidRDefault="00EF217A">
      <w:pPr>
        <w:pStyle w:val="a3"/>
        <w:spacing w:line="360" w:lineRule="auto"/>
        <w:ind w:firstLineChars="200" w:firstLine="480"/>
        <w:rPr>
          <w:rFonts w:eastAsia="宋体" w:cs="宋体"/>
          <w:kern w:val="44"/>
          <w:sz w:val="24"/>
          <w:szCs w:val="24"/>
        </w:rPr>
      </w:pPr>
      <w:r>
        <w:rPr>
          <w:rFonts w:eastAsia="宋体" w:cs="宋体"/>
          <w:kern w:val="44"/>
          <w:sz w:val="24"/>
          <w:szCs w:val="24"/>
        </w:rPr>
        <w:t>2</w:t>
      </w:r>
      <w:r>
        <w:rPr>
          <w:rFonts w:eastAsia="宋体" w:cs="宋体"/>
          <w:kern w:val="44"/>
          <w:sz w:val="24"/>
          <w:szCs w:val="24"/>
        </w:rPr>
        <w:t>）供方免费提供数据交互功能，交互数据包括但不限于实时数据、历史数据、报警信息等。</w:t>
      </w:r>
    </w:p>
    <w:p w:rsidR="00B87ABD" w:rsidRDefault="00EF217A">
      <w:pPr>
        <w:pStyle w:val="a3"/>
        <w:spacing w:line="360" w:lineRule="auto"/>
        <w:ind w:firstLineChars="200" w:firstLine="480"/>
        <w:rPr>
          <w:rFonts w:eastAsia="宋体" w:cs="宋体"/>
          <w:kern w:val="44"/>
          <w:sz w:val="24"/>
          <w:szCs w:val="24"/>
        </w:rPr>
      </w:pPr>
      <w:r>
        <w:rPr>
          <w:rFonts w:eastAsia="宋体" w:cs="宋体"/>
          <w:kern w:val="44"/>
          <w:sz w:val="24"/>
          <w:szCs w:val="24"/>
        </w:rPr>
        <w:t>3</w:t>
      </w:r>
      <w:r>
        <w:rPr>
          <w:rFonts w:eastAsia="宋体" w:cs="宋体"/>
          <w:kern w:val="44"/>
          <w:sz w:val="24"/>
          <w:szCs w:val="24"/>
        </w:rPr>
        <w:t>）供方在设备入场前提供接口的技术文档和参数说明，包括但不限于接口协议、通讯速率、数据格式等。</w:t>
      </w:r>
    </w:p>
    <w:p w:rsidR="00B87ABD" w:rsidRDefault="00EF217A">
      <w:pPr>
        <w:pStyle w:val="a3"/>
        <w:spacing w:line="360" w:lineRule="auto"/>
        <w:ind w:firstLineChars="200" w:firstLine="480"/>
        <w:rPr>
          <w:rFonts w:ascii="仿宋" w:eastAsia="仿宋" w:hAnsi="仿宋"/>
          <w:sz w:val="32"/>
          <w:szCs w:val="24"/>
        </w:rPr>
      </w:pPr>
      <w:r>
        <w:rPr>
          <w:rFonts w:eastAsia="宋体" w:cs="宋体" w:hint="eastAsia"/>
          <w:kern w:val="44"/>
          <w:sz w:val="24"/>
          <w:szCs w:val="24"/>
        </w:rPr>
        <w:t>4</w:t>
      </w:r>
      <w:r>
        <w:rPr>
          <w:rFonts w:eastAsia="宋体" w:cs="宋体" w:hint="eastAsia"/>
          <w:kern w:val="44"/>
          <w:sz w:val="24"/>
          <w:szCs w:val="24"/>
        </w:rPr>
        <w:t>）</w:t>
      </w:r>
      <w:r>
        <w:rPr>
          <w:rFonts w:eastAsia="宋体" w:cs="宋体"/>
          <w:kern w:val="44"/>
          <w:sz w:val="24"/>
          <w:szCs w:val="24"/>
        </w:rPr>
        <w:t>设备使用周期内，供方免费派遣技术人员与甲方调试团队共同进行设备通讯接口的调试工作。</w:t>
      </w:r>
    </w:p>
    <w:p w:rsidR="00B87ABD" w:rsidRDefault="00EF217A">
      <w:pPr>
        <w:pStyle w:val="2"/>
        <w:jc w:val="center"/>
        <w:rPr>
          <w:rFonts w:ascii="黑体" w:eastAsia="黑体" w:hAnsi="黑体"/>
        </w:rPr>
      </w:pPr>
      <w:r>
        <w:rPr>
          <w:rFonts w:ascii="黑体" w:eastAsia="黑体" w:hAnsi="黑体" w:hint="eastAsia"/>
        </w:rPr>
        <w:t>第三章  供货范围及供货方式</w:t>
      </w:r>
      <w:bookmarkEnd w:id="51"/>
    </w:p>
    <w:p w:rsidR="00B87ABD" w:rsidRDefault="00EF217A">
      <w:pPr>
        <w:rPr>
          <w:b/>
          <w:bCs/>
          <w:sz w:val="28"/>
          <w:szCs w:val="24"/>
        </w:rPr>
      </w:pPr>
      <w:r>
        <w:rPr>
          <w:rFonts w:hint="eastAsia"/>
          <w:b/>
          <w:bCs/>
          <w:sz w:val="28"/>
          <w:szCs w:val="24"/>
        </w:rPr>
        <w:t>一、供货范围</w:t>
      </w:r>
    </w:p>
    <w:p w:rsidR="00B87ABD" w:rsidRDefault="00EF217A">
      <w:pPr>
        <w:pStyle w:val="a3"/>
        <w:overflowPunct w:val="0"/>
        <w:spacing w:line="360" w:lineRule="auto"/>
        <w:ind w:firstLineChars="200" w:firstLine="480"/>
        <w:rPr>
          <w:rFonts w:ascii="黑体" w:eastAsia="宋体" w:hAnsi="黑体" w:cs="黑体"/>
          <w:sz w:val="24"/>
          <w:szCs w:val="24"/>
        </w:rPr>
      </w:pPr>
      <w:r>
        <w:rPr>
          <w:rFonts w:hint="eastAsia"/>
          <w:sz w:val="24"/>
          <w:szCs w:val="24"/>
        </w:rPr>
        <w:t>1</w:t>
      </w:r>
      <w:r>
        <w:rPr>
          <w:sz w:val="24"/>
          <w:szCs w:val="24"/>
        </w:rPr>
        <w:t>.</w:t>
      </w:r>
      <w:r>
        <w:rPr>
          <w:rFonts w:ascii="黑体" w:eastAsia="宋体" w:hAnsi="黑体" w:cs="黑体" w:hint="eastAsia"/>
          <w:sz w:val="24"/>
          <w:szCs w:val="24"/>
        </w:rPr>
        <w:t xml:space="preserve"> </w:t>
      </w:r>
      <w:r>
        <w:rPr>
          <w:rFonts w:ascii="黑体" w:eastAsia="宋体" w:hAnsi="黑体" w:cs="黑体" w:hint="eastAsia"/>
          <w:sz w:val="24"/>
          <w:szCs w:val="24"/>
        </w:rPr>
        <w:t>供货范围</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3" w:type="dxa"/>
          <w:right w:w="23" w:type="dxa"/>
        </w:tblCellMar>
        <w:tblLook w:val="04A0" w:firstRow="1" w:lastRow="0" w:firstColumn="1" w:lastColumn="0" w:noHBand="0" w:noVBand="1"/>
      </w:tblPr>
      <w:tblGrid>
        <w:gridCol w:w="685"/>
        <w:gridCol w:w="3017"/>
        <w:gridCol w:w="5169"/>
        <w:gridCol w:w="751"/>
      </w:tblGrid>
      <w:tr w:rsidR="00B87ABD">
        <w:trPr>
          <w:trHeight w:val="453"/>
          <w:jc w:val="center"/>
        </w:trPr>
        <w:tc>
          <w:tcPr>
            <w:tcW w:w="356" w:type="pct"/>
            <w:vAlign w:val="center"/>
          </w:tcPr>
          <w:p w:rsidR="00B87ABD" w:rsidRDefault="00EF217A">
            <w:pPr>
              <w:overflowPunct w:val="0"/>
              <w:jc w:val="center"/>
              <w:textAlignment w:val="center"/>
              <w:rPr>
                <w:rFonts w:ascii="宋体" w:hAnsi="宋体" w:cs="宋体"/>
                <w:b/>
                <w:bCs/>
                <w:sz w:val="24"/>
                <w:szCs w:val="24"/>
              </w:rPr>
            </w:pPr>
            <w:r>
              <w:rPr>
                <w:rFonts w:ascii="宋体" w:hAnsi="宋体" w:cs="宋体" w:hint="eastAsia"/>
                <w:b/>
                <w:bCs/>
                <w:sz w:val="24"/>
                <w:szCs w:val="24"/>
              </w:rPr>
              <w:t>序号</w:t>
            </w:r>
          </w:p>
        </w:tc>
        <w:tc>
          <w:tcPr>
            <w:tcW w:w="1567" w:type="pct"/>
            <w:vAlign w:val="center"/>
          </w:tcPr>
          <w:p w:rsidR="00B87ABD" w:rsidRDefault="00EF217A">
            <w:pPr>
              <w:overflowPunct w:val="0"/>
              <w:jc w:val="center"/>
              <w:textAlignment w:val="center"/>
              <w:rPr>
                <w:rFonts w:ascii="宋体" w:hAnsi="宋体" w:cs="宋体"/>
                <w:b/>
                <w:bCs/>
                <w:sz w:val="24"/>
                <w:szCs w:val="24"/>
              </w:rPr>
            </w:pPr>
            <w:r>
              <w:rPr>
                <w:rFonts w:ascii="宋体" w:hAnsi="宋体" w:cs="宋体" w:hint="eastAsia"/>
                <w:b/>
                <w:bCs/>
                <w:sz w:val="24"/>
                <w:szCs w:val="24"/>
              </w:rPr>
              <w:t>名称</w:t>
            </w:r>
          </w:p>
        </w:tc>
        <w:tc>
          <w:tcPr>
            <w:tcW w:w="2685" w:type="pct"/>
            <w:vAlign w:val="center"/>
          </w:tcPr>
          <w:p w:rsidR="00B87ABD" w:rsidRDefault="00EF217A">
            <w:pPr>
              <w:overflowPunct w:val="0"/>
              <w:jc w:val="center"/>
              <w:textAlignment w:val="center"/>
              <w:rPr>
                <w:rFonts w:ascii="宋体" w:hAnsi="宋体" w:cs="宋体"/>
                <w:b/>
                <w:bCs/>
                <w:sz w:val="24"/>
                <w:szCs w:val="24"/>
              </w:rPr>
            </w:pPr>
            <w:r>
              <w:rPr>
                <w:rFonts w:ascii="宋体" w:hAnsi="宋体" w:cs="宋体" w:hint="eastAsia"/>
                <w:b/>
                <w:bCs/>
                <w:sz w:val="24"/>
                <w:szCs w:val="24"/>
              </w:rPr>
              <w:t>配置要求</w:t>
            </w:r>
          </w:p>
        </w:tc>
        <w:tc>
          <w:tcPr>
            <w:tcW w:w="390" w:type="pct"/>
            <w:vAlign w:val="center"/>
          </w:tcPr>
          <w:p w:rsidR="00B87ABD" w:rsidRDefault="00EF217A">
            <w:pPr>
              <w:overflowPunct w:val="0"/>
              <w:jc w:val="center"/>
              <w:textAlignment w:val="center"/>
              <w:rPr>
                <w:rFonts w:ascii="宋体" w:hAnsi="宋体" w:cs="宋体"/>
                <w:b/>
                <w:bCs/>
                <w:sz w:val="24"/>
                <w:szCs w:val="24"/>
              </w:rPr>
            </w:pPr>
            <w:r>
              <w:rPr>
                <w:rFonts w:ascii="宋体" w:hAnsi="宋体" w:cs="宋体" w:hint="eastAsia"/>
                <w:b/>
                <w:bCs/>
                <w:sz w:val="24"/>
                <w:szCs w:val="24"/>
              </w:rPr>
              <w:t>数量</w:t>
            </w:r>
          </w:p>
        </w:tc>
      </w:tr>
      <w:tr w:rsidR="00B87ABD">
        <w:trPr>
          <w:trHeight w:val="414"/>
          <w:jc w:val="center"/>
        </w:trPr>
        <w:tc>
          <w:tcPr>
            <w:tcW w:w="356" w:type="pct"/>
            <w:vAlign w:val="center"/>
          </w:tcPr>
          <w:p w:rsidR="00B87ABD" w:rsidRDefault="00EF217A">
            <w:pPr>
              <w:widowControl/>
              <w:jc w:val="center"/>
              <w:textAlignment w:val="center"/>
              <w:rPr>
                <w:rFonts w:ascii="宋体" w:hAnsi="宋体" w:cs="宋体"/>
                <w:szCs w:val="21"/>
              </w:rPr>
            </w:pPr>
            <w:r>
              <w:rPr>
                <w:rFonts w:ascii="宋体" w:hAnsi="宋体" w:cs="宋体"/>
                <w:szCs w:val="21"/>
              </w:rPr>
              <w:lastRenderedPageBreak/>
              <w:t>1</w:t>
            </w:r>
          </w:p>
        </w:tc>
        <w:tc>
          <w:tcPr>
            <w:tcW w:w="1567" w:type="pct"/>
            <w:vAlign w:val="center"/>
          </w:tcPr>
          <w:p w:rsidR="00B87ABD" w:rsidRDefault="00EF217A">
            <w:pPr>
              <w:widowControl/>
              <w:jc w:val="left"/>
              <w:textAlignment w:val="center"/>
              <w:rPr>
                <w:rFonts w:ascii="宋体" w:hAnsi="宋体" w:cs="宋体"/>
                <w:szCs w:val="21"/>
              </w:rPr>
            </w:pPr>
            <w:r>
              <w:rPr>
                <w:rFonts w:ascii="宋体" w:hAnsi="宋体" w:cs="宋体" w:hint="eastAsia"/>
                <w:szCs w:val="21"/>
              </w:rPr>
              <w:t>装配线钢印打标机采购招标项目</w:t>
            </w:r>
          </w:p>
        </w:tc>
        <w:tc>
          <w:tcPr>
            <w:tcW w:w="2685" w:type="pct"/>
            <w:vAlign w:val="center"/>
          </w:tcPr>
          <w:p w:rsidR="00B87ABD" w:rsidRDefault="00B87ABD">
            <w:pPr>
              <w:pStyle w:val="a3"/>
              <w:jc w:val="left"/>
              <w:rPr>
                <w:rFonts w:eastAsia="宋体" w:cs="宋体"/>
              </w:rPr>
            </w:pPr>
          </w:p>
        </w:tc>
        <w:tc>
          <w:tcPr>
            <w:tcW w:w="390" w:type="pct"/>
            <w:vAlign w:val="center"/>
          </w:tcPr>
          <w:p w:rsidR="00B87ABD" w:rsidRDefault="00EF217A">
            <w:pPr>
              <w:overflowPunct w:val="0"/>
              <w:jc w:val="left"/>
              <w:textAlignment w:val="center"/>
              <w:rPr>
                <w:rFonts w:ascii="宋体" w:hAnsi="宋体" w:cs="宋体"/>
              </w:rPr>
            </w:pPr>
            <w:r>
              <w:rPr>
                <w:rFonts w:ascii="宋体" w:hAnsi="宋体" w:cs="宋体" w:hint="eastAsia"/>
              </w:rPr>
              <w:t>1项</w:t>
            </w:r>
          </w:p>
        </w:tc>
      </w:tr>
      <w:tr w:rsidR="00B87ABD">
        <w:trPr>
          <w:trHeight w:val="414"/>
          <w:jc w:val="center"/>
        </w:trPr>
        <w:tc>
          <w:tcPr>
            <w:tcW w:w="356" w:type="pct"/>
            <w:vAlign w:val="center"/>
          </w:tcPr>
          <w:p w:rsidR="00B87ABD" w:rsidRDefault="00EF217A">
            <w:pPr>
              <w:widowControl/>
              <w:jc w:val="center"/>
              <w:textAlignment w:val="center"/>
              <w:rPr>
                <w:rFonts w:ascii="宋体" w:hAnsi="宋体" w:cs="宋体"/>
                <w:szCs w:val="21"/>
              </w:rPr>
            </w:pPr>
            <w:r>
              <w:rPr>
                <w:rFonts w:ascii="宋体" w:hAnsi="宋体" w:cs="宋体" w:hint="eastAsia"/>
                <w:szCs w:val="21"/>
              </w:rPr>
              <w:t>1.1</w:t>
            </w:r>
          </w:p>
        </w:tc>
        <w:tc>
          <w:tcPr>
            <w:tcW w:w="1567" w:type="pct"/>
            <w:vAlign w:val="center"/>
          </w:tcPr>
          <w:p w:rsidR="00B87ABD" w:rsidRDefault="00EF217A">
            <w:pPr>
              <w:widowControl/>
              <w:jc w:val="left"/>
              <w:textAlignment w:val="center"/>
              <w:rPr>
                <w:rFonts w:ascii="宋体" w:hAnsi="宋体" w:cs="宋体"/>
                <w:szCs w:val="21"/>
              </w:rPr>
            </w:pPr>
            <w:r>
              <w:rPr>
                <w:rFonts w:ascii="宋体" w:hAnsi="宋体" w:cs="宋体" w:hint="eastAsia"/>
                <w:szCs w:val="21"/>
              </w:rPr>
              <w:t>控制部分</w:t>
            </w:r>
          </w:p>
        </w:tc>
        <w:tc>
          <w:tcPr>
            <w:tcW w:w="2685" w:type="pct"/>
            <w:vAlign w:val="center"/>
          </w:tcPr>
          <w:p w:rsidR="00B87ABD" w:rsidRDefault="00EF217A">
            <w:pPr>
              <w:pStyle w:val="a3"/>
              <w:jc w:val="left"/>
              <w:rPr>
                <w:rFonts w:eastAsia="宋体" w:cs="宋体"/>
              </w:rPr>
            </w:pPr>
            <w:r>
              <w:rPr>
                <w:rFonts w:eastAsia="宋体" w:cs="宋体" w:hint="eastAsia"/>
              </w:rPr>
              <w:t>工控机：研华</w:t>
            </w:r>
          </w:p>
          <w:p w:rsidR="00B87ABD" w:rsidRDefault="00EF217A">
            <w:pPr>
              <w:pStyle w:val="a3"/>
              <w:jc w:val="left"/>
              <w:rPr>
                <w:rFonts w:eastAsia="宋体" w:cs="宋体"/>
              </w:rPr>
            </w:pPr>
            <w:r>
              <w:rPr>
                <w:rFonts w:eastAsia="宋体" w:cs="宋体" w:hint="eastAsia"/>
              </w:rPr>
              <w:t>显示器（</w:t>
            </w:r>
            <w:r>
              <w:rPr>
                <w:rFonts w:eastAsia="宋体" w:cs="宋体" w:hint="eastAsia"/>
              </w:rPr>
              <w:t>2</w:t>
            </w:r>
            <w:r>
              <w:rPr>
                <w:rFonts w:eastAsia="宋体" w:cs="宋体" w:hint="eastAsia"/>
              </w:rPr>
              <w:t>个）：联想、</w:t>
            </w:r>
            <w:r>
              <w:rPr>
                <w:rFonts w:eastAsia="宋体" w:cs="宋体"/>
              </w:rPr>
              <w:t>DELL</w:t>
            </w:r>
            <w:r>
              <w:rPr>
                <w:rFonts w:eastAsia="宋体" w:cs="宋体"/>
              </w:rPr>
              <w:t>等</w:t>
            </w:r>
          </w:p>
          <w:p w:rsidR="00B87ABD" w:rsidRDefault="00EF217A">
            <w:pPr>
              <w:pStyle w:val="a3"/>
              <w:jc w:val="left"/>
              <w:rPr>
                <w:rFonts w:eastAsia="宋体" w:cs="宋体"/>
              </w:rPr>
            </w:pPr>
            <w:r>
              <w:rPr>
                <w:rFonts w:eastAsia="宋体" w:cs="宋体" w:hint="eastAsia"/>
              </w:rPr>
              <w:t>一体式立式机柜：非标</w:t>
            </w:r>
          </w:p>
          <w:p w:rsidR="00B87ABD" w:rsidRDefault="00EF217A">
            <w:pPr>
              <w:pStyle w:val="a3"/>
              <w:jc w:val="left"/>
              <w:rPr>
                <w:rFonts w:eastAsia="宋体" w:cs="宋体"/>
              </w:rPr>
            </w:pPr>
            <w:r>
              <w:rPr>
                <w:rFonts w:eastAsia="宋体" w:cs="宋体" w:hint="eastAsia"/>
              </w:rPr>
              <w:t>电器柜空调：雷博</w:t>
            </w:r>
          </w:p>
          <w:p w:rsidR="00B87ABD" w:rsidRDefault="00EF217A">
            <w:pPr>
              <w:pStyle w:val="a3"/>
              <w:jc w:val="left"/>
              <w:rPr>
                <w:rFonts w:eastAsia="宋体" w:cs="宋体"/>
              </w:rPr>
            </w:pPr>
            <w:r>
              <w:rPr>
                <w:rFonts w:eastAsia="宋体" w:cs="宋体" w:hint="eastAsia"/>
              </w:rPr>
              <w:t>控制系统：</w:t>
            </w:r>
            <w:r>
              <w:rPr>
                <w:rFonts w:eastAsia="宋体" w:cs="宋体" w:hint="eastAsia"/>
              </w:rPr>
              <w:t>S7-1200</w:t>
            </w:r>
            <w:r>
              <w:rPr>
                <w:rFonts w:eastAsia="宋体" w:cs="宋体" w:hint="eastAsia"/>
              </w:rPr>
              <w:t>系列</w:t>
            </w:r>
          </w:p>
          <w:p w:rsidR="00B87ABD" w:rsidRDefault="00EF217A">
            <w:pPr>
              <w:pStyle w:val="a3"/>
              <w:jc w:val="left"/>
              <w:rPr>
                <w:rFonts w:eastAsia="宋体" w:cs="宋体"/>
              </w:rPr>
            </w:pPr>
            <w:r>
              <w:rPr>
                <w:rFonts w:eastAsia="宋体" w:cs="宋体" w:hint="eastAsia"/>
              </w:rPr>
              <w:t>HMI</w:t>
            </w:r>
            <w:r>
              <w:rPr>
                <w:rFonts w:eastAsia="宋体" w:cs="宋体" w:hint="eastAsia"/>
              </w:rPr>
              <w:t>：西门子</w:t>
            </w:r>
          </w:p>
          <w:p w:rsidR="00B87ABD" w:rsidRDefault="00EF217A">
            <w:pPr>
              <w:pStyle w:val="a3"/>
              <w:jc w:val="left"/>
              <w:rPr>
                <w:rFonts w:eastAsia="宋体" w:cs="宋体"/>
              </w:rPr>
            </w:pPr>
            <w:r>
              <w:rPr>
                <w:rFonts w:eastAsia="宋体" w:cs="宋体" w:hint="eastAsia"/>
              </w:rPr>
              <w:t>检测开关、电气控制等电气附件：</w:t>
            </w:r>
            <w:r>
              <w:rPr>
                <w:rFonts w:eastAsia="宋体" w:cs="宋体" w:hint="eastAsia"/>
              </w:rPr>
              <w:t>SICK</w:t>
            </w:r>
            <w:r>
              <w:rPr>
                <w:rFonts w:eastAsia="宋体" w:cs="宋体" w:hint="eastAsia"/>
              </w:rPr>
              <w:t>、施耐德</w:t>
            </w:r>
            <w:r>
              <w:rPr>
                <w:rFonts w:eastAsia="宋体" w:cs="宋体" w:hint="eastAsia"/>
              </w:rPr>
              <w:t>/MOXA</w:t>
            </w:r>
            <w:r>
              <w:rPr>
                <w:rFonts w:eastAsia="宋体" w:cs="宋体" w:hint="eastAsia"/>
              </w:rPr>
              <w:t>等</w:t>
            </w:r>
          </w:p>
          <w:p w:rsidR="00B87ABD" w:rsidRDefault="00EF217A">
            <w:pPr>
              <w:pStyle w:val="a3"/>
              <w:jc w:val="left"/>
            </w:pPr>
            <w:r>
              <w:t>光电、对射、接近等电感开关、组合行程开关选用OMRON(欧姆龙)、BALLUFF（巴鲁夫）或TURCK(图尔克)</w:t>
            </w:r>
          </w:p>
          <w:p w:rsidR="00B87ABD" w:rsidRDefault="00EF217A">
            <w:pPr>
              <w:pStyle w:val="a3"/>
              <w:jc w:val="left"/>
              <w:rPr>
                <w:rFonts w:eastAsia="宋体" w:cs="宋体"/>
              </w:rPr>
            </w:pPr>
            <w:r>
              <w:rPr>
                <w:rFonts w:eastAsia="宋体" w:cs="宋体" w:hint="eastAsia"/>
              </w:rPr>
              <w:t>接触器、空开、按钮、指示灯、旋钮、急停按钮、中间继电器等：</w:t>
            </w:r>
            <w:r>
              <w:rPr>
                <w:rFonts w:eastAsia="宋体" w:cs="宋体"/>
              </w:rPr>
              <w:t>Schneider(</w:t>
            </w:r>
            <w:r>
              <w:rPr>
                <w:rFonts w:eastAsia="宋体" w:cs="宋体"/>
              </w:rPr>
              <w:t>施耐德</w:t>
            </w:r>
            <w:r>
              <w:rPr>
                <w:rFonts w:eastAsia="宋体" w:cs="宋体"/>
              </w:rPr>
              <w:t>)</w:t>
            </w:r>
          </w:p>
          <w:p w:rsidR="00B87ABD" w:rsidRDefault="00EF217A">
            <w:pPr>
              <w:pStyle w:val="a3"/>
              <w:jc w:val="left"/>
              <w:rPr>
                <w:rFonts w:eastAsia="宋体" w:cs="宋体"/>
              </w:rPr>
            </w:pPr>
            <w:r>
              <w:rPr>
                <w:rFonts w:eastAsia="宋体" w:cs="宋体"/>
              </w:rPr>
              <w:t>电缆桥架、电缆</w:t>
            </w:r>
            <w:r>
              <w:rPr>
                <w:rFonts w:eastAsia="宋体" w:cs="宋体" w:hint="eastAsia"/>
              </w:rPr>
              <w:t>、网线</w:t>
            </w:r>
            <w:r>
              <w:rPr>
                <w:rFonts w:eastAsia="宋体" w:cs="宋体"/>
              </w:rPr>
              <w:t>及敷设</w:t>
            </w:r>
            <w:r>
              <w:rPr>
                <w:rFonts w:eastAsia="宋体" w:cs="宋体" w:hint="eastAsia"/>
              </w:rPr>
              <w:t>：国优等</w:t>
            </w:r>
          </w:p>
          <w:p w:rsidR="00B87ABD" w:rsidRDefault="00EF217A">
            <w:pPr>
              <w:pStyle w:val="a3"/>
              <w:jc w:val="left"/>
              <w:rPr>
                <w:rFonts w:eastAsia="宋体" w:cs="宋体"/>
              </w:rPr>
            </w:pPr>
            <w:r>
              <w:rPr>
                <w:rFonts w:eastAsia="宋体" w:cs="宋体" w:hint="eastAsia"/>
              </w:rPr>
              <w:t>气动元件：</w:t>
            </w:r>
            <w:r>
              <w:rPr>
                <w:rFonts w:eastAsia="宋体" w:cs="宋体" w:hint="eastAsia"/>
              </w:rPr>
              <w:t>SMC</w:t>
            </w:r>
          </w:p>
        </w:tc>
        <w:tc>
          <w:tcPr>
            <w:tcW w:w="390" w:type="pct"/>
            <w:vAlign w:val="center"/>
          </w:tcPr>
          <w:p w:rsidR="00B87ABD" w:rsidRDefault="00EF217A">
            <w:pPr>
              <w:overflowPunct w:val="0"/>
              <w:jc w:val="left"/>
              <w:textAlignment w:val="center"/>
              <w:rPr>
                <w:rFonts w:ascii="宋体" w:hAnsi="宋体" w:cs="宋体"/>
              </w:rPr>
            </w:pPr>
            <w:r>
              <w:rPr>
                <w:rFonts w:ascii="宋体" w:hAnsi="宋体" w:cs="宋体" w:hint="eastAsia"/>
              </w:rPr>
              <w:t>1套</w:t>
            </w:r>
          </w:p>
        </w:tc>
      </w:tr>
      <w:tr w:rsidR="00B87ABD">
        <w:trPr>
          <w:trHeight w:val="414"/>
          <w:jc w:val="center"/>
        </w:trPr>
        <w:tc>
          <w:tcPr>
            <w:tcW w:w="356" w:type="pct"/>
            <w:vAlign w:val="center"/>
          </w:tcPr>
          <w:p w:rsidR="00B87ABD" w:rsidRDefault="00EF217A">
            <w:pPr>
              <w:widowControl/>
              <w:jc w:val="center"/>
              <w:textAlignment w:val="center"/>
              <w:rPr>
                <w:rFonts w:ascii="宋体" w:hAnsi="宋体" w:cs="宋体"/>
                <w:szCs w:val="21"/>
              </w:rPr>
            </w:pPr>
            <w:r>
              <w:rPr>
                <w:rFonts w:ascii="宋体" w:hAnsi="宋体" w:cs="宋体" w:hint="eastAsia"/>
                <w:szCs w:val="21"/>
              </w:rPr>
              <w:t>1.2</w:t>
            </w:r>
          </w:p>
        </w:tc>
        <w:tc>
          <w:tcPr>
            <w:tcW w:w="1567" w:type="pct"/>
            <w:vAlign w:val="center"/>
          </w:tcPr>
          <w:p w:rsidR="00B87ABD" w:rsidRDefault="00EF217A">
            <w:pPr>
              <w:widowControl/>
              <w:jc w:val="left"/>
              <w:textAlignment w:val="center"/>
              <w:rPr>
                <w:rFonts w:ascii="宋体" w:hAnsi="宋体" w:cs="宋体"/>
                <w:szCs w:val="21"/>
              </w:rPr>
            </w:pPr>
            <w:r>
              <w:rPr>
                <w:rFonts w:ascii="宋体" w:hAnsi="宋体" w:cs="宋体" w:hint="eastAsia"/>
                <w:szCs w:val="21"/>
              </w:rPr>
              <w:t>工装部分</w:t>
            </w:r>
          </w:p>
        </w:tc>
        <w:tc>
          <w:tcPr>
            <w:tcW w:w="2685" w:type="pct"/>
            <w:vAlign w:val="center"/>
          </w:tcPr>
          <w:p w:rsidR="00B87ABD" w:rsidRDefault="00EF217A">
            <w:pPr>
              <w:pStyle w:val="a3"/>
              <w:jc w:val="left"/>
              <w:rPr>
                <w:rFonts w:eastAsia="宋体" w:cs="宋体"/>
              </w:rPr>
            </w:pPr>
            <w:r>
              <w:rPr>
                <w:rFonts w:eastAsia="宋体" w:cs="宋体" w:hint="eastAsia"/>
              </w:rPr>
              <w:t>工作台；进、排气两侧防护罩：非标</w:t>
            </w:r>
          </w:p>
          <w:p w:rsidR="00B87ABD" w:rsidRDefault="00EF217A">
            <w:pPr>
              <w:pStyle w:val="a3"/>
              <w:jc w:val="left"/>
              <w:rPr>
                <w:rFonts w:eastAsia="宋体" w:cs="宋体"/>
              </w:rPr>
            </w:pPr>
            <w:r>
              <w:rPr>
                <w:rFonts w:eastAsia="宋体" w:cs="宋体" w:hint="eastAsia"/>
              </w:rPr>
              <w:t>进、排气两侧横移机构：非标</w:t>
            </w:r>
          </w:p>
          <w:p w:rsidR="00B87ABD" w:rsidRDefault="00EF217A">
            <w:pPr>
              <w:pStyle w:val="a3"/>
              <w:jc w:val="left"/>
              <w:rPr>
                <w:rFonts w:eastAsia="宋体" w:cs="宋体"/>
              </w:rPr>
            </w:pPr>
            <w:r>
              <w:rPr>
                <w:rFonts w:eastAsia="宋体" w:cs="宋体" w:hint="eastAsia"/>
              </w:rPr>
              <w:t>进、排气两侧进退机构：非标</w:t>
            </w:r>
          </w:p>
          <w:p w:rsidR="00B87ABD" w:rsidRDefault="00EF217A">
            <w:pPr>
              <w:pStyle w:val="a3"/>
              <w:jc w:val="left"/>
              <w:rPr>
                <w:rFonts w:eastAsia="宋体" w:cs="宋体"/>
              </w:rPr>
            </w:pPr>
            <w:r>
              <w:rPr>
                <w:rFonts w:eastAsia="宋体" w:cs="宋体" w:hint="eastAsia"/>
              </w:rPr>
              <w:t>进、排气两侧夹紧机构：非标</w:t>
            </w:r>
          </w:p>
          <w:p w:rsidR="00B87ABD" w:rsidRDefault="00EF217A">
            <w:pPr>
              <w:pStyle w:val="a3"/>
              <w:jc w:val="left"/>
              <w:rPr>
                <w:rFonts w:eastAsia="宋体" w:cs="宋体"/>
              </w:rPr>
            </w:pPr>
            <w:r>
              <w:rPr>
                <w:rFonts w:eastAsia="宋体" w:cs="宋体" w:hint="eastAsia"/>
              </w:rPr>
              <w:t>挡隔料机构、停止器（</w:t>
            </w:r>
            <w:r>
              <w:rPr>
                <w:rFonts w:eastAsia="宋体" w:cs="宋体" w:hint="eastAsia"/>
              </w:rPr>
              <w:t>2</w:t>
            </w:r>
            <w:r>
              <w:rPr>
                <w:rFonts w:eastAsia="宋体" w:cs="宋体" w:hint="eastAsia"/>
              </w:rPr>
              <w:t>个）：</w:t>
            </w:r>
            <w:r>
              <w:rPr>
                <w:rFonts w:eastAsia="宋体" w:cs="宋体" w:hint="eastAsia"/>
              </w:rPr>
              <w:t>SMC</w:t>
            </w:r>
          </w:p>
        </w:tc>
        <w:tc>
          <w:tcPr>
            <w:tcW w:w="390" w:type="pct"/>
            <w:vAlign w:val="center"/>
          </w:tcPr>
          <w:p w:rsidR="00B87ABD" w:rsidRDefault="00EF217A">
            <w:pPr>
              <w:overflowPunct w:val="0"/>
              <w:jc w:val="left"/>
              <w:textAlignment w:val="center"/>
              <w:rPr>
                <w:rFonts w:ascii="宋体" w:hAnsi="宋体" w:cs="宋体"/>
              </w:rPr>
            </w:pPr>
            <w:r>
              <w:rPr>
                <w:rFonts w:ascii="宋体" w:hAnsi="宋体" w:cs="宋体" w:hint="eastAsia"/>
              </w:rPr>
              <w:t>1套</w:t>
            </w:r>
          </w:p>
        </w:tc>
      </w:tr>
      <w:tr w:rsidR="00B87ABD">
        <w:trPr>
          <w:trHeight w:val="414"/>
          <w:jc w:val="center"/>
        </w:trPr>
        <w:tc>
          <w:tcPr>
            <w:tcW w:w="356" w:type="pct"/>
            <w:vAlign w:val="center"/>
          </w:tcPr>
          <w:p w:rsidR="00B87ABD" w:rsidRDefault="00EF217A">
            <w:pPr>
              <w:widowControl/>
              <w:jc w:val="center"/>
              <w:textAlignment w:val="center"/>
              <w:rPr>
                <w:rFonts w:ascii="宋体" w:hAnsi="宋体" w:cs="宋体"/>
                <w:szCs w:val="21"/>
              </w:rPr>
            </w:pPr>
            <w:r>
              <w:rPr>
                <w:rFonts w:ascii="宋体" w:hAnsi="宋体" w:cs="宋体" w:hint="eastAsia"/>
                <w:szCs w:val="21"/>
              </w:rPr>
              <w:t>1.3</w:t>
            </w:r>
          </w:p>
        </w:tc>
        <w:tc>
          <w:tcPr>
            <w:tcW w:w="1567" w:type="pct"/>
            <w:vAlign w:val="center"/>
          </w:tcPr>
          <w:p w:rsidR="00B87ABD" w:rsidRDefault="00EF217A">
            <w:pPr>
              <w:widowControl/>
              <w:jc w:val="left"/>
              <w:textAlignment w:val="center"/>
              <w:rPr>
                <w:rFonts w:ascii="宋体" w:hAnsi="宋体" w:cs="宋体"/>
                <w:szCs w:val="21"/>
              </w:rPr>
            </w:pPr>
            <w:r>
              <w:rPr>
                <w:rFonts w:ascii="宋体" w:hAnsi="宋体" w:cs="宋体" w:hint="eastAsia"/>
                <w:szCs w:val="21"/>
              </w:rPr>
              <w:t>气动标记及防错装置</w:t>
            </w:r>
          </w:p>
        </w:tc>
        <w:tc>
          <w:tcPr>
            <w:tcW w:w="2685" w:type="pct"/>
            <w:vAlign w:val="center"/>
          </w:tcPr>
          <w:p w:rsidR="00B87ABD" w:rsidRDefault="00EF217A">
            <w:pPr>
              <w:pStyle w:val="a3"/>
              <w:jc w:val="left"/>
              <w:rPr>
                <w:rFonts w:eastAsia="宋体" w:cs="宋体"/>
              </w:rPr>
            </w:pPr>
            <w:r>
              <w:rPr>
                <w:rFonts w:eastAsia="宋体" w:cs="宋体" w:hint="eastAsia"/>
              </w:rPr>
              <w:t>打标头：</w:t>
            </w:r>
            <w:r>
              <w:rPr>
                <w:rFonts w:eastAsia="宋体" w:cs="宋体" w:hint="eastAsia"/>
              </w:rPr>
              <w:t>2</w:t>
            </w:r>
            <w:r>
              <w:rPr>
                <w:rFonts w:eastAsia="宋体" w:cs="宋体" w:hint="eastAsia"/>
              </w:rPr>
              <w:t>套，打标范围：</w:t>
            </w:r>
            <w:r>
              <w:rPr>
                <w:rFonts w:eastAsia="宋体" w:cs="宋体" w:hint="eastAsia"/>
              </w:rPr>
              <w:t>200mm</w:t>
            </w:r>
            <w:r>
              <w:rPr>
                <w:rFonts w:eastAsia="宋体" w:cs="宋体" w:hint="eastAsia"/>
              </w:rPr>
              <w:t>×</w:t>
            </w:r>
            <w:r>
              <w:rPr>
                <w:rFonts w:eastAsia="宋体" w:cs="宋体" w:hint="eastAsia"/>
              </w:rPr>
              <w:t>120mm</w:t>
            </w:r>
          </w:p>
          <w:p w:rsidR="00B87ABD" w:rsidRDefault="00EF217A">
            <w:pPr>
              <w:pStyle w:val="a3"/>
              <w:jc w:val="left"/>
              <w:rPr>
                <w:rFonts w:eastAsia="宋体" w:cs="宋体"/>
              </w:rPr>
            </w:pPr>
            <w:r>
              <w:rPr>
                <w:rFonts w:eastAsia="宋体" w:cs="宋体" w:hint="eastAsia"/>
              </w:rPr>
              <w:t>驱动箱：非标</w:t>
            </w:r>
          </w:p>
          <w:p w:rsidR="00B87ABD" w:rsidRDefault="00EF217A">
            <w:pPr>
              <w:pStyle w:val="a3"/>
              <w:jc w:val="left"/>
              <w:rPr>
                <w:rFonts w:eastAsia="宋体" w:cs="宋体"/>
              </w:rPr>
            </w:pPr>
            <w:r>
              <w:rPr>
                <w:rFonts w:eastAsia="宋体" w:cs="宋体" w:hint="eastAsia"/>
              </w:rPr>
              <w:t>打标软件编写、电气控制程序编写：非标</w:t>
            </w:r>
          </w:p>
          <w:p w:rsidR="00B87ABD" w:rsidRDefault="00EF217A">
            <w:pPr>
              <w:pStyle w:val="a3"/>
              <w:jc w:val="left"/>
              <w:rPr>
                <w:rFonts w:eastAsia="宋体" w:cs="宋体"/>
              </w:rPr>
            </w:pPr>
            <w:r>
              <w:rPr>
                <w:rFonts w:eastAsia="宋体" w:cs="宋体"/>
              </w:rPr>
              <w:t>固定式读码器</w:t>
            </w:r>
            <w:r>
              <w:rPr>
                <w:rFonts w:eastAsia="宋体" w:cs="宋体" w:hint="eastAsia"/>
              </w:rPr>
              <w:t>：基恩士</w:t>
            </w:r>
          </w:p>
          <w:p w:rsidR="00B87ABD" w:rsidRDefault="00EF217A">
            <w:pPr>
              <w:pStyle w:val="a3"/>
              <w:jc w:val="left"/>
              <w:rPr>
                <w:rFonts w:eastAsia="宋体" w:cs="宋体"/>
              </w:rPr>
            </w:pPr>
            <w:r>
              <w:rPr>
                <w:rFonts w:eastAsia="宋体" w:cs="宋体"/>
              </w:rPr>
              <w:t>手持式扫描枪</w:t>
            </w:r>
            <w:r>
              <w:rPr>
                <w:rFonts w:eastAsia="宋体" w:cs="宋体" w:hint="eastAsia"/>
              </w:rPr>
              <w:t>：斑马</w:t>
            </w:r>
          </w:p>
          <w:p w:rsidR="00B87ABD" w:rsidRDefault="00EF217A">
            <w:pPr>
              <w:pStyle w:val="a3"/>
              <w:jc w:val="left"/>
              <w:rPr>
                <w:rFonts w:eastAsia="宋体" w:cs="宋体"/>
              </w:rPr>
            </w:pPr>
            <w:r>
              <w:rPr>
                <w:rFonts w:eastAsia="宋体" w:cs="宋体" w:hint="eastAsia"/>
              </w:rPr>
              <w:t>摄像头：基恩士</w:t>
            </w:r>
          </w:p>
          <w:p w:rsidR="00B87ABD" w:rsidRDefault="00EF217A">
            <w:pPr>
              <w:pStyle w:val="a3"/>
              <w:jc w:val="left"/>
              <w:rPr>
                <w:rFonts w:eastAsia="宋体" w:cs="宋体"/>
              </w:rPr>
            </w:pPr>
            <w:r>
              <w:rPr>
                <w:rFonts w:eastAsia="宋体" w:cs="宋体" w:hint="eastAsia"/>
              </w:rPr>
              <w:t>数显深度计：</w:t>
            </w:r>
            <w:r>
              <w:rPr>
                <w:rFonts w:eastAsia="宋体" w:cs="宋体" w:hint="eastAsia"/>
              </w:rPr>
              <w:t>TECLOCK</w:t>
            </w:r>
            <w:r>
              <w:rPr>
                <w:rFonts w:eastAsia="宋体" w:cs="宋体" w:hint="eastAsia"/>
              </w:rPr>
              <w:t>等同档次</w:t>
            </w:r>
          </w:p>
        </w:tc>
        <w:tc>
          <w:tcPr>
            <w:tcW w:w="390" w:type="pct"/>
            <w:vAlign w:val="center"/>
          </w:tcPr>
          <w:p w:rsidR="00B87ABD" w:rsidRDefault="00EF217A">
            <w:pPr>
              <w:overflowPunct w:val="0"/>
              <w:jc w:val="left"/>
              <w:textAlignment w:val="center"/>
              <w:rPr>
                <w:rFonts w:ascii="宋体" w:hAnsi="宋体" w:cs="宋体"/>
              </w:rPr>
            </w:pPr>
            <w:r>
              <w:rPr>
                <w:rFonts w:ascii="宋体" w:hAnsi="宋体" w:cs="宋体" w:hint="eastAsia"/>
              </w:rPr>
              <w:t>1套</w:t>
            </w:r>
          </w:p>
        </w:tc>
      </w:tr>
      <w:tr w:rsidR="00B87ABD">
        <w:trPr>
          <w:trHeight w:val="414"/>
          <w:jc w:val="center"/>
        </w:trPr>
        <w:tc>
          <w:tcPr>
            <w:tcW w:w="356" w:type="pct"/>
            <w:vAlign w:val="center"/>
          </w:tcPr>
          <w:p w:rsidR="00B87ABD" w:rsidRDefault="00EF217A">
            <w:pPr>
              <w:widowControl/>
              <w:jc w:val="center"/>
              <w:textAlignment w:val="center"/>
              <w:rPr>
                <w:rFonts w:ascii="宋体" w:hAnsi="宋体" w:cs="宋体"/>
                <w:szCs w:val="21"/>
              </w:rPr>
            </w:pPr>
            <w:r>
              <w:rPr>
                <w:rFonts w:ascii="宋体" w:hAnsi="宋体" w:cs="宋体" w:hint="eastAsia"/>
                <w:szCs w:val="21"/>
              </w:rPr>
              <w:t>1.4</w:t>
            </w:r>
          </w:p>
        </w:tc>
        <w:tc>
          <w:tcPr>
            <w:tcW w:w="1567" w:type="pct"/>
            <w:vAlign w:val="center"/>
          </w:tcPr>
          <w:p w:rsidR="00B87ABD" w:rsidRDefault="00EF217A">
            <w:pPr>
              <w:widowControl/>
              <w:jc w:val="left"/>
              <w:textAlignment w:val="center"/>
              <w:rPr>
                <w:rFonts w:ascii="宋体" w:hAnsi="宋体" w:cs="宋体"/>
                <w:szCs w:val="21"/>
              </w:rPr>
            </w:pPr>
            <w:r>
              <w:rPr>
                <w:rFonts w:ascii="宋体" w:hAnsi="宋体" w:cs="宋体" w:hint="eastAsia"/>
                <w:color w:val="000000"/>
                <w:sz w:val="20"/>
              </w:rPr>
              <w:t>MES系统改造</w:t>
            </w:r>
          </w:p>
        </w:tc>
        <w:tc>
          <w:tcPr>
            <w:tcW w:w="2685" w:type="pct"/>
            <w:vAlign w:val="center"/>
          </w:tcPr>
          <w:p w:rsidR="00B87ABD" w:rsidRDefault="00EF217A">
            <w:pPr>
              <w:pStyle w:val="a3"/>
              <w:jc w:val="left"/>
              <w:rPr>
                <w:rFonts w:eastAsia="宋体" w:cs="宋体"/>
              </w:rPr>
            </w:pPr>
            <w:r>
              <w:rPr>
                <w:rFonts w:eastAsia="宋体" w:cs="宋体" w:hint="eastAsia"/>
              </w:rPr>
              <w:t>打标机与现有</w:t>
            </w:r>
            <w:r>
              <w:rPr>
                <w:rFonts w:eastAsia="宋体" w:cs="宋体" w:hint="eastAsia"/>
              </w:rPr>
              <w:t>MES</w:t>
            </w:r>
            <w:r>
              <w:rPr>
                <w:rFonts w:eastAsia="宋体" w:cs="宋体" w:hint="eastAsia"/>
              </w:rPr>
              <w:t>系统接口程序编写</w:t>
            </w:r>
          </w:p>
          <w:p w:rsidR="00B87ABD" w:rsidRDefault="00EF217A">
            <w:pPr>
              <w:pStyle w:val="a3"/>
              <w:jc w:val="left"/>
              <w:rPr>
                <w:rFonts w:eastAsia="宋体" w:cs="宋体"/>
              </w:rPr>
            </w:pPr>
            <w:r>
              <w:rPr>
                <w:rFonts w:eastAsia="宋体" w:cs="宋体" w:hint="eastAsia"/>
              </w:rPr>
              <w:t>现有气动打标机、激光打标机、条码打印机软件等改造及调试</w:t>
            </w:r>
          </w:p>
        </w:tc>
        <w:tc>
          <w:tcPr>
            <w:tcW w:w="390" w:type="pct"/>
            <w:vAlign w:val="center"/>
          </w:tcPr>
          <w:p w:rsidR="00B87ABD" w:rsidRDefault="00EF217A">
            <w:pPr>
              <w:overflowPunct w:val="0"/>
              <w:jc w:val="left"/>
              <w:textAlignment w:val="center"/>
              <w:rPr>
                <w:rFonts w:ascii="宋体" w:hAnsi="宋体" w:cs="宋体"/>
              </w:rPr>
            </w:pPr>
            <w:r>
              <w:rPr>
                <w:rFonts w:ascii="宋体" w:hAnsi="宋体" w:cs="宋体" w:hint="eastAsia"/>
              </w:rPr>
              <w:t>1套</w:t>
            </w:r>
          </w:p>
        </w:tc>
      </w:tr>
      <w:tr w:rsidR="00B87ABD">
        <w:trPr>
          <w:trHeight w:val="414"/>
          <w:jc w:val="center"/>
        </w:trPr>
        <w:tc>
          <w:tcPr>
            <w:tcW w:w="356" w:type="pct"/>
            <w:vAlign w:val="center"/>
          </w:tcPr>
          <w:p w:rsidR="00B87ABD" w:rsidRDefault="00EF217A">
            <w:pPr>
              <w:widowControl/>
              <w:jc w:val="center"/>
              <w:textAlignment w:val="center"/>
              <w:rPr>
                <w:rFonts w:ascii="宋体" w:hAnsi="宋体" w:cs="宋体"/>
                <w:szCs w:val="21"/>
              </w:rPr>
            </w:pPr>
            <w:r>
              <w:rPr>
                <w:rFonts w:ascii="宋体" w:hAnsi="宋体" w:cs="宋体" w:hint="eastAsia"/>
                <w:szCs w:val="21"/>
              </w:rPr>
              <w:t>1.5</w:t>
            </w:r>
          </w:p>
        </w:tc>
        <w:tc>
          <w:tcPr>
            <w:tcW w:w="1567" w:type="pct"/>
            <w:vAlign w:val="center"/>
          </w:tcPr>
          <w:p w:rsidR="00B87ABD" w:rsidRDefault="00EF217A">
            <w:pPr>
              <w:widowControl/>
              <w:jc w:val="left"/>
              <w:textAlignment w:val="center"/>
              <w:rPr>
                <w:rFonts w:ascii="宋体" w:hAnsi="宋体" w:cs="宋体"/>
                <w:szCs w:val="21"/>
              </w:rPr>
            </w:pPr>
            <w:r>
              <w:rPr>
                <w:rFonts w:ascii="宋体" w:hAnsi="宋体" w:cs="宋体" w:hint="eastAsia"/>
                <w:szCs w:val="21"/>
              </w:rPr>
              <w:t>其他</w:t>
            </w:r>
          </w:p>
        </w:tc>
        <w:tc>
          <w:tcPr>
            <w:tcW w:w="2685" w:type="pct"/>
            <w:vAlign w:val="center"/>
          </w:tcPr>
          <w:p w:rsidR="00B87ABD" w:rsidRDefault="00EF217A">
            <w:pPr>
              <w:pStyle w:val="a3"/>
              <w:jc w:val="left"/>
              <w:rPr>
                <w:rFonts w:eastAsia="宋体" w:cs="宋体"/>
              </w:rPr>
            </w:pPr>
            <w:r>
              <w:rPr>
                <w:rFonts w:eastAsia="宋体" w:cs="宋体" w:hint="eastAsia"/>
              </w:rPr>
              <w:t>运输费、现场安装调试费、陪产费、培训费等</w:t>
            </w:r>
          </w:p>
        </w:tc>
        <w:tc>
          <w:tcPr>
            <w:tcW w:w="390" w:type="pct"/>
            <w:vAlign w:val="center"/>
          </w:tcPr>
          <w:p w:rsidR="00B87ABD" w:rsidRDefault="00EF217A">
            <w:pPr>
              <w:overflowPunct w:val="0"/>
              <w:jc w:val="left"/>
              <w:textAlignment w:val="center"/>
              <w:rPr>
                <w:rFonts w:ascii="宋体" w:hAnsi="宋体" w:cs="宋体"/>
              </w:rPr>
            </w:pPr>
            <w:r>
              <w:rPr>
                <w:rFonts w:ascii="宋体" w:hAnsi="宋体" w:cs="宋体" w:hint="eastAsia"/>
              </w:rPr>
              <w:t>1项</w:t>
            </w:r>
          </w:p>
        </w:tc>
      </w:tr>
    </w:tbl>
    <w:p w:rsidR="00B87ABD" w:rsidRDefault="00B87ABD">
      <w:pPr>
        <w:pStyle w:val="a3"/>
        <w:overflowPunct w:val="0"/>
        <w:spacing w:line="360" w:lineRule="auto"/>
        <w:ind w:firstLineChars="200" w:firstLine="420"/>
        <w:rPr>
          <w:rFonts w:eastAsia="宋体"/>
        </w:rPr>
      </w:pPr>
    </w:p>
    <w:p w:rsidR="00B87ABD" w:rsidRDefault="00EF217A">
      <w:pPr>
        <w:rPr>
          <w:rFonts w:ascii="宋体" w:hAnsi="宋体"/>
          <w:sz w:val="24"/>
          <w:szCs w:val="24"/>
        </w:rPr>
      </w:pPr>
      <w:r>
        <w:rPr>
          <w:rFonts w:ascii="宋体" w:hAnsi="宋体" w:hint="eastAsia"/>
          <w:sz w:val="24"/>
          <w:szCs w:val="24"/>
        </w:rPr>
        <w:t>2</w:t>
      </w:r>
      <w:r>
        <w:rPr>
          <w:rFonts w:ascii="宋体" w:hAnsi="宋体"/>
          <w:sz w:val="24"/>
          <w:szCs w:val="24"/>
        </w:rPr>
        <w:t xml:space="preserve">. </w:t>
      </w:r>
      <w:r>
        <w:rPr>
          <w:rFonts w:ascii="宋体" w:hAnsi="宋体" w:hint="eastAsia"/>
          <w:sz w:val="24"/>
          <w:szCs w:val="24"/>
        </w:rPr>
        <w:t>一般界定</w:t>
      </w:r>
    </w:p>
    <w:p w:rsidR="00B87ABD" w:rsidRDefault="00EF217A">
      <w:pPr>
        <w:spacing w:line="360" w:lineRule="auto"/>
        <w:ind w:firstLineChars="200" w:firstLine="480"/>
        <w:rPr>
          <w:rFonts w:ascii="宋体" w:hAnsi="宋体"/>
          <w:sz w:val="24"/>
          <w:szCs w:val="24"/>
        </w:rPr>
      </w:pPr>
      <w:r>
        <w:rPr>
          <w:rFonts w:ascii="宋体" w:hAnsi="宋体"/>
          <w:sz w:val="24"/>
          <w:szCs w:val="24"/>
        </w:rPr>
        <w:t>2.1</w:t>
      </w:r>
      <w:r>
        <w:rPr>
          <w:rFonts w:ascii="宋体" w:hAnsi="宋体" w:hint="eastAsia"/>
          <w:sz w:val="24"/>
          <w:szCs w:val="24"/>
        </w:rPr>
        <w:t>供货范围包括本技术标书“采购货物概况” 所列及所要求的货物。</w:t>
      </w:r>
    </w:p>
    <w:p w:rsidR="00B87ABD" w:rsidRDefault="00EF217A">
      <w:pPr>
        <w:spacing w:line="360" w:lineRule="auto"/>
        <w:ind w:firstLineChars="200" w:firstLine="480"/>
        <w:rPr>
          <w:rFonts w:ascii="宋体" w:hAnsi="宋体"/>
          <w:sz w:val="24"/>
          <w:szCs w:val="24"/>
        </w:rPr>
      </w:pPr>
      <w:r>
        <w:rPr>
          <w:rFonts w:ascii="宋体" w:hAnsi="宋体"/>
          <w:sz w:val="24"/>
          <w:szCs w:val="24"/>
        </w:rPr>
        <w:t>2.2</w:t>
      </w:r>
      <w:r>
        <w:rPr>
          <w:rFonts w:ascii="宋体" w:hAnsi="宋体" w:hint="eastAsia"/>
          <w:sz w:val="24"/>
          <w:szCs w:val="24"/>
        </w:rPr>
        <w:t>供货范围包括为保证货物（或生产线）正常安装、调试和验收完成及以前所必需的整套配件、附件及材料、油料、控制软件及程序或指令等。</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如果终验收完成后，投标方有需要收回的配件、附件、材料、油料等，应当在投标档的技术偏离条款中，予以详细说明；否则视同包括在供货范围之内。</w:t>
      </w:r>
    </w:p>
    <w:p w:rsidR="00B87ABD" w:rsidRDefault="00EF217A">
      <w:pPr>
        <w:spacing w:line="360" w:lineRule="auto"/>
        <w:ind w:firstLineChars="200" w:firstLine="480"/>
        <w:rPr>
          <w:rFonts w:ascii="宋体" w:hAnsi="宋体"/>
          <w:sz w:val="24"/>
          <w:szCs w:val="24"/>
        </w:rPr>
      </w:pPr>
      <w:r>
        <w:rPr>
          <w:rFonts w:ascii="宋体" w:hAnsi="宋体"/>
          <w:sz w:val="24"/>
          <w:szCs w:val="24"/>
        </w:rPr>
        <w:t>2.3</w:t>
      </w:r>
      <w:r>
        <w:rPr>
          <w:rFonts w:ascii="宋体" w:hAnsi="宋体" w:hint="eastAsia"/>
          <w:sz w:val="24"/>
          <w:szCs w:val="24"/>
        </w:rPr>
        <w:t>供货范围包括货物（或生产线）维护维修所必需的专用工具。</w:t>
      </w:r>
    </w:p>
    <w:p w:rsidR="00B87ABD" w:rsidRDefault="00EF217A">
      <w:pPr>
        <w:spacing w:line="360" w:lineRule="auto"/>
        <w:ind w:firstLineChars="200" w:firstLine="480"/>
        <w:rPr>
          <w:rFonts w:ascii="宋体" w:hAnsi="宋体"/>
          <w:sz w:val="24"/>
          <w:szCs w:val="24"/>
        </w:rPr>
      </w:pPr>
      <w:r>
        <w:rPr>
          <w:rFonts w:ascii="宋体" w:hAnsi="宋体"/>
          <w:sz w:val="24"/>
          <w:szCs w:val="24"/>
        </w:rPr>
        <w:t>2.4</w:t>
      </w:r>
      <w:r>
        <w:rPr>
          <w:rFonts w:ascii="宋体" w:hAnsi="宋体" w:hint="eastAsia"/>
          <w:sz w:val="24"/>
          <w:szCs w:val="24"/>
        </w:rPr>
        <w:t>供货范围包括货物（或生产线）为达到产品标准以及环保、消防和劳动安全卫生等国</w:t>
      </w:r>
      <w:r>
        <w:rPr>
          <w:rFonts w:ascii="宋体" w:hAnsi="宋体" w:hint="eastAsia"/>
          <w:sz w:val="24"/>
          <w:szCs w:val="24"/>
        </w:rPr>
        <w:lastRenderedPageBreak/>
        <w:t>家法律、法规和标准、规范要求而配备但标书未明确提出的除尘系统、通风系统、近距离照明系统以及劳动安全防护设施（不包括人体防护用品）等使用现场配套的设备、材料等。</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如投标方难以提供或无优势提供以及属于选用配置的，则应当在投标档的技术偏离条款中，予以详细说明并注明投标报价未包含该部分的货值。</w:t>
      </w:r>
    </w:p>
    <w:p w:rsidR="00B87ABD" w:rsidRDefault="00EF217A">
      <w:pPr>
        <w:spacing w:line="360" w:lineRule="auto"/>
        <w:ind w:firstLineChars="200" w:firstLine="480"/>
        <w:rPr>
          <w:rFonts w:ascii="宋体" w:hAnsi="宋体"/>
          <w:sz w:val="24"/>
          <w:szCs w:val="24"/>
        </w:rPr>
      </w:pPr>
      <w:r>
        <w:rPr>
          <w:rFonts w:ascii="宋体" w:hAnsi="宋体"/>
          <w:sz w:val="24"/>
          <w:szCs w:val="24"/>
        </w:rPr>
        <w:t>2.5</w:t>
      </w:r>
      <w:r>
        <w:rPr>
          <w:rFonts w:ascii="宋体" w:hAnsi="宋体" w:hint="eastAsia"/>
          <w:sz w:val="24"/>
          <w:szCs w:val="24"/>
        </w:rPr>
        <w:t>供货范围包括为保证货物（或生产线）自身正常运行所必需的、满足使用地点环境条件的通风、冷却、降温等必需设施。</w:t>
      </w:r>
    </w:p>
    <w:p w:rsidR="00B87ABD" w:rsidRDefault="00EF217A">
      <w:pPr>
        <w:spacing w:line="360" w:lineRule="auto"/>
        <w:ind w:firstLineChars="200" w:firstLine="480"/>
        <w:rPr>
          <w:rFonts w:ascii="宋体" w:hAnsi="宋体"/>
          <w:sz w:val="24"/>
          <w:szCs w:val="24"/>
        </w:rPr>
      </w:pPr>
      <w:r>
        <w:rPr>
          <w:rFonts w:ascii="宋体" w:hAnsi="宋体"/>
          <w:sz w:val="24"/>
          <w:szCs w:val="24"/>
        </w:rPr>
        <w:t>2.6</w:t>
      </w:r>
      <w:r>
        <w:rPr>
          <w:rFonts w:ascii="宋体" w:hAnsi="宋体" w:hint="eastAsia"/>
          <w:sz w:val="24"/>
          <w:szCs w:val="24"/>
        </w:rPr>
        <w:t>以“交钥匙”方式采购的货物，在满足技术标书本节上述要求之外，供货范围还包括如下界定（货物）：</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① 招标方只提供货物（或生产线）所需的厂房；只提供符合本技术标书中“采购货物概况”和“使用环境”章节所列明质量的电力、自来水、压缩空气、蒸汽、天然气（或煤气）管线至系统界面，如：系统电力界面的接线端，水、气、汽等外围管线端联接法兰外端面。</w:t>
      </w:r>
      <w:r>
        <w:rPr>
          <w:rFonts w:ascii="宋体" w:hAnsi="宋体" w:hint="eastAsia"/>
          <w:b/>
          <w:bCs/>
          <w:sz w:val="24"/>
          <w:szCs w:val="24"/>
        </w:rPr>
        <w:t>投标方需负责设备配电柜至用电点的配线，</w:t>
      </w:r>
      <w:r>
        <w:rPr>
          <w:rFonts w:ascii="宋体" w:hAnsi="宋体" w:hint="eastAsia"/>
          <w:sz w:val="24"/>
          <w:szCs w:val="24"/>
        </w:rPr>
        <w:t>货物拆箱、货物到厂房的吊装、就位；</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② 供货范围包括货物（或生产线）正常运行所必需的全套连线设备、材料等。如货物端联接法兰外端面之内的、电气系统界面压线板（插座等）之内的设备、材料、联接螺栓、垫片等。</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③ 供货范围包括货物（或生产线）正常运行、使用所需要的过桥、护栏、防护网等辅助设施。</w:t>
      </w:r>
    </w:p>
    <w:p w:rsidR="00B87ABD" w:rsidRDefault="00EF217A">
      <w:pPr>
        <w:spacing w:line="360" w:lineRule="auto"/>
        <w:ind w:firstLineChars="200" w:firstLine="480"/>
        <w:rPr>
          <w:rFonts w:ascii="宋体" w:hAnsi="宋体"/>
          <w:color w:val="000000"/>
          <w:sz w:val="24"/>
          <w:szCs w:val="24"/>
        </w:rPr>
      </w:pPr>
      <w:r>
        <w:rPr>
          <w:rFonts w:ascii="宋体" w:hAnsi="宋体" w:hint="eastAsia"/>
          <w:sz w:val="24"/>
          <w:szCs w:val="24"/>
        </w:rPr>
        <w:t>④ 供货范围包括招标档中无明确具体要求而投标方认为具备的其他货物。但是，在投标档报价明细中，该部分货物单独报价（该报价含运杂费及税费等其他费用，而且不再作为其他报价涉及的其他费用的计算基数）</w:t>
      </w:r>
      <w:r>
        <w:rPr>
          <w:rFonts w:ascii="宋体" w:hAnsi="宋体" w:hint="eastAsia"/>
          <w:color w:val="000000"/>
          <w:sz w:val="24"/>
          <w:szCs w:val="24"/>
        </w:rPr>
        <w:t>。</w:t>
      </w:r>
    </w:p>
    <w:p w:rsidR="00B87ABD" w:rsidRDefault="00EF217A">
      <w:pPr>
        <w:spacing w:line="360" w:lineRule="auto"/>
        <w:ind w:firstLineChars="200" w:firstLine="480"/>
        <w:rPr>
          <w:rFonts w:ascii="宋体" w:hAnsi="宋体" w:cs="宋体"/>
          <w:sz w:val="24"/>
          <w:szCs w:val="24"/>
        </w:rPr>
      </w:pPr>
      <w:r>
        <w:rPr>
          <w:rFonts w:ascii="宋体" w:hAnsi="宋体" w:hint="eastAsia"/>
          <w:sz w:val="24"/>
          <w:szCs w:val="24"/>
        </w:rPr>
        <w:t>3</w:t>
      </w:r>
      <w:r>
        <w:rPr>
          <w:rFonts w:ascii="宋体" w:hAnsi="宋体"/>
          <w:sz w:val="24"/>
          <w:szCs w:val="24"/>
        </w:rPr>
        <w:t xml:space="preserve">. </w:t>
      </w:r>
      <w:r>
        <w:rPr>
          <w:rFonts w:ascii="宋体" w:hAnsi="宋体" w:hint="eastAsia"/>
          <w:sz w:val="24"/>
          <w:szCs w:val="24"/>
        </w:rPr>
        <w:t>备品备件、易损件和专用耗材供货范围</w:t>
      </w:r>
    </w:p>
    <w:p w:rsidR="00B87ABD" w:rsidRDefault="00EF217A">
      <w:pPr>
        <w:spacing w:line="360" w:lineRule="auto"/>
        <w:ind w:firstLineChars="200" w:firstLine="480"/>
        <w:rPr>
          <w:rFonts w:ascii="宋体" w:hAnsi="宋体"/>
          <w:sz w:val="24"/>
          <w:szCs w:val="24"/>
        </w:rPr>
      </w:pPr>
      <w:r>
        <w:rPr>
          <w:rFonts w:ascii="宋体" w:hAnsi="宋体"/>
          <w:sz w:val="24"/>
          <w:szCs w:val="24"/>
        </w:rPr>
        <w:t>3.1</w:t>
      </w:r>
      <w:r>
        <w:rPr>
          <w:rFonts w:ascii="宋体" w:hAnsi="宋体" w:hint="eastAsia"/>
          <w:sz w:val="24"/>
          <w:szCs w:val="24"/>
        </w:rPr>
        <w:t>招标方招标档所指备品备件、易损件和专用耗材，是招标方为保证设备质保期之后正常运行一年所自备自用的备品备件、易损件和专用耗材；</w:t>
      </w:r>
    </w:p>
    <w:p w:rsidR="00B87ABD" w:rsidRDefault="00EF217A">
      <w:pPr>
        <w:spacing w:line="360" w:lineRule="auto"/>
        <w:ind w:firstLineChars="200" w:firstLine="480"/>
        <w:rPr>
          <w:rFonts w:ascii="宋体" w:hAnsi="宋体"/>
          <w:sz w:val="24"/>
          <w:szCs w:val="24"/>
        </w:rPr>
      </w:pPr>
      <w:r>
        <w:rPr>
          <w:rFonts w:ascii="宋体" w:hAnsi="宋体"/>
          <w:sz w:val="24"/>
          <w:szCs w:val="24"/>
        </w:rPr>
        <w:t>3.2</w:t>
      </w:r>
      <w:r>
        <w:rPr>
          <w:rFonts w:ascii="宋体" w:hAnsi="宋体" w:hint="eastAsia"/>
          <w:sz w:val="24"/>
          <w:szCs w:val="24"/>
        </w:rPr>
        <w:t>投标方应提供设备维修所必需的专用工具，并附详细清单（包括名称、型号、规格、单位、数量、生产厂家、单价、总价等条目）；</w:t>
      </w:r>
    </w:p>
    <w:p w:rsidR="00B87ABD" w:rsidRDefault="00EF217A">
      <w:pPr>
        <w:spacing w:line="360" w:lineRule="auto"/>
        <w:ind w:firstLineChars="200" w:firstLine="480"/>
        <w:rPr>
          <w:rFonts w:ascii="宋体" w:hAnsi="宋体"/>
          <w:sz w:val="24"/>
          <w:szCs w:val="24"/>
        </w:rPr>
      </w:pPr>
      <w:r>
        <w:rPr>
          <w:rFonts w:ascii="宋体" w:hAnsi="宋体"/>
          <w:sz w:val="24"/>
          <w:szCs w:val="24"/>
        </w:rPr>
        <w:t>3.3</w:t>
      </w:r>
      <w:r>
        <w:rPr>
          <w:rFonts w:ascii="宋体" w:hAnsi="宋体" w:hint="eastAsia"/>
          <w:sz w:val="24"/>
          <w:szCs w:val="24"/>
        </w:rPr>
        <w:t>投标方应提供易损件和专用耗材的制造图纸及其技术要求等资料；</w:t>
      </w:r>
    </w:p>
    <w:p w:rsidR="00B87ABD" w:rsidRDefault="00EF217A">
      <w:pPr>
        <w:spacing w:line="360" w:lineRule="auto"/>
        <w:ind w:firstLineChars="200" w:firstLine="480"/>
        <w:rPr>
          <w:rFonts w:ascii="宋体" w:hAnsi="宋体"/>
          <w:sz w:val="24"/>
          <w:szCs w:val="24"/>
        </w:rPr>
      </w:pPr>
      <w:r>
        <w:rPr>
          <w:rFonts w:ascii="宋体" w:hAnsi="宋体"/>
          <w:sz w:val="24"/>
          <w:szCs w:val="24"/>
        </w:rPr>
        <w:t>3.4</w:t>
      </w:r>
      <w:r>
        <w:rPr>
          <w:rFonts w:ascii="宋体" w:hAnsi="宋体" w:hint="eastAsia"/>
          <w:sz w:val="24"/>
          <w:szCs w:val="24"/>
        </w:rPr>
        <w:t>投标方按照合同总金额的3%向招标方提供备件，并提供备件清单，由招标方确认最终选择哪些作为备品备件。为了保证设备质保期满后，还能得到优惠的备件供应，投标方须提供每个部件的零件图，还需提供一份常用的零部件及外购件（含易损件、易耗品等）价格表及供货周期，以后每年以此次报价为基准，允许根据市场情况进行一次调整。标准设备和</w:t>
      </w:r>
      <w:r>
        <w:rPr>
          <w:rFonts w:ascii="宋体" w:hAnsi="宋体" w:hint="eastAsia"/>
          <w:sz w:val="24"/>
          <w:szCs w:val="24"/>
        </w:rPr>
        <w:lastRenderedPageBreak/>
        <w:t>非标设备的工装备件清单、投标方、联系方式、价格，在合同签订之后四个月内提交给招标方。</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3.5备品备件、易损件和专用耗材，其费用应分类单列，并计入投标总报价之内。</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4</w:t>
      </w:r>
      <w:r>
        <w:rPr>
          <w:rFonts w:ascii="宋体" w:hAnsi="宋体"/>
          <w:sz w:val="24"/>
          <w:szCs w:val="24"/>
        </w:rPr>
        <w:t xml:space="preserve">. </w:t>
      </w:r>
      <w:r>
        <w:rPr>
          <w:rFonts w:ascii="宋体" w:hAnsi="宋体" w:hint="eastAsia"/>
          <w:sz w:val="24"/>
          <w:szCs w:val="24"/>
        </w:rPr>
        <w:t>技术资料供货范围</w:t>
      </w:r>
    </w:p>
    <w:p w:rsidR="00B87ABD" w:rsidRDefault="00EF217A">
      <w:pPr>
        <w:spacing w:line="360" w:lineRule="auto"/>
        <w:ind w:firstLineChars="200" w:firstLine="480"/>
        <w:rPr>
          <w:rFonts w:ascii="宋体" w:hAnsi="宋体"/>
          <w:sz w:val="24"/>
          <w:szCs w:val="24"/>
        </w:rPr>
      </w:pPr>
      <w:r>
        <w:rPr>
          <w:rFonts w:ascii="宋体" w:hAnsi="宋体"/>
          <w:sz w:val="24"/>
          <w:szCs w:val="24"/>
        </w:rPr>
        <w:t>4.1</w:t>
      </w:r>
      <w:r>
        <w:rPr>
          <w:rFonts w:ascii="宋体" w:hAnsi="宋体" w:hint="eastAsia"/>
          <w:sz w:val="24"/>
          <w:szCs w:val="24"/>
        </w:rPr>
        <w:t>在终验收后，15个工作日内提供以下资料：</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①备品备件、易损件和专用耗材的图纸及技术参数、技术要求等资料；</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②资料包括：货物（或生产线）基础及相关的设计、制作所需的纸质及电子版资料等；电子版档应当能够使用常用版本软件可以阅读甚至使用，进口货物、设备应有中外文对照。</w:t>
      </w:r>
    </w:p>
    <w:p w:rsidR="00B87ABD" w:rsidRDefault="00EF217A">
      <w:pPr>
        <w:spacing w:line="360" w:lineRule="auto"/>
        <w:ind w:firstLineChars="200" w:firstLine="480"/>
        <w:rPr>
          <w:rFonts w:ascii="宋体" w:hAnsi="宋体"/>
          <w:sz w:val="24"/>
          <w:szCs w:val="24"/>
        </w:rPr>
      </w:pPr>
      <w:r>
        <w:rPr>
          <w:rFonts w:ascii="宋体" w:hAnsi="宋体"/>
          <w:sz w:val="24"/>
          <w:szCs w:val="24"/>
        </w:rPr>
        <w:t>4.2</w:t>
      </w:r>
      <w:r>
        <w:rPr>
          <w:rFonts w:ascii="宋体" w:hAnsi="宋体" w:hint="eastAsia"/>
          <w:sz w:val="24"/>
          <w:szCs w:val="24"/>
        </w:rPr>
        <w:t>在终验收前，提供货物（或生产线）各部分的功能描述档、图片、影像等资料（进口、设备应有中外文对照）</w:t>
      </w:r>
    </w:p>
    <w:p w:rsidR="00B87ABD" w:rsidRDefault="00EF217A">
      <w:pPr>
        <w:spacing w:line="360" w:lineRule="auto"/>
        <w:ind w:firstLineChars="200" w:firstLine="480"/>
        <w:rPr>
          <w:rFonts w:ascii="宋体" w:hAnsi="宋体"/>
          <w:sz w:val="24"/>
          <w:szCs w:val="24"/>
        </w:rPr>
      </w:pPr>
      <w:r>
        <w:rPr>
          <w:rFonts w:ascii="宋体" w:hAnsi="宋体"/>
          <w:sz w:val="24"/>
          <w:szCs w:val="24"/>
        </w:rPr>
        <w:t>4.3</w:t>
      </w:r>
      <w:r>
        <w:rPr>
          <w:rFonts w:ascii="宋体" w:hAnsi="宋体" w:hint="eastAsia"/>
          <w:sz w:val="24"/>
          <w:szCs w:val="24"/>
        </w:rPr>
        <w:t>在终验收前，提供为保证货物（或生产线）后续正常运行所需的工装、具体技术要求等资料（如果供货范围包含该部分实物）。需要现场配做的部分图纸应在终验收后一个月内提供所有图纸。</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4.4在终验收前，提供确定的维修所需要且招标方可以自行采购的外购件、外协件、电气元件及主要原材料的供货厂家明细表。</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4.5在终验收后、终验收后的第一笔货款支付日之前，提供包括货物（或生产线）的备品备件、易损件和专用耗材的图纸及技术参数、技术要求等资料。</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4.6在终验收后、终验收后的第一笔货款支付日之前，提供关于采购货物（或生产线）的操作维护手册、保养维修手册、安全注意事项等的使用说明书，使用维修说明书、合格证、产品样本等技术资料（含图片和影像等资料）；对于进口设备，应有中外文资料说明。</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4.7在终验收后、终验收后的第一笔货款支付日之前，提供关于采购货物（或生产线）的电气资料（包括接线图、原理图、布线图、梯形图等）、液压（气动）原理图和系统图、安装基础图、维修图等有关的资料（含图片和影像等资料）；非标准货物（或生产线）还应当提供整套设备3D模型、设计总图、全线布置图等详细资料；对于进口设备，应有中外文资料说明。</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4.8本条款所列的技术资料、图片、影像等，投标方应各提供2套，其中1套为电子版光盘；每份技术档应装有目录清单，电子版及纸板内容编排一致，方便查阅。</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4.9本条款所列要求，如招标方认为投标方提供的资料不能满足要求时，有权要求投标方免费补充或增加。</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5</w:t>
      </w:r>
      <w:r>
        <w:rPr>
          <w:rFonts w:ascii="宋体" w:hAnsi="宋体"/>
          <w:sz w:val="24"/>
          <w:szCs w:val="24"/>
        </w:rPr>
        <w:t xml:space="preserve">. </w:t>
      </w:r>
      <w:r>
        <w:rPr>
          <w:rFonts w:ascii="宋体" w:hAnsi="宋体" w:hint="eastAsia"/>
          <w:sz w:val="24"/>
          <w:szCs w:val="24"/>
        </w:rPr>
        <w:t>供货范围特别提示</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lastRenderedPageBreak/>
        <w:t>如果投标方认为本节所列的供货范围难以满足，则仍需要按照本要求提供，但该部分货物应当在投标报价中单独列明货物名称及质量、货值。</w:t>
      </w:r>
    </w:p>
    <w:p w:rsidR="00B87ABD" w:rsidRDefault="00EF217A">
      <w:pPr>
        <w:spacing w:line="360" w:lineRule="auto"/>
        <w:rPr>
          <w:rFonts w:ascii="宋体" w:hAnsi="宋体"/>
          <w:b/>
          <w:bCs/>
          <w:sz w:val="24"/>
          <w:szCs w:val="24"/>
        </w:rPr>
      </w:pPr>
      <w:r>
        <w:rPr>
          <w:rFonts w:ascii="宋体" w:hAnsi="宋体" w:hint="eastAsia"/>
          <w:b/>
          <w:bCs/>
          <w:sz w:val="24"/>
          <w:szCs w:val="24"/>
        </w:rPr>
        <w:t>二、供货方式</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1</w:t>
      </w:r>
      <w:r>
        <w:rPr>
          <w:rFonts w:ascii="宋体" w:hAnsi="宋体"/>
          <w:sz w:val="24"/>
          <w:szCs w:val="24"/>
        </w:rPr>
        <w:t>.</w:t>
      </w:r>
      <w:r>
        <w:rPr>
          <w:rFonts w:ascii="宋体" w:hAnsi="宋体" w:hint="eastAsia"/>
          <w:sz w:val="24"/>
          <w:szCs w:val="24"/>
        </w:rPr>
        <w:t>供货方式</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2</w:t>
      </w:r>
      <w:r>
        <w:rPr>
          <w:rFonts w:ascii="宋体" w:hAnsi="宋体"/>
          <w:sz w:val="24"/>
          <w:szCs w:val="24"/>
        </w:rPr>
        <w:t>.</w:t>
      </w:r>
      <w:r>
        <w:rPr>
          <w:rFonts w:ascii="宋体" w:hAnsi="宋体" w:hint="eastAsia"/>
          <w:sz w:val="24"/>
          <w:szCs w:val="24"/>
        </w:rPr>
        <w:t>供货地点</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中国重汽集团杭州发动机有限公司。</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3</w:t>
      </w:r>
      <w:r>
        <w:rPr>
          <w:rFonts w:ascii="宋体" w:hAnsi="宋体"/>
          <w:sz w:val="24"/>
          <w:szCs w:val="24"/>
        </w:rPr>
        <w:t>.</w:t>
      </w:r>
      <w:r>
        <w:rPr>
          <w:rFonts w:ascii="宋体" w:hAnsi="宋体" w:hint="eastAsia"/>
          <w:sz w:val="24"/>
          <w:szCs w:val="24"/>
        </w:rPr>
        <w:t>供货时间：</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自合同生效之日起，</w:t>
      </w:r>
      <w:r>
        <w:rPr>
          <w:rFonts w:ascii="宋体" w:hAnsi="宋体" w:hint="eastAsia"/>
          <w:b/>
          <w:bCs/>
          <w:sz w:val="24"/>
          <w:szCs w:val="24"/>
          <w:u w:val="single"/>
        </w:rPr>
        <w:t xml:space="preserve"> 90</w:t>
      </w:r>
      <w:r>
        <w:rPr>
          <w:rFonts w:ascii="宋体" w:hAnsi="宋体" w:hint="eastAsia"/>
          <w:sz w:val="24"/>
          <w:szCs w:val="24"/>
        </w:rPr>
        <w:t>个日历日之内交货至供货地点。</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接续</w:t>
      </w:r>
      <w:r>
        <w:rPr>
          <w:rFonts w:ascii="宋体" w:hAnsi="宋体" w:hint="eastAsia"/>
          <w:b/>
          <w:bCs/>
          <w:sz w:val="24"/>
          <w:szCs w:val="24"/>
          <w:u w:val="single"/>
        </w:rPr>
        <w:t>15</w:t>
      </w:r>
      <w:r>
        <w:rPr>
          <w:rFonts w:ascii="宋体" w:hAnsi="宋体" w:hint="eastAsia"/>
          <w:sz w:val="24"/>
          <w:szCs w:val="24"/>
          <w:u w:val="single"/>
        </w:rPr>
        <w:t xml:space="preserve"> </w:t>
      </w:r>
      <w:r>
        <w:rPr>
          <w:rFonts w:ascii="宋体" w:hAnsi="宋体" w:hint="eastAsia"/>
          <w:sz w:val="24"/>
          <w:szCs w:val="24"/>
        </w:rPr>
        <w:t>个日历日之内安装调试完毕。</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 xml:space="preserve">设备接续稳定运行 </w:t>
      </w:r>
      <w:r>
        <w:rPr>
          <w:rFonts w:ascii="宋体" w:hAnsi="宋体" w:hint="eastAsia"/>
          <w:b/>
          <w:bCs/>
          <w:sz w:val="24"/>
          <w:szCs w:val="24"/>
          <w:u w:val="single"/>
        </w:rPr>
        <w:t>30</w:t>
      </w:r>
      <w:r>
        <w:rPr>
          <w:rFonts w:ascii="宋体" w:hAnsi="宋体" w:hint="eastAsia"/>
          <w:sz w:val="24"/>
          <w:szCs w:val="24"/>
        </w:rPr>
        <w:t>个日历日后，组织终验收。</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安装调试工期如超过规定时间的，投标人应当随标书提供详细的工期计划。</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4</w:t>
      </w:r>
      <w:r>
        <w:rPr>
          <w:rFonts w:ascii="宋体" w:hAnsi="宋体"/>
          <w:sz w:val="24"/>
          <w:szCs w:val="24"/>
        </w:rPr>
        <w:t>.</w:t>
      </w:r>
      <w:r>
        <w:rPr>
          <w:rFonts w:ascii="宋体" w:hAnsi="宋体" w:hint="eastAsia"/>
          <w:sz w:val="24"/>
          <w:szCs w:val="24"/>
        </w:rPr>
        <w:t>包装</w:t>
      </w:r>
    </w:p>
    <w:p w:rsidR="00B87ABD" w:rsidRDefault="00EF217A">
      <w:pPr>
        <w:spacing w:line="360" w:lineRule="auto"/>
        <w:ind w:firstLineChars="200" w:firstLine="480"/>
        <w:rPr>
          <w:rFonts w:ascii="宋体" w:hAnsi="宋体"/>
          <w:sz w:val="24"/>
          <w:szCs w:val="24"/>
        </w:rPr>
      </w:pPr>
      <w:r>
        <w:rPr>
          <w:rFonts w:ascii="宋体" w:hAnsi="宋体"/>
          <w:sz w:val="24"/>
          <w:szCs w:val="24"/>
        </w:rPr>
        <w:t>4.1</w:t>
      </w:r>
      <w:r>
        <w:rPr>
          <w:rFonts w:ascii="宋体" w:hAnsi="宋体" w:hint="eastAsia"/>
          <w:sz w:val="24"/>
          <w:szCs w:val="24"/>
        </w:rPr>
        <w:t>所提供货物（或设备）的包装，应遵照国家标准和有关包装、包皮的技术条件，或按照最好的商业惯例进行包装。</w:t>
      </w:r>
    </w:p>
    <w:p w:rsidR="00B87ABD" w:rsidRDefault="00EF217A">
      <w:pPr>
        <w:spacing w:line="360" w:lineRule="auto"/>
        <w:ind w:firstLineChars="200" w:firstLine="480"/>
        <w:rPr>
          <w:rFonts w:ascii="宋体" w:hAnsi="宋体"/>
          <w:sz w:val="24"/>
          <w:szCs w:val="24"/>
        </w:rPr>
      </w:pPr>
      <w:r>
        <w:rPr>
          <w:rFonts w:ascii="宋体" w:hAnsi="宋体"/>
          <w:sz w:val="24"/>
          <w:szCs w:val="24"/>
        </w:rPr>
        <w:t>4.2</w:t>
      </w:r>
      <w:r>
        <w:rPr>
          <w:rFonts w:ascii="宋体" w:hAnsi="宋体" w:hint="eastAsia"/>
          <w:sz w:val="24"/>
          <w:szCs w:val="24"/>
        </w:rPr>
        <w:t>包装应能满足所需要采取的运输方式（船运、汽运或铁路运输）、多次吊装卸装、卸货以及长期露天堆放要求，应能防止雨淋、受潮、生锈、腐蚀、受振、受磁以及机械和化学因素等引起的损坏。</w:t>
      </w:r>
    </w:p>
    <w:p w:rsidR="00B87ABD" w:rsidRDefault="00EF217A">
      <w:pPr>
        <w:spacing w:line="360" w:lineRule="auto"/>
        <w:ind w:firstLineChars="200" w:firstLine="480"/>
        <w:rPr>
          <w:rFonts w:ascii="宋体" w:hAnsi="宋体"/>
          <w:sz w:val="24"/>
          <w:szCs w:val="24"/>
        </w:rPr>
      </w:pPr>
      <w:r>
        <w:rPr>
          <w:rFonts w:ascii="宋体" w:hAnsi="宋体"/>
          <w:sz w:val="24"/>
          <w:szCs w:val="24"/>
        </w:rPr>
        <w:t>4.3</w:t>
      </w:r>
      <w:r>
        <w:rPr>
          <w:rFonts w:ascii="宋体" w:hAnsi="宋体" w:hint="eastAsia"/>
          <w:sz w:val="24"/>
          <w:szCs w:val="24"/>
        </w:rPr>
        <w:t>所提供货物（或设备）的包装，应能防止其一般性被窃或受外力破坏；一般不得采用有大缝隙的板条包装。</w:t>
      </w:r>
    </w:p>
    <w:p w:rsidR="00B87ABD" w:rsidRDefault="00EF217A">
      <w:pPr>
        <w:spacing w:line="360" w:lineRule="auto"/>
        <w:ind w:firstLineChars="200" w:firstLine="480"/>
        <w:rPr>
          <w:rFonts w:ascii="宋体" w:hAnsi="宋体"/>
          <w:sz w:val="24"/>
          <w:szCs w:val="24"/>
        </w:rPr>
      </w:pPr>
      <w:r>
        <w:rPr>
          <w:rFonts w:ascii="宋体" w:hAnsi="宋体"/>
          <w:sz w:val="24"/>
          <w:szCs w:val="24"/>
        </w:rPr>
        <w:t>4.4</w:t>
      </w:r>
      <w:r>
        <w:rPr>
          <w:rFonts w:ascii="宋体" w:hAnsi="宋体" w:hint="eastAsia"/>
          <w:sz w:val="24"/>
          <w:szCs w:val="24"/>
        </w:rPr>
        <w:t>应对包装件做必要的加固和固定，以防止运输可能造成的损坏。</w:t>
      </w:r>
    </w:p>
    <w:p w:rsidR="00B87ABD" w:rsidRDefault="00EF217A">
      <w:pPr>
        <w:spacing w:line="360" w:lineRule="auto"/>
        <w:ind w:firstLineChars="200" w:firstLine="480"/>
        <w:rPr>
          <w:rFonts w:ascii="宋体" w:hAnsi="宋体"/>
          <w:sz w:val="24"/>
          <w:szCs w:val="24"/>
        </w:rPr>
      </w:pPr>
      <w:r>
        <w:rPr>
          <w:rFonts w:ascii="宋体" w:hAnsi="宋体"/>
          <w:sz w:val="24"/>
          <w:szCs w:val="24"/>
        </w:rPr>
        <w:t>4.5</w:t>
      </w:r>
      <w:r>
        <w:rPr>
          <w:rFonts w:ascii="宋体" w:hAnsi="宋体" w:hint="eastAsia"/>
          <w:sz w:val="24"/>
          <w:szCs w:val="24"/>
        </w:rPr>
        <w:t>每个包装件应有装箱单，并至少标明名称、型号规格、数量、净重和毛重、投标方（或供货商）名称和制造日期等相关内容。</w:t>
      </w:r>
    </w:p>
    <w:p w:rsidR="00B87ABD" w:rsidRDefault="00EF217A">
      <w:pPr>
        <w:spacing w:line="360" w:lineRule="auto"/>
        <w:ind w:firstLineChars="200" w:firstLine="480"/>
        <w:rPr>
          <w:rFonts w:ascii="宋体" w:hAnsi="宋体"/>
          <w:sz w:val="24"/>
          <w:szCs w:val="24"/>
        </w:rPr>
      </w:pPr>
      <w:r>
        <w:rPr>
          <w:rFonts w:ascii="宋体" w:hAnsi="宋体"/>
          <w:sz w:val="24"/>
          <w:szCs w:val="24"/>
        </w:rPr>
        <w:t>4.6</w:t>
      </w:r>
      <w:r>
        <w:rPr>
          <w:rFonts w:ascii="宋体" w:hAnsi="宋体" w:hint="eastAsia"/>
          <w:sz w:val="24"/>
          <w:szCs w:val="24"/>
        </w:rPr>
        <w:t>每个包装箱应有明显标志，并具有中文书写的合同号、装运标志、发货和到货地点名称、发货人和收货人名称、货物名称和项目号、箱号和外型尺寸等内容。</w:t>
      </w:r>
    </w:p>
    <w:p w:rsidR="00B87ABD" w:rsidRDefault="00EF217A">
      <w:pPr>
        <w:spacing w:line="360" w:lineRule="auto"/>
        <w:ind w:firstLineChars="200" w:firstLine="480"/>
        <w:rPr>
          <w:rFonts w:ascii="宋体" w:hAnsi="宋体"/>
          <w:sz w:val="24"/>
          <w:szCs w:val="24"/>
        </w:rPr>
      </w:pPr>
      <w:r>
        <w:rPr>
          <w:rFonts w:ascii="宋体" w:hAnsi="宋体"/>
          <w:sz w:val="24"/>
          <w:szCs w:val="24"/>
        </w:rPr>
        <w:t>4.7</w:t>
      </w:r>
      <w:r>
        <w:rPr>
          <w:rFonts w:ascii="宋体" w:hAnsi="宋体" w:hint="eastAsia"/>
          <w:sz w:val="24"/>
          <w:szCs w:val="24"/>
        </w:rPr>
        <w:t>应按照不同的装运要求在包装箱上标明“小心轻放”、“箭头向上”、“防潮”、“防磁”、“不准平放”等标志，以及其他适用的国标通用标志。</w:t>
      </w:r>
    </w:p>
    <w:p w:rsidR="00B87ABD" w:rsidRDefault="00EF217A">
      <w:pPr>
        <w:spacing w:line="360" w:lineRule="auto"/>
        <w:ind w:firstLineChars="200" w:firstLine="480"/>
        <w:rPr>
          <w:rFonts w:ascii="宋体" w:hAnsi="宋体"/>
          <w:sz w:val="24"/>
          <w:szCs w:val="24"/>
        </w:rPr>
      </w:pPr>
      <w:r>
        <w:rPr>
          <w:rFonts w:ascii="宋体" w:hAnsi="宋体"/>
          <w:sz w:val="24"/>
          <w:szCs w:val="24"/>
        </w:rPr>
        <w:t>4.8</w:t>
      </w:r>
      <w:r>
        <w:rPr>
          <w:rFonts w:ascii="宋体" w:hAnsi="宋体" w:hint="eastAsia"/>
          <w:sz w:val="24"/>
          <w:szCs w:val="24"/>
        </w:rPr>
        <w:t>包装箱应连续编号，不应出现重复编号。</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lastRenderedPageBreak/>
        <w:t>5</w:t>
      </w:r>
      <w:r>
        <w:rPr>
          <w:rFonts w:ascii="宋体" w:hAnsi="宋体"/>
          <w:sz w:val="24"/>
          <w:szCs w:val="24"/>
        </w:rPr>
        <w:t xml:space="preserve">. </w:t>
      </w:r>
      <w:r>
        <w:rPr>
          <w:rFonts w:ascii="宋体" w:hAnsi="宋体" w:hint="eastAsia"/>
          <w:sz w:val="24"/>
          <w:szCs w:val="24"/>
        </w:rPr>
        <w:t>运输</w:t>
      </w:r>
    </w:p>
    <w:p w:rsidR="00B87ABD" w:rsidRDefault="00EF217A">
      <w:pPr>
        <w:spacing w:line="360" w:lineRule="auto"/>
        <w:ind w:firstLineChars="200" w:firstLine="480"/>
        <w:rPr>
          <w:rFonts w:ascii="宋体" w:hAnsi="宋体"/>
          <w:sz w:val="24"/>
          <w:szCs w:val="24"/>
        </w:rPr>
      </w:pPr>
      <w:r>
        <w:rPr>
          <w:rFonts w:ascii="宋体" w:hAnsi="宋体"/>
          <w:sz w:val="24"/>
          <w:szCs w:val="24"/>
        </w:rPr>
        <w:t>5.1</w:t>
      </w:r>
      <w:r>
        <w:rPr>
          <w:rFonts w:ascii="宋体" w:hAnsi="宋体" w:hint="eastAsia"/>
          <w:sz w:val="24"/>
          <w:szCs w:val="24"/>
        </w:rPr>
        <w:t>应负责将货物（或设备）运到目的地，并必须做到货物（或设备）在任何运输过程中不受损坏和遗失。</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5.</w:t>
      </w:r>
      <w:r>
        <w:rPr>
          <w:rFonts w:ascii="宋体" w:hAnsi="宋体"/>
          <w:sz w:val="24"/>
          <w:szCs w:val="24"/>
        </w:rPr>
        <w:t>2一般情况下，经由铁路、公路运输的包装件尺寸和重量不应超过国家所规定的尺寸限制。特殊情况应予以说明。</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5.</w:t>
      </w:r>
      <w:r>
        <w:rPr>
          <w:rFonts w:ascii="宋体" w:hAnsi="宋体"/>
          <w:sz w:val="24"/>
          <w:szCs w:val="24"/>
        </w:rPr>
        <w:t>3在每批货物（或设备）发出后，应立即通知买方；通知中应指明：合同号、货运单号、件数、重量和货物（或设备）发出日期等相关内容。</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5.</w:t>
      </w:r>
      <w:r>
        <w:rPr>
          <w:rFonts w:ascii="宋体" w:hAnsi="宋体"/>
          <w:sz w:val="24"/>
          <w:szCs w:val="24"/>
        </w:rPr>
        <w:t>4货物（或设备）运抵交货地点后，应负责货物（或设备）的卸货、搬运、保管等事宜；或按照合同约定。</w:t>
      </w:r>
    </w:p>
    <w:p w:rsidR="00B87ABD" w:rsidRDefault="00EF217A">
      <w:pPr>
        <w:pStyle w:val="2"/>
        <w:numPr>
          <w:ilvl w:val="0"/>
          <w:numId w:val="23"/>
        </w:numPr>
        <w:spacing w:line="360" w:lineRule="auto"/>
        <w:jc w:val="center"/>
        <w:rPr>
          <w:rFonts w:ascii="宋体" w:eastAsia="宋体" w:hAnsi="宋体" w:cs="Times New Roman"/>
          <w:b w:val="0"/>
          <w:bCs w:val="0"/>
        </w:rPr>
      </w:pPr>
      <w:r>
        <w:rPr>
          <w:rFonts w:ascii="宋体" w:eastAsia="宋体" w:hAnsi="宋体" w:cs="Times New Roman"/>
          <w:b w:val="0"/>
          <w:bCs w:val="0"/>
        </w:rPr>
        <w:t xml:space="preserve"> </w:t>
      </w:r>
      <w:bookmarkStart w:id="52" w:name="_Toc221091309"/>
      <w:r>
        <w:rPr>
          <w:rFonts w:ascii="宋体" w:eastAsia="宋体" w:hAnsi="宋体" w:cs="Times New Roman"/>
          <w:b w:val="0"/>
          <w:bCs w:val="0"/>
        </w:rPr>
        <w:t>质保期及售后服务</w:t>
      </w:r>
      <w:bookmarkEnd w:id="52"/>
    </w:p>
    <w:p w:rsidR="00B87ABD" w:rsidRDefault="00EF217A">
      <w:pPr>
        <w:spacing w:line="360" w:lineRule="auto"/>
        <w:rPr>
          <w:rFonts w:ascii="宋体" w:hAnsi="宋体"/>
          <w:sz w:val="24"/>
          <w:szCs w:val="24"/>
        </w:rPr>
      </w:pPr>
      <w:r>
        <w:rPr>
          <w:rFonts w:ascii="宋体" w:hAnsi="宋体" w:hint="eastAsia"/>
          <w:sz w:val="24"/>
          <w:szCs w:val="24"/>
        </w:rPr>
        <w:t>一、质保期及质保要求</w:t>
      </w:r>
    </w:p>
    <w:p w:rsidR="00B87ABD" w:rsidRDefault="00EF217A">
      <w:pPr>
        <w:spacing w:line="360" w:lineRule="auto"/>
        <w:ind w:firstLineChars="200" w:firstLine="480"/>
        <w:rPr>
          <w:rFonts w:ascii="宋体" w:hAnsi="宋体"/>
          <w:sz w:val="24"/>
          <w:szCs w:val="24"/>
        </w:rPr>
      </w:pPr>
      <w:r>
        <w:rPr>
          <w:rFonts w:ascii="宋体" w:hAnsi="宋体"/>
          <w:sz w:val="24"/>
          <w:szCs w:val="24"/>
        </w:rPr>
        <w:t>1</w:t>
      </w:r>
      <w:r>
        <w:rPr>
          <w:rFonts w:ascii="宋体" w:hAnsi="宋体" w:hint="eastAsia"/>
          <w:sz w:val="24"/>
          <w:szCs w:val="24"/>
        </w:rPr>
        <w:t>.</w:t>
      </w:r>
      <w:r>
        <w:rPr>
          <w:rFonts w:ascii="宋体" w:hAnsi="宋体"/>
          <w:sz w:val="24"/>
          <w:szCs w:val="24"/>
        </w:rPr>
        <w:t>全部供货范围内的设备、材料、零配件和工器具等，除合同特别约定外，其质保期均自终验收签字生效之日起</w:t>
      </w:r>
      <w:r>
        <w:rPr>
          <w:rFonts w:ascii="宋体" w:hAnsi="宋体" w:hint="eastAsia"/>
          <w:sz w:val="24"/>
          <w:szCs w:val="24"/>
          <w:u w:val="single"/>
        </w:rPr>
        <w:t xml:space="preserve"> </w:t>
      </w:r>
      <w:r>
        <w:rPr>
          <w:rFonts w:ascii="宋体" w:hAnsi="宋体"/>
          <w:sz w:val="24"/>
          <w:szCs w:val="24"/>
          <w:u w:val="single"/>
        </w:rPr>
        <w:t>12</w:t>
      </w:r>
      <w:r>
        <w:rPr>
          <w:rFonts w:ascii="宋体" w:hAnsi="宋体" w:hint="eastAsia"/>
          <w:sz w:val="24"/>
          <w:szCs w:val="24"/>
          <w:u w:val="single"/>
        </w:rPr>
        <w:t xml:space="preserve"> </w:t>
      </w:r>
      <w:r>
        <w:rPr>
          <w:rFonts w:ascii="宋体" w:hAnsi="宋体"/>
          <w:sz w:val="24"/>
          <w:szCs w:val="24"/>
        </w:rPr>
        <w:t>个月。</w:t>
      </w:r>
    </w:p>
    <w:p w:rsidR="00B87ABD" w:rsidRDefault="00EF217A">
      <w:pPr>
        <w:spacing w:line="360" w:lineRule="auto"/>
        <w:ind w:firstLineChars="200" w:firstLine="480"/>
        <w:rPr>
          <w:rFonts w:ascii="宋体" w:hAnsi="宋体"/>
          <w:sz w:val="24"/>
          <w:szCs w:val="24"/>
        </w:rPr>
      </w:pPr>
      <w:r>
        <w:rPr>
          <w:rFonts w:ascii="宋体" w:hAnsi="宋体"/>
          <w:sz w:val="24"/>
          <w:szCs w:val="24"/>
        </w:rPr>
        <w:t>投标货物或涉及的关键总成和零件，如果有更长时间质保期，允许更改并说明，此将有利于投标方。设计使用寿命短于质保期的易损件除外，但属于易损件的，应当有明确说明。</w:t>
      </w:r>
    </w:p>
    <w:p w:rsidR="00B87ABD" w:rsidRDefault="00EF217A">
      <w:pPr>
        <w:spacing w:line="36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 xml:space="preserve">. </w:t>
      </w:r>
      <w:r>
        <w:rPr>
          <w:rFonts w:ascii="宋体" w:hAnsi="宋体"/>
          <w:sz w:val="24"/>
          <w:szCs w:val="24"/>
        </w:rPr>
        <w:t>质保期之内，如果货物出现设备、总成、关键零部件或者多处一般零部件的二次以上的更换或维修行为，则质保期自更换或维修行为结束、货物重新正常运行使用之日起重新计算。</w:t>
      </w:r>
    </w:p>
    <w:p w:rsidR="00B87ABD" w:rsidRDefault="00EF217A">
      <w:pPr>
        <w:spacing w:line="360" w:lineRule="auto"/>
        <w:ind w:firstLineChars="200" w:firstLine="480"/>
        <w:rPr>
          <w:rFonts w:ascii="宋体" w:hAnsi="宋体"/>
          <w:sz w:val="24"/>
          <w:szCs w:val="24"/>
        </w:rPr>
      </w:pPr>
      <w:r>
        <w:rPr>
          <w:rFonts w:ascii="宋体" w:hAnsi="宋体"/>
          <w:sz w:val="24"/>
          <w:szCs w:val="24"/>
        </w:rPr>
        <w:t>3</w:t>
      </w:r>
      <w:r>
        <w:rPr>
          <w:rFonts w:ascii="宋体" w:hAnsi="宋体" w:hint="eastAsia"/>
          <w:sz w:val="24"/>
          <w:szCs w:val="24"/>
        </w:rPr>
        <w:t>.</w:t>
      </w:r>
      <w:r>
        <w:rPr>
          <w:rFonts w:ascii="宋体" w:hAnsi="宋体"/>
          <w:sz w:val="24"/>
          <w:szCs w:val="24"/>
        </w:rPr>
        <w:t>质保期内免费提供零部件和及时有效的服务。质保期内因货物本身缺陷造成的各种故障，卖方应负责免费维修和服务。</w:t>
      </w:r>
    </w:p>
    <w:p w:rsidR="00B87ABD" w:rsidRDefault="00EF217A">
      <w:pPr>
        <w:spacing w:line="360" w:lineRule="auto"/>
        <w:ind w:firstLineChars="200" w:firstLine="480"/>
        <w:rPr>
          <w:rFonts w:ascii="宋体" w:hAnsi="宋体"/>
          <w:sz w:val="24"/>
          <w:szCs w:val="24"/>
        </w:rPr>
      </w:pPr>
      <w:r>
        <w:rPr>
          <w:rFonts w:ascii="宋体" w:hAnsi="宋体"/>
          <w:sz w:val="24"/>
          <w:szCs w:val="24"/>
        </w:rPr>
        <w:t>4</w:t>
      </w:r>
      <w:r>
        <w:rPr>
          <w:rFonts w:ascii="宋体" w:hAnsi="宋体" w:hint="eastAsia"/>
          <w:sz w:val="24"/>
          <w:szCs w:val="24"/>
        </w:rPr>
        <w:t>.</w:t>
      </w:r>
      <w:r>
        <w:rPr>
          <w:rFonts w:ascii="宋体" w:hAnsi="宋体"/>
          <w:sz w:val="24"/>
          <w:szCs w:val="24"/>
        </w:rPr>
        <w:t>质保期终止之日起一年内重复出现的质保期之内出现的故障，仍属质保范围而且应当免费。</w:t>
      </w:r>
    </w:p>
    <w:p w:rsidR="00B87ABD" w:rsidRDefault="00EF217A">
      <w:pPr>
        <w:spacing w:line="360" w:lineRule="auto"/>
        <w:rPr>
          <w:rFonts w:ascii="宋体" w:hAnsi="宋体"/>
          <w:sz w:val="24"/>
          <w:szCs w:val="24"/>
        </w:rPr>
      </w:pPr>
      <w:r>
        <w:rPr>
          <w:rFonts w:ascii="宋体" w:hAnsi="宋体" w:hint="eastAsia"/>
          <w:sz w:val="24"/>
          <w:szCs w:val="24"/>
        </w:rPr>
        <w:t>二、技术及培训服务</w:t>
      </w:r>
    </w:p>
    <w:p w:rsidR="00B87ABD" w:rsidRDefault="00EF217A">
      <w:pPr>
        <w:spacing w:line="360" w:lineRule="auto"/>
        <w:ind w:firstLineChars="200" w:firstLine="480"/>
        <w:rPr>
          <w:rFonts w:ascii="宋体" w:hAnsi="宋体"/>
          <w:sz w:val="24"/>
          <w:szCs w:val="24"/>
        </w:rPr>
      </w:pPr>
      <w:r>
        <w:rPr>
          <w:rFonts w:ascii="宋体" w:hAnsi="宋体"/>
          <w:sz w:val="24"/>
          <w:szCs w:val="24"/>
        </w:rPr>
        <w:t>1</w:t>
      </w:r>
      <w:r>
        <w:rPr>
          <w:rFonts w:ascii="宋体" w:hAnsi="宋体" w:hint="eastAsia"/>
          <w:sz w:val="24"/>
          <w:szCs w:val="24"/>
        </w:rPr>
        <w:t>.应负责在买方货物使用现场，对技术、维修和操作人员提供免费的理论、技术和操作、维修等方面的技术指导和培训，并接受买方有关人员的技术咨询。培训工作日不少于</w:t>
      </w:r>
      <w:r>
        <w:rPr>
          <w:rFonts w:ascii="宋体" w:hAnsi="宋体" w:hint="eastAsia"/>
          <w:sz w:val="24"/>
          <w:szCs w:val="24"/>
          <w:u w:val="single"/>
        </w:rPr>
        <w:t>3</w:t>
      </w:r>
      <w:r>
        <w:rPr>
          <w:rFonts w:ascii="宋体" w:hAnsi="宋体" w:hint="eastAsia"/>
          <w:sz w:val="24"/>
          <w:szCs w:val="24"/>
        </w:rPr>
        <w:t>个工作日。</w:t>
      </w:r>
    </w:p>
    <w:p w:rsidR="00B87ABD" w:rsidRDefault="00EF217A">
      <w:pPr>
        <w:spacing w:line="36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w:t>
      </w:r>
      <w:r>
        <w:rPr>
          <w:rFonts w:ascii="宋体" w:hAnsi="宋体"/>
          <w:sz w:val="24"/>
          <w:szCs w:val="24"/>
        </w:rPr>
        <w:t>应免费提供一定数量的培训资料。</w:t>
      </w:r>
    </w:p>
    <w:p w:rsidR="00B87ABD" w:rsidRDefault="00EF217A">
      <w:pPr>
        <w:spacing w:line="360" w:lineRule="auto"/>
        <w:rPr>
          <w:rFonts w:ascii="宋体" w:hAnsi="宋体"/>
          <w:sz w:val="24"/>
          <w:szCs w:val="24"/>
        </w:rPr>
      </w:pPr>
      <w:r>
        <w:rPr>
          <w:rFonts w:ascii="宋体" w:hAnsi="宋体" w:hint="eastAsia"/>
          <w:sz w:val="24"/>
          <w:szCs w:val="24"/>
        </w:rPr>
        <w:t>三、安装调试及验收服务</w:t>
      </w:r>
    </w:p>
    <w:p w:rsidR="00B87ABD" w:rsidRDefault="00EF217A">
      <w:pPr>
        <w:spacing w:line="360" w:lineRule="auto"/>
        <w:ind w:firstLineChars="200" w:firstLine="480"/>
        <w:rPr>
          <w:rFonts w:ascii="宋体" w:hAnsi="宋体"/>
          <w:sz w:val="24"/>
          <w:szCs w:val="24"/>
        </w:rPr>
      </w:pPr>
      <w:r>
        <w:rPr>
          <w:rFonts w:ascii="宋体" w:hAnsi="宋体"/>
          <w:sz w:val="24"/>
          <w:szCs w:val="24"/>
        </w:rPr>
        <w:t>1</w:t>
      </w:r>
      <w:r>
        <w:rPr>
          <w:rFonts w:ascii="宋体" w:hAnsi="宋体" w:hint="eastAsia"/>
          <w:sz w:val="24"/>
          <w:szCs w:val="24"/>
        </w:rPr>
        <w:t>.</w:t>
      </w:r>
      <w:r>
        <w:rPr>
          <w:rFonts w:ascii="宋体" w:hAnsi="宋体"/>
          <w:sz w:val="24"/>
          <w:szCs w:val="24"/>
        </w:rPr>
        <w:t>安装调试及验收服务均应按照合同约定或协议、通知及时组织并完成。因卖方原因造</w:t>
      </w:r>
      <w:r>
        <w:rPr>
          <w:rFonts w:ascii="宋体" w:hAnsi="宋体"/>
          <w:sz w:val="24"/>
          <w:szCs w:val="24"/>
        </w:rPr>
        <w:lastRenderedPageBreak/>
        <w:t>成的延期，所发生的费用全部由卖方承担。</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2.</w:t>
      </w:r>
      <w:r>
        <w:rPr>
          <w:rFonts w:ascii="宋体" w:hAnsi="宋体"/>
          <w:sz w:val="24"/>
          <w:szCs w:val="24"/>
        </w:rPr>
        <w:t>根据货物的要求，调试及验收可分空载和负载两个阶段进行；买方将积极协助卖方达到货物的各项技术指标和性能要求。</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3.</w:t>
      </w:r>
      <w:r>
        <w:rPr>
          <w:rFonts w:ascii="宋体" w:hAnsi="宋体"/>
          <w:sz w:val="24"/>
          <w:szCs w:val="24"/>
        </w:rPr>
        <w:t>卖方应当向买方提供货物试验、验收的有关标准、规范和方法，同时提供货物涉及并使用的软件合法性证明。</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4.</w:t>
      </w:r>
      <w:r>
        <w:rPr>
          <w:rFonts w:ascii="宋体" w:hAnsi="宋体"/>
          <w:sz w:val="24"/>
          <w:szCs w:val="24"/>
        </w:rPr>
        <w:t>服务缺陷视同货物缺陷和履约延期。</w:t>
      </w:r>
    </w:p>
    <w:p w:rsidR="00B87ABD" w:rsidRDefault="00EF217A">
      <w:pPr>
        <w:spacing w:line="360" w:lineRule="auto"/>
        <w:rPr>
          <w:rFonts w:ascii="宋体" w:hAnsi="宋体"/>
          <w:sz w:val="24"/>
          <w:szCs w:val="24"/>
        </w:rPr>
      </w:pPr>
      <w:r>
        <w:rPr>
          <w:rFonts w:ascii="宋体" w:hAnsi="宋体" w:hint="eastAsia"/>
          <w:sz w:val="24"/>
          <w:szCs w:val="24"/>
        </w:rPr>
        <w:t>四、售后服务</w:t>
      </w:r>
    </w:p>
    <w:p w:rsidR="00B87ABD" w:rsidRDefault="00EF217A">
      <w:pPr>
        <w:spacing w:line="360" w:lineRule="auto"/>
        <w:ind w:firstLineChars="200" w:firstLine="480"/>
        <w:rPr>
          <w:rFonts w:ascii="宋体" w:hAnsi="宋体"/>
          <w:sz w:val="24"/>
          <w:szCs w:val="24"/>
        </w:rPr>
      </w:pPr>
      <w:r>
        <w:rPr>
          <w:rFonts w:ascii="宋体" w:hAnsi="宋体"/>
          <w:sz w:val="24"/>
          <w:szCs w:val="24"/>
        </w:rPr>
        <w:t>1</w:t>
      </w:r>
      <w:r>
        <w:rPr>
          <w:rFonts w:ascii="宋体" w:hAnsi="宋体" w:hint="eastAsia"/>
          <w:sz w:val="24"/>
          <w:szCs w:val="24"/>
        </w:rPr>
        <w:t>.</w:t>
      </w:r>
      <w:r>
        <w:rPr>
          <w:rFonts w:ascii="宋体" w:hAnsi="宋体"/>
          <w:sz w:val="24"/>
          <w:szCs w:val="24"/>
        </w:rPr>
        <w:t>卖方提供的货物涉及的所有售后服务均由卖方负责。如果发生问题并且收到通知，卖方应当在2小时内予以答复。</w:t>
      </w:r>
    </w:p>
    <w:p w:rsidR="00B87ABD" w:rsidRDefault="00EF217A">
      <w:pPr>
        <w:spacing w:line="36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宋体" w:hAnsi="宋体"/>
          <w:sz w:val="24"/>
          <w:szCs w:val="24"/>
        </w:rPr>
        <w:t>。</w:t>
      </w:r>
    </w:p>
    <w:p w:rsidR="00B87ABD" w:rsidRDefault="00EF217A">
      <w:pPr>
        <w:spacing w:line="360" w:lineRule="auto"/>
        <w:ind w:firstLineChars="200" w:firstLine="480"/>
        <w:rPr>
          <w:rFonts w:ascii="宋体" w:hAnsi="宋体"/>
          <w:sz w:val="24"/>
          <w:szCs w:val="24"/>
        </w:rPr>
      </w:pPr>
      <w:r>
        <w:rPr>
          <w:rFonts w:ascii="宋体" w:hAnsi="宋体"/>
          <w:sz w:val="24"/>
          <w:szCs w:val="24"/>
        </w:rPr>
        <w:t>3</w:t>
      </w:r>
      <w:r>
        <w:rPr>
          <w:rFonts w:ascii="宋体" w:hAnsi="宋体" w:hint="eastAsia"/>
          <w:sz w:val="24"/>
          <w:szCs w:val="24"/>
        </w:rPr>
        <w:t>.</w:t>
      </w:r>
      <w:r>
        <w:rPr>
          <w:rFonts w:ascii="宋体" w:hAnsi="宋体"/>
          <w:sz w:val="24"/>
          <w:szCs w:val="24"/>
        </w:rPr>
        <w:t>卖方派往买方使用现场的人员，应具有较高的业务素质；现场解决问题时，不得无故拖延或推迟，应为买方提供最佳的服务。</w:t>
      </w:r>
    </w:p>
    <w:p w:rsidR="00B87ABD" w:rsidRDefault="00EF217A">
      <w:pPr>
        <w:spacing w:line="360" w:lineRule="auto"/>
        <w:rPr>
          <w:rFonts w:ascii="宋体" w:hAnsi="宋体"/>
          <w:sz w:val="24"/>
          <w:szCs w:val="24"/>
        </w:rPr>
      </w:pPr>
      <w:r>
        <w:rPr>
          <w:rFonts w:ascii="宋体" w:hAnsi="宋体" w:hint="eastAsia"/>
          <w:sz w:val="24"/>
          <w:szCs w:val="24"/>
        </w:rPr>
        <w:t>五、其他服务</w:t>
      </w:r>
    </w:p>
    <w:p w:rsidR="00B87ABD" w:rsidRDefault="00EF217A">
      <w:pPr>
        <w:spacing w:line="360" w:lineRule="auto"/>
        <w:ind w:firstLineChars="200" w:firstLine="480"/>
        <w:rPr>
          <w:rFonts w:ascii="宋体" w:hAnsi="宋体"/>
          <w:sz w:val="24"/>
          <w:szCs w:val="24"/>
        </w:rPr>
      </w:pPr>
      <w:r>
        <w:rPr>
          <w:rFonts w:ascii="宋体" w:hAnsi="宋体"/>
          <w:sz w:val="24"/>
          <w:szCs w:val="24"/>
        </w:rPr>
        <w:t>1</w:t>
      </w:r>
      <w:r>
        <w:rPr>
          <w:rFonts w:ascii="宋体" w:hAnsi="宋体" w:hint="eastAsia"/>
          <w:sz w:val="24"/>
          <w:szCs w:val="24"/>
        </w:rPr>
        <w:t>.</w:t>
      </w:r>
      <w:r>
        <w:rPr>
          <w:rFonts w:ascii="宋体" w:hAnsi="宋体"/>
          <w:sz w:val="24"/>
          <w:szCs w:val="24"/>
        </w:rPr>
        <w:t>若卖方所提供货物有需要进口的，卖方一般应自行、自费办理；必要时，买卖双方共同办理。</w:t>
      </w:r>
    </w:p>
    <w:p w:rsidR="00B87ABD" w:rsidRDefault="00EF217A">
      <w:pPr>
        <w:spacing w:line="36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w:t>
      </w:r>
      <w:r>
        <w:rPr>
          <w:rFonts w:ascii="宋体" w:hAnsi="宋体"/>
          <w:sz w:val="24"/>
          <w:szCs w:val="24"/>
        </w:rPr>
        <w:t>除招标档、投标档、答疑档、技术协议、合同等约定之外，卖方应免费负责必要的或强制性的货物的检验、试验、化验等直接费用。</w:t>
      </w:r>
    </w:p>
    <w:p w:rsidR="00B87ABD" w:rsidRDefault="00EF217A">
      <w:pPr>
        <w:spacing w:line="360" w:lineRule="auto"/>
        <w:ind w:firstLineChars="200" w:firstLine="480"/>
        <w:rPr>
          <w:rFonts w:ascii="宋体" w:hAnsi="宋体"/>
          <w:sz w:val="24"/>
          <w:szCs w:val="24"/>
        </w:rPr>
      </w:pPr>
      <w:r>
        <w:rPr>
          <w:rFonts w:ascii="宋体" w:hAnsi="宋体"/>
          <w:sz w:val="24"/>
          <w:szCs w:val="24"/>
        </w:rPr>
        <w:t>3</w:t>
      </w:r>
      <w:r>
        <w:rPr>
          <w:rFonts w:ascii="宋体" w:hAnsi="宋体" w:hint="eastAsia"/>
          <w:sz w:val="24"/>
          <w:szCs w:val="24"/>
        </w:rPr>
        <w:t>.</w:t>
      </w:r>
      <w:r>
        <w:rPr>
          <w:rFonts w:ascii="宋体" w:hAnsi="宋体"/>
          <w:sz w:val="24"/>
          <w:szCs w:val="24"/>
        </w:rPr>
        <w:t>本章节条款所列“免费”，并非指定不可收费，而是指招标档、投标档、答疑档、技术交流档、技术协议书和合同等范围之外，投标方不可另行收取的费用。</w:t>
      </w:r>
    </w:p>
    <w:p w:rsidR="00B87ABD" w:rsidRDefault="00EF217A">
      <w:pPr>
        <w:spacing w:line="360" w:lineRule="auto"/>
        <w:jc w:val="center"/>
        <w:rPr>
          <w:rFonts w:ascii="宋体" w:hAnsi="宋体"/>
          <w:sz w:val="32"/>
          <w:szCs w:val="32"/>
        </w:rPr>
      </w:pPr>
      <w:r>
        <w:rPr>
          <w:rFonts w:ascii="宋体" w:hAnsi="宋体"/>
          <w:bCs/>
          <w:sz w:val="24"/>
          <w:szCs w:val="24"/>
        </w:rPr>
        <w:br w:type="page"/>
      </w:r>
      <w:r>
        <w:rPr>
          <w:rFonts w:ascii="宋体" w:hAnsi="宋体"/>
          <w:sz w:val="32"/>
          <w:szCs w:val="32"/>
        </w:rPr>
        <w:lastRenderedPageBreak/>
        <w:t>第</w:t>
      </w:r>
      <w:r>
        <w:rPr>
          <w:rFonts w:ascii="宋体" w:hAnsi="宋体" w:hint="eastAsia"/>
          <w:sz w:val="32"/>
          <w:szCs w:val="32"/>
        </w:rPr>
        <w:t>五</w:t>
      </w:r>
      <w:r>
        <w:rPr>
          <w:rFonts w:ascii="宋体" w:hAnsi="宋体"/>
          <w:sz w:val="32"/>
          <w:szCs w:val="32"/>
        </w:rPr>
        <w:t>章  预验收和终验收</w:t>
      </w:r>
    </w:p>
    <w:p w:rsidR="00B87ABD" w:rsidRDefault="00EF217A">
      <w:pPr>
        <w:spacing w:line="360" w:lineRule="auto"/>
        <w:rPr>
          <w:rFonts w:ascii="宋体" w:hAnsi="宋体"/>
          <w:sz w:val="24"/>
          <w:szCs w:val="24"/>
        </w:rPr>
      </w:pPr>
      <w:r>
        <w:rPr>
          <w:rFonts w:ascii="宋体" w:hAnsi="宋体" w:hint="eastAsia"/>
          <w:sz w:val="24"/>
          <w:szCs w:val="24"/>
        </w:rPr>
        <w:t>一、验收依据和验收标准</w:t>
      </w:r>
    </w:p>
    <w:p w:rsidR="00B87ABD" w:rsidRDefault="00EF217A">
      <w:pPr>
        <w:spacing w:line="360" w:lineRule="auto"/>
        <w:ind w:firstLineChars="200" w:firstLine="480"/>
        <w:rPr>
          <w:rFonts w:ascii="宋体" w:hAnsi="宋体"/>
          <w:sz w:val="24"/>
          <w:szCs w:val="24"/>
        </w:rPr>
      </w:pPr>
      <w:r>
        <w:rPr>
          <w:rFonts w:ascii="宋体" w:hAnsi="宋体"/>
          <w:sz w:val="24"/>
          <w:szCs w:val="24"/>
        </w:rPr>
        <w:t>1</w:t>
      </w:r>
      <w:r>
        <w:rPr>
          <w:rFonts w:ascii="宋体" w:hAnsi="宋体" w:hint="eastAsia"/>
          <w:sz w:val="24"/>
          <w:szCs w:val="24"/>
        </w:rPr>
        <w:t>.</w:t>
      </w:r>
      <w:r>
        <w:rPr>
          <w:rFonts w:ascii="宋体" w:hAnsi="宋体"/>
          <w:sz w:val="24"/>
          <w:szCs w:val="24"/>
        </w:rPr>
        <w:t>验收标准一般以技术协议书和合同规定验收。无论技术协议书和合同，是否全部并准确列明验收所涉及的相关标准，均作为验收标准之一。</w:t>
      </w:r>
    </w:p>
    <w:p w:rsidR="00B87ABD" w:rsidRDefault="00EF217A">
      <w:pPr>
        <w:spacing w:line="36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w:t>
      </w:r>
      <w:r>
        <w:rPr>
          <w:rFonts w:ascii="宋体" w:hAnsi="宋体"/>
          <w:sz w:val="24"/>
          <w:szCs w:val="24"/>
        </w:rPr>
        <w:t>如果验收过程中，发现招标档、投标档、答疑档、技术交流档等与技术协议书、合同存在差异，原则上以涉及条款中对买方最有利条款为验收依据。</w:t>
      </w:r>
    </w:p>
    <w:p w:rsidR="00B87ABD" w:rsidRDefault="00EF217A">
      <w:pPr>
        <w:spacing w:line="360" w:lineRule="auto"/>
        <w:rPr>
          <w:rFonts w:ascii="宋体" w:hAnsi="宋体"/>
          <w:sz w:val="24"/>
          <w:szCs w:val="24"/>
        </w:rPr>
      </w:pPr>
      <w:r>
        <w:rPr>
          <w:rFonts w:ascii="宋体" w:hAnsi="宋体" w:hint="eastAsia"/>
          <w:sz w:val="24"/>
          <w:szCs w:val="24"/>
        </w:rPr>
        <w:t>二、检验</w:t>
      </w:r>
    </w:p>
    <w:p w:rsidR="00B87ABD" w:rsidRDefault="00EF217A">
      <w:pPr>
        <w:spacing w:line="360" w:lineRule="auto"/>
        <w:ind w:firstLineChars="200" w:firstLine="480"/>
        <w:rPr>
          <w:rFonts w:ascii="宋体" w:hAnsi="宋体"/>
          <w:sz w:val="24"/>
          <w:szCs w:val="24"/>
        </w:rPr>
      </w:pPr>
      <w:r>
        <w:rPr>
          <w:rFonts w:ascii="宋体" w:hAnsi="宋体"/>
          <w:sz w:val="24"/>
          <w:szCs w:val="24"/>
        </w:rPr>
        <w:t>如果采购货物涉及必要的或必需的检验，投标方应当在投标档中明确可能涉及的检验费用，并将该费用包含在投标总报价之内；不作针对性澄清或说明的，视同包含在投标总价之内。基本约定如下：</w:t>
      </w:r>
    </w:p>
    <w:p w:rsidR="00B87ABD" w:rsidRDefault="00EF217A">
      <w:pPr>
        <w:spacing w:line="360" w:lineRule="auto"/>
        <w:ind w:firstLineChars="200" w:firstLine="480"/>
        <w:rPr>
          <w:rFonts w:ascii="宋体" w:hAnsi="宋体"/>
          <w:sz w:val="24"/>
          <w:szCs w:val="24"/>
        </w:rPr>
      </w:pPr>
      <w:r>
        <w:rPr>
          <w:rFonts w:ascii="宋体" w:hAnsi="宋体"/>
          <w:sz w:val="24"/>
          <w:szCs w:val="24"/>
        </w:rPr>
        <w:t>1</w:t>
      </w:r>
      <w:r>
        <w:rPr>
          <w:rFonts w:ascii="宋体" w:hAnsi="宋体" w:hint="eastAsia"/>
          <w:sz w:val="24"/>
          <w:szCs w:val="24"/>
        </w:rPr>
        <w:t>.</w:t>
      </w:r>
      <w:r>
        <w:rPr>
          <w:rFonts w:ascii="宋体" w:hAnsi="宋体"/>
          <w:sz w:val="24"/>
          <w:szCs w:val="24"/>
        </w:rPr>
        <w:t>国产货物的检验一般由买卖双方共同进行或按照合同要求进行。</w:t>
      </w:r>
    </w:p>
    <w:p w:rsidR="00B87ABD" w:rsidRDefault="00EF217A">
      <w:pPr>
        <w:spacing w:line="36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w:t>
      </w:r>
      <w:r>
        <w:rPr>
          <w:rFonts w:ascii="宋体" w:hAnsi="宋体"/>
          <w:sz w:val="24"/>
          <w:szCs w:val="24"/>
        </w:rPr>
        <w:t>进口货物的检验，卖方需要按照下述要求进行：</w:t>
      </w:r>
    </w:p>
    <w:p w:rsidR="00B87ABD" w:rsidRDefault="00EF217A">
      <w:pPr>
        <w:spacing w:line="360" w:lineRule="auto"/>
        <w:ind w:firstLineChars="200" w:firstLine="480"/>
        <w:rPr>
          <w:rFonts w:ascii="宋体" w:hAnsi="宋体"/>
          <w:sz w:val="24"/>
          <w:szCs w:val="24"/>
        </w:rPr>
      </w:pPr>
      <w:r>
        <w:rPr>
          <w:rFonts w:ascii="宋体" w:hAnsi="宋体"/>
          <w:sz w:val="24"/>
          <w:szCs w:val="24"/>
        </w:rPr>
        <w:t>2.1  进口货物发货前，应对货物的质量、型号、规格、性能和数量/重量作精密、全面的检验，并出具证明书，证明所供货物符合合同规定。</w:t>
      </w:r>
    </w:p>
    <w:p w:rsidR="00B87ABD" w:rsidRDefault="00EF217A">
      <w:pPr>
        <w:spacing w:line="360" w:lineRule="auto"/>
        <w:ind w:firstLineChars="200" w:firstLine="480"/>
        <w:rPr>
          <w:rFonts w:ascii="宋体" w:hAnsi="宋体"/>
          <w:sz w:val="24"/>
          <w:szCs w:val="24"/>
        </w:rPr>
      </w:pPr>
      <w:r>
        <w:rPr>
          <w:rFonts w:ascii="宋体" w:hAnsi="宋体"/>
          <w:sz w:val="24"/>
          <w:szCs w:val="24"/>
        </w:rPr>
        <w:t>2.2  应依据合同规定的要求，提供买卖双方达成一致的货物的验收标准和装箱单，作为买方检验的依据。</w:t>
      </w:r>
    </w:p>
    <w:p w:rsidR="00B87ABD" w:rsidRDefault="00EF217A">
      <w:pPr>
        <w:spacing w:line="360" w:lineRule="auto"/>
        <w:ind w:firstLineChars="200" w:firstLine="480"/>
        <w:rPr>
          <w:rFonts w:ascii="宋体" w:hAnsi="宋体"/>
          <w:sz w:val="24"/>
          <w:szCs w:val="24"/>
        </w:rPr>
      </w:pPr>
      <w:r>
        <w:rPr>
          <w:rFonts w:ascii="宋体" w:hAnsi="宋体"/>
          <w:sz w:val="24"/>
          <w:szCs w:val="24"/>
        </w:rPr>
        <w:t>2.3  进口货物到达目的地后，买方有权申请中国商品检验检疫局进行检验，如发现货物的质量及规格与合同或发票不符，除买方的责任外，买方有权在货物到达卸货目的地后180个日历日内，根据中国商品检验检疫局出具的证明书向卖方提出索赔，因索赔所发生的一切费用(包括检验检疫费等)均由卖方承担。</w:t>
      </w:r>
    </w:p>
    <w:p w:rsidR="00B87ABD" w:rsidRDefault="00EF217A">
      <w:pPr>
        <w:spacing w:line="360" w:lineRule="auto"/>
        <w:rPr>
          <w:rFonts w:ascii="宋体" w:hAnsi="宋体"/>
          <w:sz w:val="24"/>
          <w:szCs w:val="24"/>
        </w:rPr>
      </w:pPr>
      <w:r>
        <w:rPr>
          <w:rFonts w:ascii="宋体" w:hAnsi="宋体" w:hint="eastAsia"/>
          <w:sz w:val="24"/>
          <w:szCs w:val="24"/>
        </w:rPr>
        <w:t>三、验收基本条件</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验收一般分预验收和终验收两部分。买方认为有必要时，预验收在卖方现场进行，终验收在安装调试完成及试运行后的买方现场进行。但是所有的项目，包括不能预验收的项目和预验收通过的项目都在终验收时重新检验，最终只以终验收为准。</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买卖双方按照合同约定执行了合同，同时货物完成了试运行并经检验合格，则具备验收条件。</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1.预验收一般条件</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1.1  卖方已经按照“供货范围”要求提供了预验收资料，并且资料齐全、完整和有效。</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1.</w:t>
      </w:r>
      <w:r>
        <w:rPr>
          <w:rFonts w:ascii="宋体" w:hAnsi="宋体"/>
          <w:sz w:val="24"/>
          <w:szCs w:val="24"/>
        </w:rPr>
        <w:t>2</w:t>
      </w:r>
      <w:r>
        <w:rPr>
          <w:rFonts w:ascii="宋体" w:hAnsi="宋体" w:hint="eastAsia"/>
          <w:sz w:val="24"/>
          <w:szCs w:val="24"/>
        </w:rPr>
        <w:t xml:space="preserve">  货物应完整且所有的零部件应该安装牢固，外观无损伤，所有的焊缝饱满、无残渣等缺陷。</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lastRenderedPageBreak/>
        <w:t>1.</w:t>
      </w:r>
      <w:r>
        <w:rPr>
          <w:rFonts w:ascii="宋体" w:hAnsi="宋体"/>
          <w:sz w:val="24"/>
          <w:szCs w:val="24"/>
        </w:rPr>
        <w:t>3</w:t>
      </w:r>
      <w:r>
        <w:rPr>
          <w:rFonts w:ascii="宋体" w:hAnsi="宋体" w:hint="eastAsia"/>
          <w:sz w:val="24"/>
          <w:szCs w:val="24"/>
        </w:rPr>
        <w:t xml:space="preserve">  一般情况下，所有的管路和线缆等，接头应完全正确、可靠地联接；应排列有序（正确、牢固、整齐），有必要的防护，无皱褶、收缩和裂缝等不良现象。</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1.4  使用的压力容器、电气等应具备合格证（如果有压力容器）。</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1.5  货物的油漆质量应饱满、有光泽，无掉漆、无色差、无“桔皮”等不良现象（特殊标志除外）。</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1.6  货物标牌完整、清晰、明确。</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1.7  货物的安全要求符合中国最新的相关法律、法规、标准和规范以及合同要求。</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1.8  设备（或材料）应运行灵活、稳定、可靠、安全，无异常声音和非正常振动，设备不允许出现漏水、漏液、漏气（汽）、漏电。</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2.预验收基本要求</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2.1 设备构成、备件齐全</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2.2 设备技术原理符合标书要求</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2.3 预验收原则上要求一次完成。若一次验收不成功，最多允许两次；如果出现第三次验收失败，重新作价或退货；</w:t>
      </w:r>
    </w:p>
    <w:p w:rsidR="00B87ABD" w:rsidRDefault="00EF217A">
      <w:pPr>
        <w:spacing w:line="360" w:lineRule="auto"/>
        <w:ind w:firstLineChars="100" w:firstLine="240"/>
        <w:rPr>
          <w:rFonts w:ascii="宋体" w:hAnsi="宋体"/>
          <w:sz w:val="24"/>
          <w:szCs w:val="24"/>
        </w:rPr>
      </w:pPr>
      <w:r>
        <w:rPr>
          <w:rFonts w:ascii="宋体" w:hAnsi="宋体" w:hint="eastAsia"/>
          <w:sz w:val="24"/>
          <w:szCs w:val="24"/>
        </w:rPr>
        <w:t>3. 终验收一般条件</w:t>
      </w:r>
    </w:p>
    <w:p w:rsidR="00B87ABD" w:rsidRDefault="00EF217A">
      <w:pPr>
        <w:spacing w:line="360" w:lineRule="auto"/>
        <w:ind w:firstLineChars="100" w:firstLine="240"/>
        <w:rPr>
          <w:rFonts w:ascii="宋体" w:hAnsi="宋体"/>
          <w:sz w:val="24"/>
          <w:szCs w:val="24"/>
        </w:rPr>
      </w:pPr>
      <w:r>
        <w:rPr>
          <w:rFonts w:ascii="宋体" w:hAnsi="宋体" w:hint="eastAsia"/>
          <w:sz w:val="24"/>
          <w:szCs w:val="24"/>
        </w:rPr>
        <w:t>3.1依据招标档、投标档、答疑档、技术交流档等形成并达成一致的技术协议书和合同规定的终验收条件验收。</w:t>
      </w:r>
    </w:p>
    <w:p w:rsidR="00B87ABD" w:rsidRDefault="00EF217A">
      <w:pPr>
        <w:spacing w:line="360" w:lineRule="auto"/>
        <w:ind w:firstLineChars="100" w:firstLine="240"/>
        <w:rPr>
          <w:rFonts w:ascii="宋体" w:hAnsi="宋体"/>
          <w:sz w:val="24"/>
          <w:szCs w:val="24"/>
        </w:rPr>
      </w:pPr>
      <w:r>
        <w:rPr>
          <w:rFonts w:ascii="宋体" w:hAnsi="宋体" w:hint="eastAsia"/>
          <w:sz w:val="24"/>
          <w:szCs w:val="24"/>
        </w:rPr>
        <w:t>3.2出现下列问题之一，视作验收失败：</w:t>
      </w:r>
    </w:p>
    <w:p w:rsidR="00B87ABD" w:rsidRDefault="00EF217A">
      <w:pPr>
        <w:spacing w:line="360" w:lineRule="auto"/>
        <w:ind w:firstLineChars="100" w:firstLine="240"/>
        <w:rPr>
          <w:rFonts w:ascii="宋体" w:hAnsi="宋体"/>
          <w:sz w:val="24"/>
          <w:szCs w:val="24"/>
        </w:rPr>
      </w:pPr>
      <w:r>
        <w:rPr>
          <w:rFonts w:ascii="宋体" w:hAnsi="宋体" w:hint="eastAsia"/>
          <w:sz w:val="24"/>
          <w:szCs w:val="24"/>
        </w:rPr>
        <w:t>3.2.1 设备验收时，其参数无法满足招标书中的技术要求。</w:t>
      </w:r>
    </w:p>
    <w:p w:rsidR="00B87ABD" w:rsidRDefault="00EF217A">
      <w:pPr>
        <w:spacing w:line="360" w:lineRule="auto"/>
        <w:ind w:firstLineChars="100" w:firstLine="240"/>
        <w:rPr>
          <w:rFonts w:ascii="宋体" w:hAnsi="宋体"/>
          <w:sz w:val="24"/>
          <w:szCs w:val="24"/>
        </w:rPr>
      </w:pPr>
      <w:r>
        <w:rPr>
          <w:rFonts w:ascii="宋体" w:hAnsi="宋体" w:hint="eastAsia"/>
          <w:sz w:val="24"/>
          <w:szCs w:val="24"/>
        </w:rPr>
        <w:t>3.2.2 在整个验收过程中发生关键零部件损坏或重大故障。</w:t>
      </w:r>
    </w:p>
    <w:p w:rsidR="00B87ABD" w:rsidRDefault="00EF217A">
      <w:pPr>
        <w:spacing w:line="360" w:lineRule="auto"/>
        <w:ind w:firstLineChars="100" w:firstLine="240"/>
        <w:rPr>
          <w:rFonts w:ascii="宋体" w:hAnsi="宋体"/>
          <w:sz w:val="24"/>
          <w:szCs w:val="24"/>
        </w:rPr>
      </w:pPr>
      <w:r>
        <w:rPr>
          <w:rFonts w:ascii="宋体" w:hAnsi="宋体" w:hint="eastAsia"/>
          <w:sz w:val="24"/>
          <w:szCs w:val="24"/>
        </w:rPr>
        <w:t>3.2.3 更换的零部件货值超过总货值的1%。</w:t>
      </w:r>
    </w:p>
    <w:p w:rsidR="00B87ABD" w:rsidRDefault="00EF217A">
      <w:pPr>
        <w:spacing w:line="360" w:lineRule="auto"/>
        <w:ind w:firstLineChars="100" w:firstLine="240"/>
        <w:rPr>
          <w:rFonts w:ascii="宋体" w:hAnsi="宋体"/>
          <w:sz w:val="24"/>
          <w:szCs w:val="24"/>
        </w:rPr>
      </w:pPr>
      <w:r>
        <w:rPr>
          <w:rFonts w:ascii="宋体" w:hAnsi="宋体" w:hint="eastAsia"/>
          <w:sz w:val="24"/>
          <w:szCs w:val="24"/>
        </w:rPr>
        <w:t>3.3 累计负载运行实际性能（或生产率）达不到合同规定。</w:t>
      </w:r>
    </w:p>
    <w:p w:rsidR="00B87ABD" w:rsidRDefault="00EF217A">
      <w:pPr>
        <w:spacing w:line="360" w:lineRule="auto"/>
        <w:ind w:firstLineChars="100" w:firstLine="240"/>
        <w:rPr>
          <w:rFonts w:ascii="宋体" w:hAnsi="宋体"/>
          <w:sz w:val="24"/>
          <w:szCs w:val="24"/>
        </w:rPr>
      </w:pPr>
      <w:r>
        <w:rPr>
          <w:rFonts w:ascii="宋体" w:hAnsi="宋体" w:hint="eastAsia"/>
          <w:sz w:val="24"/>
          <w:szCs w:val="24"/>
        </w:rPr>
        <w:t>3.4 终验收原则上要求一次完成。若一次验收不成功，最多允许两次；如果出现第三次验收失败，重新作价或退货。</w:t>
      </w:r>
    </w:p>
    <w:p w:rsidR="00B87ABD" w:rsidRDefault="00EF217A">
      <w:pPr>
        <w:spacing w:line="360" w:lineRule="auto"/>
        <w:ind w:firstLineChars="100" w:firstLine="240"/>
        <w:rPr>
          <w:rFonts w:ascii="宋体" w:hAnsi="宋体"/>
          <w:sz w:val="24"/>
          <w:szCs w:val="24"/>
        </w:rPr>
      </w:pPr>
      <w:r>
        <w:rPr>
          <w:rFonts w:ascii="宋体" w:hAnsi="宋体" w:hint="eastAsia"/>
          <w:sz w:val="24"/>
          <w:szCs w:val="24"/>
        </w:rPr>
        <w:t>3.5 终验收通过后买卖双方共同签署终验收报告，并移交、核对全部供货范围内物品。</w:t>
      </w:r>
    </w:p>
    <w:p w:rsidR="00B87ABD" w:rsidRDefault="00EF217A">
      <w:pPr>
        <w:pStyle w:val="a3"/>
        <w:spacing w:line="360" w:lineRule="auto"/>
        <w:ind w:firstLineChars="100" w:firstLine="240"/>
        <w:rPr>
          <w:rFonts w:ascii="宋体" w:eastAsia="宋体" w:hAnsi="宋体"/>
          <w:color w:val="FF0000"/>
          <w:sz w:val="24"/>
          <w:szCs w:val="24"/>
        </w:rPr>
      </w:pPr>
      <w:r>
        <w:rPr>
          <w:rFonts w:ascii="宋体" w:eastAsia="宋体" w:hAnsi="宋体"/>
          <w:color w:val="FF0000"/>
          <w:sz w:val="24"/>
          <w:szCs w:val="24"/>
        </w:rPr>
        <w:t>3.6</w:t>
      </w:r>
      <w:r>
        <w:rPr>
          <w:rFonts w:ascii="宋体" w:eastAsia="宋体" w:hAnsi="宋体" w:hint="eastAsia"/>
          <w:color w:val="FF0000"/>
          <w:sz w:val="24"/>
          <w:szCs w:val="24"/>
        </w:rPr>
        <w:t>设备在连续稳定运行30个日历日后未出现故障或异常，可执行终验收。</w:t>
      </w:r>
    </w:p>
    <w:p w:rsidR="00B87ABD" w:rsidRDefault="00EF217A">
      <w:pPr>
        <w:jc w:val="center"/>
        <w:rPr>
          <w:sz w:val="32"/>
          <w:szCs w:val="32"/>
        </w:rPr>
      </w:pPr>
      <w:r>
        <w:rPr>
          <w:sz w:val="32"/>
          <w:szCs w:val="32"/>
        </w:rPr>
        <w:t>第</w:t>
      </w:r>
      <w:r>
        <w:rPr>
          <w:rFonts w:hint="eastAsia"/>
          <w:sz w:val="32"/>
          <w:szCs w:val="32"/>
        </w:rPr>
        <w:t>六</w:t>
      </w:r>
      <w:r>
        <w:rPr>
          <w:sz w:val="32"/>
          <w:szCs w:val="32"/>
        </w:rPr>
        <w:t>章</w:t>
      </w:r>
      <w:r>
        <w:rPr>
          <w:sz w:val="32"/>
          <w:szCs w:val="32"/>
        </w:rPr>
        <w:t xml:space="preserve">  </w:t>
      </w:r>
      <w:r>
        <w:rPr>
          <w:sz w:val="32"/>
          <w:szCs w:val="32"/>
        </w:rPr>
        <w:t>投标技术档一般要求</w:t>
      </w:r>
    </w:p>
    <w:p w:rsidR="00B87ABD" w:rsidRDefault="00EF217A">
      <w:pPr>
        <w:spacing w:line="360" w:lineRule="auto"/>
        <w:rPr>
          <w:rFonts w:ascii="宋体" w:hAnsi="宋体"/>
          <w:sz w:val="24"/>
          <w:szCs w:val="24"/>
        </w:rPr>
      </w:pPr>
      <w:r>
        <w:rPr>
          <w:rFonts w:ascii="宋体" w:hAnsi="宋体" w:hint="eastAsia"/>
          <w:sz w:val="24"/>
          <w:szCs w:val="24"/>
        </w:rPr>
        <w:t>一、技术档一般内容要求</w:t>
      </w:r>
    </w:p>
    <w:p w:rsidR="00B87ABD" w:rsidRDefault="00EF217A">
      <w:pPr>
        <w:spacing w:line="360" w:lineRule="auto"/>
        <w:ind w:firstLineChars="200" w:firstLine="480"/>
        <w:rPr>
          <w:rFonts w:ascii="宋体" w:hAnsi="宋体"/>
          <w:sz w:val="24"/>
          <w:szCs w:val="24"/>
        </w:rPr>
      </w:pPr>
      <w:r>
        <w:rPr>
          <w:rFonts w:ascii="宋体" w:hAnsi="宋体"/>
          <w:sz w:val="24"/>
          <w:szCs w:val="24"/>
        </w:rPr>
        <w:t>1</w:t>
      </w:r>
      <w:r>
        <w:rPr>
          <w:rFonts w:ascii="宋体" w:hAnsi="宋体" w:hint="eastAsia"/>
          <w:sz w:val="24"/>
          <w:szCs w:val="24"/>
        </w:rPr>
        <w:t>.</w:t>
      </w:r>
      <w:r>
        <w:rPr>
          <w:rFonts w:ascii="宋体" w:hAnsi="宋体"/>
          <w:sz w:val="24"/>
          <w:szCs w:val="24"/>
        </w:rPr>
        <w:t>投标方应认真阅读招标档和本技术标书，并按要求编写投标技术档。</w:t>
      </w:r>
    </w:p>
    <w:p w:rsidR="00B87ABD" w:rsidRDefault="00EF217A">
      <w:pPr>
        <w:spacing w:line="36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w:t>
      </w:r>
      <w:r>
        <w:rPr>
          <w:rFonts w:ascii="宋体" w:hAnsi="宋体"/>
          <w:sz w:val="24"/>
          <w:szCs w:val="24"/>
        </w:rPr>
        <w:t>投标技术档至少应对投标货物的功能用途、技术性能、质量标准、技术参数等作出详</w:t>
      </w:r>
      <w:r>
        <w:rPr>
          <w:rFonts w:ascii="宋体" w:hAnsi="宋体"/>
          <w:sz w:val="24"/>
          <w:szCs w:val="24"/>
        </w:rPr>
        <w:lastRenderedPageBreak/>
        <w:t>细说明。</w:t>
      </w:r>
    </w:p>
    <w:p w:rsidR="00B87ABD" w:rsidRDefault="00EF217A">
      <w:pPr>
        <w:spacing w:line="360" w:lineRule="auto"/>
        <w:ind w:firstLineChars="200" w:firstLine="480"/>
        <w:rPr>
          <w:rFonts w:ascii="宋体" w:hAnsi="宋体"/>
          <w:sz w:val="24"/>
          <w:szCs w:val="24"/>
        </w:rPr>
      </w:pPr>
      <w:r>
        <w:rPr>
          <w:rFonts w:ascii="宋体" w:hAnsi="宋体"/>
          <w:sz w:val="24"/>
          <w:szCs w:val="24"/>
        </w:rPr>
        <w:t>3</w:t>
      </w:r>
      <w:r>
        <w:rPr>
          <w:rFonts w:ascii="宋体" w:hAnsi="宋体" w:hint="eastAsia"/>
          <w:sz w:val="24"/>
          <w:szCs w:val="24"/>
        </w:rPr>
        <w:t>.</w:t>
      </w:r>
      <w:r>
        <w:rPr>
          <w:rFonts w:ascii="宋体" w:hAnsi="宋体"/>
          <w:sz w:val="24"/>
          <w:szCs w:val="24"/>
        </w:rPr>
        <w:t>投标技术档至少应根据投标货物的关键设备、总成、零部件或系统作出满足或优于招标档要求的详细说明。</w:t>
      </w:r>
    </w:p>
    <w:p w:rsidR="00B87ABD" w:rsidRDefault="00EF217A">
      <w:pPr>
        <w:spacing w:line="360" w:lineRule="auto"/>
        <w:ind w:firstLineChars="200" w:firstLine="480"/>
        <w:rPr>
          <w:rFonts w:ascii="宋体" w:hAnsi="宋体"/>
          <w:sz w:val="24"/>
          <w:szCs w:val="24"/>
        </w:rPr>
      </w:pPr>
      <w:r>
        <w:rPr>
          <w:rFonts w:ascii="宋体" w:hAnsi="宋体"/>
          <w:sz w:val="24"/>
          <w:szCs w:val="24"/>
        </w:rPr>
        <w:t>4</w:t>
      </w:r>
      <w:r>
        <w:rPr>
          <w:rFonts w:ascii="宋体" w:hAnsi="宋体" w:hint="eastAsia"/>
          <w:sz w:val="24"/>
          <w:szCs w:val="24"/>
        </w:rPr>
        <w:t>.</w:t>
      </w:r>
      <w:r>
        <w:rPr>
          <w:rFonts w:ascii="宋体" w:hAnsi="宋体"/>
          <w:sz w:val="24"/>
          <w:szCs w:val="24"/>
        </w:rPr>
        <w:t>投标技术档至少应按照招标档要求（或投标方建议）列明备品备件、易损件和专用耗材明细。</w:t>
      </w:r>
    </w:p>
    <w:p w:rsidR="00B87ABD" w:rsidRDefault="00EF217A">
      <w:pPr>
        <w:spacing w:line="360" w:lineRule="auto"/>
        <w:ind w:firstLineChars="200" w:firstLine="480"/>
        <w:rPr>
          <w:rFonts w:ascii="宋体" w:hAnsi="宋体"/>
          <w:sz w:val="24"/>
          <w:szCs w:val="24"/>
        </w:rPr>
      </w:pPr>
      <w:r>
        <w:rPr>
          <w:rFonts w:ascii="宋体" w:hAnsi="宋体"/>
          <w:sz w:val="24"/>
          <w:szCs w:val="24"/>
        </w:rPr>
        <w:t>5</w:t>
      </w:r>
      <w:r>
        <w:rPr>
          <w:rFonts w:ascii="宋体" w:hAnsi="宋体" w:hint="eastAsia"/>
          <w:sz w:val="24"/>
          <w:szCs w:val="24"/>
        </w:rPr>
        <w:t>.</w:t>
      </w:r>
      <w:r>
        <w:rPr>
          <w:rFonts w:ascii="宋体" w:hAnsi="宋体"/>
          <w:sz w:val="24"/>
          <w:szCs w:val="24"/>
        </w:rPr>
        <w:t>投标方应当而且必须分别说明所列备品备件、易损件和专用耗材的使用寿命（以有效工作小时数说明）。</w:t>
      </w:r>
    </w:p>
    <w:p w:rsidR="00B87ABD" w:rsidRDefault="00EF217A">
      <w:pPr>
        <w:spacing w:line="360" w:lineRule="auto"/>
        <w:ind w:firstLineChars="200" w:firstLine="480"/>
        <w:rPr>
          <w:rFonts w:ascii="宋体" w:hAnsi="宋体"/>
          <w:sz w:val="24"/>
          <w:szCs w:val="24"/>
        </w:rPr>
      </w:pPr>
      <w:r>
        <w:rPr>
          <w:rFonts w:ascii="宋体" w:hAnsi="宋体"/>
          <w:sz w:val="24"/>
          <w:szCs w:val="24"/>
        </w:rPr>
        <w:t>6</w:t>
      </w:r>
      <w:r>
        <w:rPr>
          <w:rFonts w:ascii="宋体" w:hAnsi="宋体" w:hint="eastAsia"/>
          <w:sz w:val="24"/>
          <w:szCs w:val="24"/>
        </w:rPr>
        <w:t>.</w:t>
      </w:r>
      <w:r>
        <w:rPr>
          <w:rFonts w:ascii="宋体" w:hAnsi="宋体"/>
          <w:sz w:val="24"/>
          <w:szCs w:val="24"/>
        </w:rPr>
        <w:t>“开标一览表”和“明细表”仅作为投标方编制投标技术档的一般格式。其中序号编写应当便于招标方了解分类或分项货物之间的所属关系，如1、1.1、1.2。</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7.</w:t>
      </w:r>
      <w:r>
        <w:rPr>
          <w:rFonts w:ascii="宋体" w:hAnsi="宋体"/>
          <w:sz w:val="24"/>
          <w:szCs w:val="24"/>
        </w:rPr>
        <w:t>应当尽可能将货物的配置列全、列细，这将有助于投标方胜出。</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8.</w:t>
      </w:r>
      <w:r>
        <w:rPr>
          <w:rFonts w:ascii="宋体" w:hAnsi="宋体"/>
          <w:sz w:val="24"/>
          <w:szCs w:val="24"/>
        </w:rPr>
        <w:t>单价与总价之间、总价与分类小计价之间、分类小计价与合计价之间数据应当齐全而且准确。</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9.</w:t>
      </w:r>
      <w:r>
        <w:rPr>
          <w:rFonts w:ascii="宋体" w:hAnsi="宋体"/>
          <w:sz w:val="24"/>
          <w:szCs w:val="24"/>
        </w:rPr>
        <w:t>本条款表格中的制造商，应当为全称或公认的简称。</w:t>
      </w:r>
    </w:p>
    <w:p w:rsidR="00B87ABD" w:rsidRDefault="00EF217A">
      <w:pPr>
        <w:spacing w:line="360" w:lineRule="auto"/>
        <w:rPr>
          <w:rFonts w:ascii="宋体" w:hAnsi="宋体"/>
          <w:sz w:val="24"/>
          <w:szCs w:val="24"/>
        </w:rPr>
      </w:pPr>
      <w:r>
        <w:rPr>
          <w:rFonts w:ascii="宋体" w:hAnsi="宋体" w:hint="eastAsia"/>
          <w:sz w:val="24"/>
          <w:szCs w:val="24"/>
        </w:rPr>
        <w:t>二、技术档中货物报价格式要求</w:t>
      </w:r>
    </w:p>
    <w:p w:rsidR="00B87ABD" w:rsidRDefault="00EF217A">
      <w:pPr>
        <w:spacing w:line="360" w:lineRule="auto"/>
        <w:ind w:firstLineChars="200" w:firstLine="480"/>
        <w:rPr>
          <w:rFonts w:ascii="宋体" w:hAnsi="宋体"/>
          <w:sz w:val="24"/>
          <w:szCs w:val="24"/>
        </w:rPr>
      </w:pPr>
      <w:r>
        <w:rPr>
          <w:rFonts w:ascii="宋体" w:hAnsi="宋体"/>
          <w:sz w:val="24"/>
          <w:szCs w:val="24"/>
        </w:rPr>
        <w:t>1</w:t>
      </w:r>
      <w:r>
        <w:rPr>
          <w:rFonts w:ascii="宋体" w:hAnsi="宋体" w:hint="eastAsia"/>
          <w:sz w:val="24"/>
          <w:szCs w:val="24"/>
        </w:rPr>
        <w:t>.</w:t>
      </w:r>
      <w:r>
        <w:rPr>
          <w:rFonts w:ascii="宋体" w:hAnsi="宋体"/>
          <w:sz w:val="24"/>
          <w:szCs w:val="24"/>
        </w:rPr>
        <w:t>投标技术档中，如未按照要求编写、或者存在漏项和缺项，将有可能造成对投标方不必要的误解；必要时，漏项和缺项涉及的费用，将有可能以其他投标方中，相同或相似项目的最高价，计入投标方的投标总报价之内，作为评标的依据之一。</w:t>
      </w:r>
    </w:p>
    <w:p w:rsidR="00B87ABD" w:rsidRDefault="00EF217A">
      <w:pPr>
        <w:spacing w:line="36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w:t>
      </w:r>
      <w:r>
        <w:rPr>
          <w:rFonts w:ascii="宋体" w:hAnsi="宋体"/>
          <w:sz w:val="24"/>
          <w:szCs w:val="24"/>
        </w:rPr>
        <w:t>如果投标总报价与其它价格出现错误或不一致，将有可能导致废标。</w:t>
      </w:r>
    </w:p>
    <w:p w:rsidR="00B87ABD" w:rsidRDefault="00EF217A">
      <w:pPr>
        <w:spacing w:line="360" w:lineRule="auto"/>
        <w:ind w:firstLineChars="200" w:firstLine="480"/>
        <w:rPr>
          <w:rFonts w:ascii="宋体" w:hAnsi="宋体"/>
          <w:sz w:val="24"/>
          <w:szCs w:val="24"/>
        </w:rPr>
      </w:pPr>
      <w:r>
        <w:rPr>
          <w:rFonts w:ascii="宋体" w:hAnsi="宋体"/>
          <w:sz w:val="24"/>
          <w:szCs w:val="24"/>
        </w:rPr>
        <w:t>3</w:t>
      </w:r>
      <w:r>
        <w:rPr>
          <w:rFonts w:ascii="宋体" w:hAnsi="宋体" w:hint="eastAsia"/>
          <w:sz w:val="24"/>
          <w:szCs w:val="24"/>
        </w:rPr>
        <w:t>.</w:t>
      </w:r>
      <w:r>
        <w:rPr>
          <w:rFonts w:ascii="宋体" w:hAnsi="宋体"/>
          <w:sz w:val="24"/>
          <w:szCs w:val="24"/>
        </w:rPr>
        <w:t>投标总报价为自合同签定生效至合同无异议执行完毕涉及的买方需要支付的全部费用。如投标方认为本招标及投标货物涉及特需或专门的设计，应当单独列明设计费。</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4.</w:t>
      </w:r>
      <w:r>
        <w:rPr>
          <w:rFonts w:ascii="宋体" w:hAnsi="宋体"/>
          <w:sz w:val="24"/>
          <w:szCs w:val="24"/>
        </w:rPr>
        <w:t>要求投标总报价、分项报价、明细报价之间应当具有相互间对应关系以及填报分项和明细报价，仅为便于评标而不妨碍投标人以最合适的形式签署合同。</w:t>
      </w:r>
    </w:p>
    <w:p w:rsidR="00B87ABD" w:rsidRDefault="00EF217A">
      <w:pPr>
        <w:spacing w:line="360" w:lineRule="auto"/>
        <w:rPr>
          <w:rFonts w:ascii="宋体" w:hAnsi="宋体"/>
          <w:sz w:val="24"/>
          <w:szCs w:val="24"/>
        </w:rPr>
      </w:pPr>
      <w:r>
        <w:rPr>
          <w:rFonts w:ascii="宋体" w:hAnsi="宋体" w:hint="eastAsia"/>
          <w:sz w:val="24"/>
          <w:szCs w:val="24"/>
        </w:rPr>
        <w:t>三、验收标准及内容要求</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除招标档明确的验收标准或内容之外，投标方应当在投标档中提供预验收（必要时）和终验收的标准以及规程；在合同签定之前，经投标方和招标方双方洽谈确认并签署，以作为验收标准执行。</w:t>
      </w:r>
    </w:p>
    <w:p w:rsidR="00B87ABD" w:rsidRDefault="00EF217A">
      <w:pPr>
        <w:jc w:val="center"/>
        <w:rPr>
          <w:sz w:val="32"/>
          <w:szCs w:val="32"/>
        </w:rPr>
      </w:pPr>
      <w:r>
        <w:rPr>
          <w:sz w:val="32"/>
          <w:szCs w:val="32"/>
        </w:rPr>
        <w:t>第</w:t>
      </w:r>
      <w:r>
        <w:rPr>
          <w:rFonts w:hint="eastAsia"/>
          <w:sz w:val="32"/>
          <w:szCs w:val="32"/>
        </w:rPr>
        <w:t>七</w:t>
      </w:r>
      <w:r>
        <w:rPr>
          <w:sz w:val="32"/>
          <w:szCs w:val="32"/>
        </w:rPr>
        <w:t>章</w:t>
      </w:r>
      <w:r>
        <w:rPr>
          <w:sz w:val="32"/>
          <w:szCs w:val="32"/>
        </w:rPr>
        <w:t xml:space="preserve">  </w:t>
      </w:r>
      <w:r>
        <w:rPr>
          <w:sz w:val="32"/>
          <w:szCs w:val="32"/>
        </w:rPr>
        <w:t>其他要求及说明</w:t>
      </w:r>
    </w:p>
    <w:p w:rsidR="00B87ABD" w:rsidRDefault="00EF217A">
      <w:pPr>
        <w:spacing w:line="360" w:lineRule="auto"/>
        <w:rPr>
          <w:rFonts w:ascii="宋体" w:hAnsi="宋体"/>
          <w:sz w:val="24"/>
          <w:szCs w:val="24"/>
        </w:rPr>
      </w:pPr>
      <w:r>
        <w:rPr>
          <w:rFonts w:ascii="宋体" w:hAnsi="宋体" w:hint="eastAsia"/>
          <w:sz w:val="24"/>
          <w:szCs w:val="24"/>
        </w:rPr>
        <w:t>一、其他要求</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为保证本技术标书所列采购货物的质量以及先进性、可靠性、经济性和实用性，要求投标方在投标档中，至少应具备以下资格证明档或资料：</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lastRenderedPageBreak/>
        <w:t>1.投标方应是独立法人或得到法人授权的机构。应当在投标档中提供法人营业执照（复印件）、税务登记证以及组织机构代码证（国际供应商参考该要求提供有效证明档），并保证其真实性和有效性。</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2.必须附有：近年来同类产品的用户成功使用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rsidR="00B87ABD" w:rsidRDefault="00EF217A">
      <w:pPr>
        <w:spacing w:line="360" w:lineRule="auto"/>
        <w:rPr>
          <w:rFonts w:ascii="宋体" w:hAnsi="宋体"/>
          <w:sz w:val="24"/>
          <w:szCs w:val="24"/>
        </w:rPr>
      </w:pPr>
      <w:r>
        <w:rPr>
          <w:rFonts w:ascii="宋体" w:hAnsi="宋体" w:hint="eastAsia"/>
          <w:sz w:val="24"/>
          <w:szCs w:val="24"/>
        </w:rPr>
        <w:t>二、说明</w:t>
      </w:r>
    </w:p>
    <w:p w:rsidR="00B87ABD" w:rsidRDefault="00EF217A">
      <w:pPr>
        <w:spacing w:line="360" w:lineRule="auto"/>
        <w:ind w:firstLineChars="200" w:firstLine="480"/>
        <w:rPr>
          <w:rFonts w:ascii="宋体" w:hAnsi="宋体"/>
          <w:sz w:val="24"/>
          <w:szCs w:val="24"/>
        </w:rPr>
      </w:pPr>
      <w:r>
        <w:rPr>
          <w:rFonts w:ascii="宋体" w:hAnsi="宋体"/>
          <w:sz w:val="24"/>
          <w:szCs w:val="24"/>
        </w:rPr>
        <w:t>1</w:t>
      </w:r>
      <w:r>
        <w:rPr>
          <w:rFonts w:ascii="宋体" w:hAnsi="宋体" w:hint="eastAsia"/>
          <w:sz w:val="24"/>
          <w:szCs w:val="24"/>
        </w:rPr>
        <w:t>.</w:t>
      </w:r>
      <w:r>
        <w:rPr>
          <w:rFonts w:ascii="宋体" w:hAnsi="宋体"/>
          <w:sz w:val="24"/>
          <w:szCs w:val="24"/>
        </w:rPr>
        <w:t>投标方可以根据自身的技术、经验等优势以及对招标档和本技术标书的理解，写明对招标方所采购货物的优化方案或建议意见。投标方的这些努力，招标方表示感谢，并将有助于投标方优先胜出。</w:t>
      </w:r>
    </w:p>
    <w:p w:rsidR="00B87ABD" w:rsidRDefault="00EF217A">
      <w:pPr>
        <w:spacing w:line="36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w:t>
      </w:r>
      <w:r>
        <w:rPr>
          <w:rFonts w:ascii="宋体" w:hAnsi="宋体"/>
          <w:sz w:val="24"/>
          <w:szCs w:val="24"/>
        </w:rPr>
        <w:t>即使有建议意见或建议方案，仍应依据招标档和本技术标书要求，编写符合要求的投标档。建议方案或建议意见，应以单独篇章或档，予以说明和报价。</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3.</w:t>
      </w:r>
      <w:r>
        <w:rPr>
          <w:rFonts w:ascii="宋体" w:hAnsi="宋体"/>
          <w:sz w:val="24"/>
          <w:szCs w:val="24"/>
        </w:rPr>
        <w:t>招标档、投标档、答疑档、技术交流档、技术协议书等，在采购过程全部为有效档，如有差异，以对招标方最有利的条款为准。</w:t>
      </w:r>
    </w:p>
    <w:p w:rsidR="00B87ABD" w:rsidRDefault="00EF217A">
      <w:pPr>
        <w:spacing w:line="360" w:lineRule="auto"/>
        <w:ind w:firstLineChars="200" w:firstLine="480"/>
        <w:rPr>
          <w:rFonts w:ascii="宋体" w:hAnsi="宋体"/>
          <w:sz w:val="24"/>
          <w:szCs w:val="24"/>
        </w:rPr>
      </w:pPr>
      <w:r>
        <w:rPr>
          <w:rFonts w:ascii="宋体" w:hAnsi="宋体" w:hint="eastAsia"/>
          <w:sz w:val="24"/>
          <w:szCs w:val="24"/>
        </w:rPr>
        <w:t>4.为避免歧义，本技术标书涉及招投标环节的条款，均将潜在的卖方称为投标方、将买方称为招标方；定标后合同签署环节以及后续的合同执行环节条款，招标方称为买方、投标方中的中标方称为卖方。</w:t>
      </w:r>
    </w:p>
    <w:p w:rsidR="00B87ABD" w:rsidRDefault="00B87ABD">
      <w:pPr>
        <w:spacing w:line="360" w:lineRule="auto"/>
        <w:rPr>
          <w:rFonts w:ascii="宋体" w:hAnsi="宋体"/>
          <w:sz w:val="24"/>
          <w:szCs w:val="24"/>
        </w:rPr>
      </w:pPr>
    </w:p>
    <w:p w:rsidR="00B87ABD" w:rsidRDefault="00B87ABD"/>
    <w:p w:rsidR="00B87ABD" w:rsidRDefault="00B87ABD">
      <w:pPr>
        <w:pStyle w:val="a3"/>
        <w:widowControl/>
        <w:rPr>
          <w:color w:val="000000" w:themeColor="text1"/>
        </w:rPr>
      </w:pPr>
    </w:p>
    <w:p w:rsidR="00B87ABD" w:rsidRDefault="00B87ABD">
      <w:pPr>
        <w:rPr>
          <w:color w:val="000000" w:themeColor="text1"/>
        </w:rPr>
      </w:pPr>
    </w:p>
    <w:p w:rsidR="00B87ABD" w:rsidRDefault="00B87ABD">
      <w:pPr>
        <w:rPr>
          <w:color w:val="000000" w:themeColor="text1"/>
          <w:sz w:val="24"/>
          <w:szCs w:val="24"/>
        </w:rPr>
      </w:pPr>
    </w:p>
    <w:p w:rsidR="00B87ABD" w:rsidRDefault="00B87ABD">
      <w:pPr>
        <w:pStyle w:val="aff1"/>
        <w:rPr>
          <w:b/>
          <w:bCs/>
        </w:rPr>
      </w:pPr>
    </w:p>
    <w:p w:rsidR="00B87ABD" w:rsidRDefault="00B87ABD">
      <w:pPr>
        <w:spacing w:line="360" w:lineRule="auto"/>
        <w:sectPr w:rsidR="00B87ABD">
          <w:pgSz w:w="11906" w:h="16838"/>
          <w:pgMar w:top="1134" w:right="1134" w:bottom="1134" w:left="1134" w:header="851" w:footer="992" w:gutter="0"/>
          <w:cols w:space="425"/>
          <w:docGrid w:type="lines" w:linePitch="312"/>
        </w:sectPr>
      </w:pPr>
    </w:p>
    <w:p w:rsidR="00B87ABD" w:rsidRDefault="00EF217A">
      <w:pPr>
        <w:pStyle w:val="aff"/>
        <w:numPr>
          <w:ilvl w:val="0"/>
          <w:numId w:val="24"/>
        </w:numPr>
        <w:ind w:left="426" w:hanging="420"/>
      </w:pPr>
      <w:bookmarkStart w:id="53" w:name="_Toc221091310"/>
      <w:r>
        <w:rPr>
          <w:rFonts w:hint="eastAsia"/>
        </w:rPr>
        <w:lastRenderedPageBreak/>
        <w:t>合同主要条款</w:t>
      </w:r>
      <w:bookmarkEnd w:id="53"/>
    </w:p>
    <w:p w:rsidR="00B87ABD" w:rsidRDefault="00EF217A">
      <w:pPr>
        <w:jc w:val="center"/>
        <w:rPr>
          <w:rFonts w:ascii="黑体" w:eastAsia="黑体" w:hAnsi="黑体"/>
          <w:b/>
          <w:sz w:val="28"/>
        </w:rPr>
      </w:pPr>
      <w:r>
        <w:rPr>
          <w:rFonts w:ascii="黑体" w:eastAsia="黑体" w:hAnsi="黑体" w:hint="eastAsia"/>
          <w:b/>
          <w:sz w:val="28"/>
        </w:rPr>
        <w:t>(合同以双方最终签署的版本为准)</w:t>
      </w:r>
    </w:p>
    <w:p w:rsidR="00B87ABD" w:rsidRDefault="00EF217A">
      <w:pPr>
        <w:rPr>
          <w:rFonts w:ascii="黑体" w:eastAsia="黑体" w:hAnsi="黑体"/>
          <w:b/>
          <w:sz w:val="28"/>
        </w:rPr>
      </w:pPr>
      <w:bookmarkStart w:id="54" w:name="_Toc47976610"/>
      <w:r>
        <w:rPr>
          <w:rFonts w:ascii="黑体" w:eastAsia="黑体" w:hAnsi="黑体" w:hint="eastAsia"/>
          <w:b/>
          <w:sz w:val="28"/>
        </w:rPr>
        <w:t>一、标的、数量、交货期</w:t>
      </w:r>
      <w:bookmarkEnd w:id="54"/>
    </w:p>
    <w:p w:rsidR="00B87ABD" w:rsidRDefault="00EF217A">
      <w:pPr>
        <w:rPr>
          <w:rFonts w:ascii="黑体" w:eastAsia="黑体" w:hAnsi="黑体"/>
          <w:b/>
          <w:sz w:val="28"/>
        </w:rPr>
      </w:pPr>
      <w:bookmarkStart w:id="55" w:name="_Toc47976611"/>
      <w:r>
        <w:rPr>
          <w:rFonts w:ascii="黑体" w:eastAsia="黑体" w:hAnsi="黑体" w:hint="eastAsia"/>
          <w:b/>
          <w:sz w:val="28"/>
        </w:rPr>
        <w:t>二、交货地点</w:t>
      </w:r>
      <w:bookmarkEnd w:id="55"/>
    </w:p>
    <w:p w:rsidR="00B87ABD" w:rsidRDefault="00EF217A">
      <w:pPr>
        <w:rPr>
          <w:rFonts w:ascii="黑体" w:eastAsia="黑体" w:hAnsi="黑体"/>
          <w:b/>
          <w:sz w:val="28"/>
        </w:rPr>
      </w:pPr>
      <w:bookmarkStart w:id="56" w:name="_Toc47976612"/>
      <w:r>
        <w:rPr>
          <w:rFonts w:ascii="黑体" w:eastAsia="黑体" w:hAnsi="黑体" w:hint="eastAsia"/>
          <w:b/>
          <w:sz w:val="28"/>
        </w:rPr>
        <w:t>三、价款及付款方式</w:t>
      </w:r>
      <w:bookmarkEnd w:id="56"/>
    </w:p>
    <w:p w:rsidR="00B87ABD" w:rsidRDefault="00EF217A">
      <w:pPr>
        <w:rPr>
          <w:rFonts w:ascii="黑体" w:eastAsia="黑体" w:hAnsi="黑体"/>
          <w:b/>
          <w:sz w:val="28"/>
        </w:rPr>
      </w:pPr>
      <w:bookmarkStart w:id="57" w:name="_Toc47976613"/>
      <w:r>
        <w:rPr>
          <w:rFonts w:ascii="黑体" w:eastAsia="黑体" w:hAnsi="黑体" w:hint="eastAsia"/>
          <w:b/>
          <w:sz w:val="28"/>
        </w:rPr>
        <w:t>四、质量要求、保修期及售后服务</w:t>
      </w:r>
      <w:bookmarkEnd w:id="57"/>
    </w:p>
    <w:p w:rsidR="00B87ABD" w:rsidRDefault="00EF217A">
      <w:pPr>
        <w:rPr>
          <w:rFonts w:ascii="黑体" w:eastAsia="黑体" w:hAnsi="黑体"/>
          <w:b/>
          <w:sz w:val="28"/>
        </w:rPr>
      </w:pPr>
      <w:bookmarkStart w:id="58" w:name="_Toc47976614"/>
      <w:r>
        <w:rPr>
          <w:rFonts w:ascii="黑体" w:eastAsia="黑体" w:hAnsi="黑体" w:hint="eastAsia"/>
          <w:b/>
          <w:sz w:val="28"/>
        </w:rPr>
        <w:t>五、安装、调试及验收要求</w:t>
      </w:r>
      <w:bookmarkEnd w:id="58"/>
    </w:p>
    <w:p w:rsidR="00B87ABD" w:rsidRDefault="00EF217A">
      <w:pPr>
        <w:rPr>
          <w:rFonts w:ascii="黑体" w:eastAsia="黑体" w:hAnsi="黑体"/>
          <w:b/>
          <w:sz w:val="28"/>
        </w:rPr>
      </w:pPr>
      <w:r>
        <w:rPr>
          <w:rFonts w:ascii="黑体" w:eastAsia="黑体" w:hAnsi="黑体" w:hint="eastAsia"/>
          <w:b/>
          <w:sz w:val="28"/>
        </w:rPr>
        <w:t>六、违约责任</w:t>
      </w:r>
    </w:p>
    <w:p w:rsidR="00B87ABD" w:rsidRDefault="00EF217A">
      <w:pPr>
        <w:rPr>
          <w:rFonts w:ascii="黑体" w:eastAsia="黑体" w:hAnsi="黑体"/>
          <w:b/>
          <w:sz w:val="28"/>
        </w:rPr>
      </w:pPr>
      <w:r>
        <w:rPr>
          <w:rFonts w:ascii="黑体" w:eastAsia="黑体" w:hAnsi="黑体" w:hint="eastAsia"/>
          <w:b/>
          <w:sz w:val="28"/>
        </w:rPr>
        <w:t>七、争议解决方式</w:t>
      </w:r>
    </w:p>
    <w:p w:rsidR="00B87ABD" w:rsidRDefault="00B87ABD">
      <w:pPr>
        <w:spacing w:line="360" w:lineRule="auto"/>
        <w:sectPr w:rsidR="00B87ABD">
          <w:pgSz w:w="11906" w:h="16838"/>
          <w:pgMar w:top="1134" w:right="1134" w:bottom="1134" w:left="1134" w:header="851" w:footer="992" w:gutter="0"/>
          <w:cols w:space="425"/>
          <w:docGrid w:type="lines" w:linePitch="312"/>
        </w:sectPr>
      </w:pPr>
    </w:p>
    <w:p w:rsidR="00B87ABD" w:rsidRDefault="00EF217A">
      <w:pPr>
        <w:pStyle w:val="1"/>
        <w:jc w:val="center"/>
        <w:rPr>
          <w:rFonts w:ascii="黑体" w:eastAsia="黑体" w:hAnsi="黑体"/>
          <w:sz w:val="40"/>
        </w:rPr>
      </w:pPr>
      <w:bookmarkStart w:id="59" w:name="_Toc47976615"/>
      <w:bookmarkStart w:id="60" w:name="_Toc221091311"/>
      <w:bookmarkStart w:id="61" w:name="_Toc5925"/>
      <w:r>
        <w:rPr>
          <w:rFonts w:ascii="黑体" w:eastAsia="黑体" w:hAnsi="黑体" w:hint="eastAsia"/>
          <w:sz w:val="40"/>
        </w:rPr>
        <w:lastRenderedPageBreak/>
        <w:t xml:space="preserve">第四部分　</w:t>
      </w:r>
      <w:bookmarkEnd w:id="59"/>
      <w:r>
        <w:rPr>
          <w:rFonts w:ascii="黑体" w:eastAsia="黑体" w:hAnsi="黑体" w:hint="eastAsia"/>
          <w:sz w:val="40"/>
        </w:rPr>
        <w:t>投标文件附件</w:t>
      </w:r>
      <w:bookmarkEnd w:id="60"/>
      <w:bookmarkEnd w:id="61"/>
    </w:p>
    <w:p w:rsidR="00B87ABD" w:rsidRDefault="00EF217A">
      <w:pPr>
        <w:pStyle w:val="30"/>
        <w:spacing w:before="0" w:after="0"/>
        <w:rPr>
          <w:rStyle w:val="2Char2"/>
          <w:sz w:val="28"/>
        </w:rPr>
      </w:pPr>
      <w:bookmarkStart w:id="62" w:name="_Toc221091312"/>
      <w:bookmarkStart w:id="63" w:name="_Toc4225"/>
      <w:bookmarkStart w:id="64" w:name="_Toc47976616"/>
      <w:r>
        <w:rPr>
          <w:rStyle w:val="2Char2"/>
          <w:rFonts w:hint="eastAsia"/>
          <w:sz w:val="28"/>
        </w:rPr>
        <w:t>附件</w:t>
      </w:r>
      <w:r>
        <w:rPr>
          <w:rStyle w:val="2Char2"/>
          <w:sz w:val="28"/>
        </w:rPr>
        <w:t>1</w:t>
      </w:r>
      <w:bookmarkStart w:id="65" w:name="_Toc212369550"/>
      <w:bookmarkStart w:id="66" w:name="_Toc25811"/>
      <w:bookmarkStart w:id="67" w:name="_Toc639004"/>
      <w:bookmarkStart w:id="68" w:name="_Toc353881012"/>
      <w:r>
        <w:rPr>
          <w:rStyle w:val="2Char2"/>
          <w:sz w:val="28"/>
        </w:rPr>
        <w:t xml:space="preserve"> </w:t>
      </w:r>
      <w:r>
        <w:rPr>
          <w:rStyle w:val="2Char2"/>
          <w:rFonts w:hint="eastAsia"/>
          <w:sz w:val="28"/>
        </w:rPr>
        <w:t>投标函</w:t>
      </w:r>
      <w:bookmarkEnd w:id="62"/>
      <w:bookmarkEnd w:id="65"/>
      <w:bookmarkEnd w:id="66"/>
      <w:bookmarkEnd w:id="67"/>
      <w:bookmarkEnd w:id="68"/>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致：中国重汽集团杭州发动机有限公司：</w:t>
      </w: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根据贵方</w:t>
      </w:r>
      <w:r>
        <w:rPr>
          <w:rFonts w:ascii="宋体" w:hAnsi="宋体" w:cs="宋体" w:hint="eastAsia"/>
          <w:b/>
          <w:bCs/>
          <w:sz w:val="24"/>
          <w:szCs w:val="24"/>
          <w:u w:val="single"/>
        </w:rPr>
        <w:t>装配线钢印打标机采购招标项目</w:t>
      </w:r>
      <w:r>
        <w:rPr>
          <w:rFonts w:ascii="宋体" w:hAnsi="宋体" w:hint="eastAsia"/>
          <w:bCs/>
          <w:snapToGrid w:val="0"/>
          <w:color w:val="000000"/>
          <w:kern w:val="0"/>
          <w:sz w:val="24"/>
          <w:szCs w:val="24"/>
        </w:rPr>
        <w:t>招标公告，</w:t>
      </w:r>
      <w:r>
        <w:rPr>
          <w:rFonts w:ascii="宋体" w:hAnsi="宋体"/>
          <w:b/>
          <w:bCs/>
          <w:snapToGrid w:val="0"/>
          <w:color w:val="000000"/>
          <w:kern w:val="0"/>
          <w:sz w:val="24"/>
          <w:szCs w:val="24"/>
          <w:u w:val="single"/>
        </w:rPr>
        <w:t xml:space="preserve">              </w:t>
      </w:r>
      <w:r>
        <w:rPr>
          <w:rFonts w:ascii="宋体" w:hAnsi="宋体"/>
          <w:b/>
          <w:color w:val="000000"/>
          <w:sz w:val="24"/>
          <w:szCs w:val="24"/>
          <w:u w:val="single"/>
        </w:rPr>
        <w:t xml:space="preserve">       </w:t>
      </w:r>
      <w:r>
        <w:rPr>
          <w:rFonts w:ascii="宋体" w:hAnsi="宋体" w:hint="eastAsia"/>
          <w:color w:val="000000"/>
          <w:sz w:val="24"/>
          <w:szCs w:val="24"/>
        </w:rPr>
        <w:t>投标公司，</w:t>
      </w:r>
      <w:r>
        <w:rPr>
          <w:rFonts w:ascii="宋体" w:hAnsi="宋体"/>
          <w:color w:val="000000"/>
          <w:sz w:val="24"/>
          <w:szCs w:val="24"/>
        </w:rPr>
        <w:t xml:space="preserve"> </w:t>
      </w:r>
      <w:r>
        <w:rPr>
          <w:rFonts w:ascii="宋体" w:hAnsi="宋体" w:hint="eastAsia"/>
          <w:color w:val="000000"/>
          <w:sz w:val="24"/>
          <w:szCs w:val="24"/>
        </w:rPr>
        <w:t>法人代表人为</w:t>
      </w:r>
      <w:r>
        <w:rPr>
          <w:rFonts w:ascii="宋体" w:hAnsi="宋体"/>
          <w:color w:val="000000"/>
          <w:sz w:val="24"/>
          <w:szCs w:val="24"/>
          <w:u w:val="single"/>
        </w:rPr>
        <w:t xml:space="preserve">         </w:t>
      </w:r>
      <w:r>
        <w:rPr>
          <w:rFonts w:ascii="宋体" w:hAnsi="宋体" w:hint="eastAsia"/>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ascii="宋体" w:hAnsi="宋体" w:hint="eastAsia"/>
          <w:color w:val="000000"/>
          <w:sz w:val="24"/>
          <w:szCs w:val="24"/>
        </w:rPr>
        <w:t>提交投标文件：资质证明文件、商务文件和技术文件。</w:t>
      </w: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据此函，签字代表宣布同意如下：</w:t>
      </w:r>
    </w:p>
    <w:p w:rsidR="00B87ABD" w:rsidRDefault="00EF217A">
      <w:pPr>
        <w:spacing w:line="360" w:lineRule="auto"/>
        <w:ind w:firstLineChars="200" w:firstLine="480"/>
        <w:rPr>
          <w:rFonts w:ascii="宋体" w:hAnsi="宋体"/>
          <w:color w:val="000000"/>
          <w:sz w:val="24"/>
          <w:szCs w:val="24"/>
        </w:rPr>
      </w:pPr>
      <w:r>
        <w:rPr>
          <w:rFonts w:ascii="宋体" w:hAnsi="宋体"/>
          <w:color w:val="000000"/>
          <w:sz w:val="24"/>
          <w:szCs w:val="24"/>
        </w:rPr>
        <w:t>1</w:t>
      </w:r>
      <w:r>
        <w:rPr>
          <w:rFonts w:ascii="宋体" w:hAnsi="宋体"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rsidR="00B87ABD" w:rsidRDefault="00EF217A">
      <w:pPr>
        <w:spacing w:line="360" w:lineRule="auto"/>
        <w:ind w:firstLineChars="200" w:firstLine="480"/>
        <w:rPr>
          <w:rFonts w:ascii="宋体" w:hAnsi="宋体"/>
          <w:color w:val="000000"/>
          <w:sz w:val="24"/>
          <w:szCs w:val="24"/>
        </w:rPr>
      </w:pPr>
      <w:r>
        <w:rPr>
          <w:rFonts w:ascii="宋体" w:hAnsi="宋体"/>
          <w:color w:val="000000"/>
          <w:sz w:val="24"/>
          <w:szCs w:val="24"/>
        </w:rPr>
        <w:t>2</w:t>
      </w:r>
      <w:r>
        <w:rPr>
          <w:rFonts w:ascii="宋体" w:hAnsi="宋体" w:hint="eastAsia"/>
          <w:color w:val="000000"/>
          <w:sz w:val="24"/>
          <w:szCs w:val="24"/>
        </w:rPr>
        <w:t>.投标人在投标之前已经与贵方进行了充分的沟通，完全理解并接受招标文件的各项规定和要求，对招标文件的合理性、合法性不再有异议。</w:t>
      </w:r>
    </w:p>
    <w:p w:rsidR="00B87ABD" w:rsidRDefault="00EF217A">
      <w:pPr>
        <w:spacing w:line="360" w:lineRule="auto"/>
        <w:ind w:firstLineChars="200" w:firstLine="480"/>
        <w:rPr>
          <w:rFonts w:ascii="宋体" w:hAnsi="宋体"/>
          <w:color w:val="000000"/>
          <w:sz w:val="24"/>
          <w:szCs w:val="24"/>
        </w:rPr>
      </w:pPr>
      <w:r>
        <w:rPr>
          <w:rFonts w:ascii="宋体" w:hAnsi="宋体"/>
          <w:color w:val="000000"/>
          <w:sz w:val="24"/>
          <w:szCs w:val="24"/>
        </w:rPr>
        <w:t>3</w:t>
      </w:r>
      <w:r>
        <w:rPr>
          <w:rFonts w:ascii="宋体" w:hAnsi="宋体" w:hint="eastAsia"/>
          <w:color w:val="000000"/>
          <w:sz w:val="24"/>
          <w:szCs w:val="24"/>
        </w:rPr>
        <w:t>.本投标有效期自开标日起</w:t>
      </w:r>
      <w:r>
        <w:rPr>
          <w:rFonts w:ascii="宋体" w:hAnsi="宋体"/>
          <w:bCs/>
          <w:color w:val="000000"/>
          <w:sz w:val="24"/>
          <w:szCs w:val="24"/>
          <w:u w:val="single"/>
        </w:rPr>
        <w:t xml:space="preserve"> 90</w:t>
      </w:r>
      <w:r>
        <w:rPr>
          <w:rFonts w:ascii="宋体" w:hAnsi="宋体" w:hint="eastAsia"/>
          <w:color w:val="000000"/>
          <w:sz w:val="24"/>
          <w:szCs w:val="24"/>
        </w:rPr>
        <w:t>个日历日。</w:t>
      </w:r>
    </w:p>
    <w:p w:rsidR="00B87ABD" w:rsidRDefault="00EF217A">
      <w:pPr>
        <w:spacing w:line="360" w:lineRule="auto"/>
        <w:ind w:firstLineChars="200" w:firstLine="480"/>
        <w:rPr>
          <w:rFonts w:ascii="宋体" w:hAnsi="宋体"/>
          <w:color w:val="000000"/>
          <w:sz w:val="24"/>
          <w:szCs w:val="24"/>
        </w:rPr>
      </w:pPr>
      <w:r>
        <w:rPr>
          <w:rFonts w:ascii="宋体" w:hAnsi="宋体"/>
          <w:color w:val="000000"/>
          <w:sz w:val="24"/>
          <w:szCs w:val="24"/>
        </w:rPr>
        <w:t>4</w:t>
      </w:r>
      <w:r>
        <w:rPr>
          <w:rFonts w:ascii="宋体" w:hAnsi="宋体" w:hint="eastAsia"/>
          <w:color w:val="000000"/>
          <w:sz w:val="24"/>
          <w:szCs w:val="24"/>
        </w:rPr>
        <w:t>.如中标，本投标文件至本项目合同履行完毕止均保持有效，本投标人将按“招标文件”及政府采购法律、法规的规定履行合同责任和义务。</w:t>
      </w:r>
    </w:p>
    <w:p w:rsidR="00B87ABD" w:rsidRDefault="00EF217A">
      <w:pPr>
        <w:spacing w:line="360" w:lineRule="auto"/>
        <w:ind w:firstLineChars="200" w:firstLine="480"/>
        <w:rPr>
          <w:rFonts w:ascii="宋体" w:hAnsi="宋体"/>
          <w:color w:val="000000"/>
          <w:sz w:val="24"/>
          <w:szCs w:val="24"/>
        </w:rPr>
      </w:pPr>
      <w:r>
        <w:rPr>
          <w:rFonts w:ascii="宋体" w:hAnsi="宋体"/>
          <w:color w:val="000000"/>
          <w:sz w:val="24"/>
          <w:szCs w:val="24"/>
        </w:rPr>
        <w:t>5</w:t>
      </w:r>
      <w:r>
        <w:rPr>
          <w:rFonts w:ascii="宋体" w:hAnsi="宋体" w:hint="eastAsia"/>
          <w:color w:val="000000"/>
          <w:sz w:val="24"/>
          <w:szCs w:val="24"/>
        </w:rPr>
        <w:t>.投标人同意按照贵方要求提供与投标有关的一切数据或资料。</w:t>
      </w:r>
    </w:p>
    <w:p w:rsidR="00B87ABD" w:rsidRDefault="00EF217A">
      <w:pPr>
        <w:spacing w:line="360" w:lineRule="auto"/>
        <w:ind w:firstLineChars="200" w:firstLine="480"/>
        <w:rPr>
          <w:rFonts w:ascii="宋体" w:hAnsi="宋体"/>
          <w:color w:val="000000"/>
          <w:sz w:val="24"/>
          <w:szCs w:val="24"/>
        </w:rPr>
      </w:pPr>
      <w:r>
        <w:rPr>
          <w:rFonts w:ascii="宋体" w:hAnsi="宋体"/>
          <w:color w:val="000000"/>
          <w:sz w:val="24"/>
          <w:szCs w:val="24"/>
        </w:rPr>
        <w:t>6</w:t>
      </w:r>
      <w:r>
        <w:rPr>
          <w:rFonts w:ascii="宋体" w:hAnsi="宋体" w:hint="eastAsia"/>
          <w:color w:val="000000"/>
          <w:sz w:val="24"/>
          <w:szCs w:val="24"/>
        </w:rPr>
        <w:t>.与本投标有关的一切正式往来信函请寄：</w:t>
      </w: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地址：</w:t>
      </w:r>
      <w:r>
        <w:rPr>
          <w:rFonts w:ascii="宋体" w:hAnsi="宋体"/>
          <w:color w:val="000000"/>
          <w:sz w:val="24"/>
          <w:szCs w:val="24"/>
        </w:rPr>
        <w:t xml:space="preserve">                             </w:t>
      </w: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邮编：</w:t>
      </w:r>
      <w:r>
        <w:rPr>
          <w:rFonts w:ascii="宋体" w:hAnsi="宋体"/>
          <w:color w:val="000000"/>
          <w:sz w:val="24"/>
          <w:szCs w:val="24"/>
        </w:rPr>
        <w:t xml:space="preserve">        </w:t>
      </w: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电话：</w:t>
      </w:r>
      <w:r>
        <w:rPr>
          <w:rFonts w:ascii="宋体" w:hAnsi="宋体"/>
          <w:color w:val="000000"/>
          <w:sz w:val="24"/>
          <w:szCs w:val="24"/>
        </w:rPr>
        <w:t xml:space="preserve">        </w:t>
      </w:r>
      <w:r>
        <w:rPr>
          <w:rFonts w:ascii="宋体" w:hAnsi="宋体" w:hint="eastAsia"/>
          <w:color w:val="000000"/>
          <w:sz w:val="24"/>
          <w:szCs w:val="24"/>
        </w:rPr>
        <w:t>传真：</w:t>
      </w:r>
      <w:r>
        <w:rPr>
          <w:rFonts w:ascii="宋体" w:hAnsi="宋体"/>
          <w:color w:val="000000"/>
          <w:sz w:val="24"/>
          <w:szCs w:val="24"/>
        </w:rPr>
        <w:t xml:space="preserve">                   </w:t>
      </w: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投标人代表姓名：</w:t>
      </w:r>
      <w:r>
        <w:rPr>
          <w:rFonts w:ascii="宋体" w:hAnsi="宋体" w:hint="eastAsia"/>
          <w:color w:val="000000"/>
          <w:sz w:val="24"/>
          <w:szCs w:val="24"/>
          <w:u w:val="single"/>
        </w:rPr>
        <w:t xml:space="preserve">         </w:t>
      </w:r>
      <w:r>
        <w:rPr>
          <w:rFonts w:ascii="宋体" w:hAnsi="宋体" w:hint="eastAsia"/>
          <w:color w:val="000000"/>
          <w:sz w:val="24"/>
          <w:szCs w:val="24"/>
        </w:rPr>
        <w:t>职务：</w:t>
      </w:r>
      <w:r>
        <w:rPr>
          <w:rFonts w:ascii="宋体" w:hAnsi="宋体"/>
          <w:color w:val="000000"/>
          <w:sz w:val="24"/>
          <w:szCs w:val="24"/>
        </w:rPr>
        <w:t xml:space="preserve">          </w:t>
      </w: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开户银行：</w:t>
      </w:r>
      <w:r>
        <w:rPr>
          <w:rFonts w:ascii="宋体" w:hAnsi="宋体"/>
          <w:color w:val="000000"/>
          <w:sz w:val="24"/>
          <w:szCs w:val="24"/>
        </w:rPr>
        <w:t xml:space="preserve">                   </w:t>
      </w: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银行帐号：</w:t>
      </w:r>
      <w:r>
        <w:rPr>
          <w:rFonts w:ascii="宋体" w:hAnsi="宋体"/>
          <w:color w:val="000000"/>
          <w:sz w:val="24"/>
          <w:szCs w:val="24"/>
        </w:rPr>
        <w:t xml:space="preserve">                   </w:t>
      </w: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w:t>
      </w:r>
      <w:r>
        <w:rPr>
          <w:rFonts w:ascii="宋体" w:hAnsi="宋体" w:hint="eastAsia"/>
          <w:bCs/>
          <w:color w:val="000000"/>
          <w:sz w:val="24"/>
          <w:szCs w:val="24"/>
        </w:rPr>
        <w:t>盖章）</w:t>
      </w:r>
      <w:r>
        <w:rPr>
          <w:rFonts w:ascii="宋体" w:hAnsi="宋体"/>
          <w:color w:val="000000"/>
          <w:sz w:val="24"/>
          <w:szCs w:val="24"/>
        </w:rPr>
        <w:t xml:space="preserve">: </w:t>
      </w: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授权代表签字</w:t>
      </w:r>
      <w:r>
        <w:rPr>
          <w:rFonts w:ascii="宋体" w:hAnsi="宋体" w:hint="eastAsia"/>
          <w:bCs/>
          <w:color w:val="000000"/>
          <w:sz w:val="24"/>
          <w:szCs w:val="24"/>
        </w:rPr>
        <w:t>：</w:t>
      </w: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日期：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rsidR="00B87ABD" w:rsidRDefault="00B87ABD">
      <w:pPr>
        <w:rPr>
          <w:rFonts w:ascii="黑体" w:eastAsia="黑体" w:hAnsi="Calibri"/>
          <w:color w:val="000000"/>
          <w:sz w:val="24"/>
          <w:szCs w:val="24"/>
        </w:rPr>
      </w:pPr>
    </w:p>
    <w:p w:rsidR="00B87ABD" w:rsidRDefault="00B87ABD">
      <w:pPr>
        <w:pStyle w:val="a3"/>
        <w:rPr>
          <w:rFonts w:ascii="黑体" w:eastAsia="黑体" w:hAnsi="Calibri"/>
          <w:color w:val="000000"/>
          <w:sz w:val="24"/>
          <w:szCs w:val="24"/>
        </w:rPr>
      </w:pPr>
    </w:p>
    <w:p w:rsidR="00B87ABD" w:rsidRDefault="00B87ABD">
      <w:pPr>
        <w:pStyle w:val="a3"/>
        <w:rPr>
          <w:rFonts w:ascii="黑体" w:eastAsia="黑体" w:hAnsi="Calibri"/>
          <w:color w:val="000000"/>
          <w:sz w:val="24"/>
          <w:szCs w:val="24"/>
        </w:rPr>
      </w:pPr>
    </w:p>
    <w:p w:rsidR="00B87ABD" w:rsidRDefault="00B87ABD">
      <w:pPr>
        <w:pStyle w:val="a3"/>
        <w:rPr>
          <w:rFonts w:ascii="黑体" w:eastAsia="黑体" w:hAnsi="Calibri"/>
          <w:color w:val="000000"/>
          <w:sz w:val="24"/>
          <w:szCs w:val="24"/>
        </w:rPr>
        <w:sectPr w:rsidR="00B87ABD">
          <w:pgSz w:w="11906" w:h="16838"/>
          <w:pgMar w:top="1134" w:right="1134" w:bottom="1134" w:left="1134" w:header="851" w:footer="992" w:gutter="0"/>
          <w:cols w:space="720"/>
          <w:titlePg/>
          <w:docGrid w:type="lines" w:linePitch="312"/>
        </w:sectPr>
      </w:pPr>
    </w:p>
    <w:p w:rsidR="00B87ABD" w:rsidRDefault="00B87ABD">
      <w:pPr>
        <w:pStyle w:val="a3"/>
        <w:rPr>
          <w:rFonts w:ascii="黑体" w:eastAsia="黑体" w:hAnsi="Calibri"/>
          <w:color w:val="000000"/>
          <w:sz w:val="24"/>
          <w:szCs w:val="24"/>
        </w:rPr>
      </w:pPr>
    </w:p>
    <w:p w:rsidR="00B87ABD" w:rsidRDefault="00EF217A">
      <w:pPr>
        <w:pStyle w:val="30"/>
        <w:spacing w:before="0" w:after="0"/>
        <w:rPr>
          <w:rFonts w:ascii="宋体" w:hAnsi="宋体"/>
          <w:sz w:val="28"/>
          <w:szCs w:val="28"/>
        </w:rPr>
      </w:pPr>
      <w:bookmarkStart w:id="69" w:name="_Toc221091313"/>
      <w:r>
        <w:rPr>
          <w:rFonts w:ascii="宋体" w:hAnsi="宋体" w:hint="eastAsia"/>
          <w:sz w:val="28"/>
          <w:szCs w:val="28"/>
        </w:rPr>
        <w:t>附件</w:t>
      </w:r>
      <w:r>
        <w:rPr>
          <w:rFonts w:ascii="宋体" w:hAnsi="宋体"/>
          <w:sz w:val="28"/>
          <w:szCs w:val="28"/>
        </w:rPr>
        <w:t xml:space="preserve">2 </w:t>
      </w:r>
      <w:r>
        <w:rPr>
          <w:rFonts w:ascii="宋体" w:hAnsi="宋体" w:hint="eastAsia"/>
          <w:sz w:val="28"/>
          <w:szCs w:val="28"/>
        </w:rPr>
        <w:t>法定代表人授权委托书</w:t>
      </w:r>
      <w:bookmarkEnd w:id="69"/>
    </w:p>
    <w:p w:rsidR="00B87ABD" w:rsidRDefault="00B87ABD">
      <w:pPr>
        <w:adjustRightInd w:val="0"/>
        <w:snapToGrid w:val="0"/>
        <w:spacing w:beforeLines="30" w:before="93" w:line="240" w:lineRule="exact"/>
        <w:jc w:val="center"/>
        <w:rPr>
          <w:rFonts w:ascii="宋体" w:hAnsi="Calibri"/>
          <w:sz w:val="24"/>
        </w:rPr>
      </w:pP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 xml:space="preserve">本授权委托书声明：我＿＿＿＿＿＿＿（姓名）系＿＿＿＿＿＿＿＿＿＿＿＿＿＿＿＿＿＿＿＿＿＿＿＿＿＿＿＿（投标人全称）的法定代表人，就 </w:t>
      </w:r>
      <w:r>
        <w:rPr>
          <w:rFonts w:ascii="宋体" w:hAnsi="宋体" w:hint="eastAsia"/>
          <w:b/>
          <w:bCs/>
          <w:color w:val="000000"/>
          <w:sz w:val="24"/>
          <w:szCs w:val="24"/>
          <w:u w:val="single"/>
        </w:rPr>
        <w:t>装配线钢印打标机采购招标项目</w:t>
      </w:r>
      <w:r>
        <w:rPr>
          <w:rFonts w:ascii="宋体" w:hAnsi="宋体"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B87ABD">
        <w:trPr>
          <w:trHeight w:val="3407"/>
          <w:jc w:val="center"/>
        </w:trPr>
        <w:tc>
          <w:tcPr>
            <w:tcW w:w="8590" w:type="dxa"/>
            <w:tcBorders>
              <w:top w:val="single" w:sz="4" w:space="0" w:color="auto"/>
              <w:bottom w:val="single" w:sz="4" w:space="0" w:color="auto"/>
            </w:tcBorders>
            <w:vAlign w:val="center"/>
          </w:tcPr>
          <w:p w:rsidR="00B87ABD" w:rsidRDefault="00EF217A">
            <w:pPr>
              <w:adjustRightInd w:val="0"/>
              <w:snapToGrid w:val="0"/>
              <w:spacing w:beforeLines="30" w:before="93" w:line="312" w:lineRule="auto"/>
              <w:jc w:val="center"/>
              <w:rPr>
                <w:rFonts w:ascii="宋体" w:hAnsi="Calibri"/>
                <w:sz w:val="24"/>
              </w:rPr>
            </w:pPr>
            <w:r>
              <w:rPr>
                <w:rFonts w:ascii="宋体" w:hAnsi="宋体" w:hint="eastAsia"/>
                <w:sz w:val="24"/>
              </w:rPr>
              <w:t>附法人身份证明复印件（</w:t>
            </w:r>
            <w:r>
              <w:rPr>
                <w:rFonts w:ascii="宋体" w:hAnsi="宋体" w:hint="eastAsia"/>
                <w:color w:val="000000"/>
                <w:sz w:val="24"/>
              </w:rPr>
              <w:t>正反面）</w:t>
            </w:r>
          </w:p>
          <w:p w:rsidR="00B87ABD" w:rsidRDefault="00EF217A">
            <w:pPr>
              <w:adjustRightInd w:val="0"/>
              <w:snapToGrid w:val="0"/>
              <w:spacing w:beforeLines="30" w:before="93" w:line="312" w:lineRule="auto"/>
              <w:jc w:val="center"/>
              <w:rPr>
                <w:rFonts w:ascii="宋体" w:hAnsi="Calibri"/>
                <w:sz w:val="24"/>
              </w:rPr>
            </w:pPr>
            <w:r>
              <w:rPr>
                <w:rFonts w:ascii="宋体" w:hAnsi="宋体" w:hint="eastAsia"/>
                <w:sz w:val="24"/>
              </w:rPr>
              <w:t>附授权代理人身份证明复印件（正反面）</w:t>
            </w:r>
          </w:p>
        </w:tc>
      </w:tr>
    </w:tbl>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全权代表姓名：</w:t>
      </w:r>
      <w:r>
        <w:rPr>
          <w:rFonts w:ascii="宋体" w:hAnsi="宋体"/>
          <w:color w:val="000000"/>
          <w:sz w:val="24"/>
          <w:szCs w:val="24"/>
        </w:rPr>
        <w:t xml:space="preserve">            </w:t>
      </w:r>
      <w:r>
        <w:rPr>
          <w:rFonts w:ascii="宋体" w:hAnsi="宋体" w:hint="eastAsia"/>
          <w:color w:val="000000"/>
          <w:sz w:val="24"/>
          <w:szCs w:val="24"/>
        </w:rPr>
        <w:t>性别：</w:t>
      </w:r>
      <w:r>
        <w:rPr>
          <w:rFonts w:ascii="宋体" w:hAnsi="宋体"/>
          <w:color w:val="000000"/>
          <w:sz w:val="24"/>
          <w:szCs w:val="24"/>
        </w:rPr>
        <w:t xml:space="preserve">          </w:t>
      </w:r>
      <w:r>
        <w:rPr>
          <w:rFonts w:ascii="宋体" w:hAnsi="宋体" w:hint="eastAsia"/>
          <w:color w:val="000000"/>
          <w:sz w:val="24"/>
          <w:szCs w:val="24"/>
        </w:rPr>
        <w:t>年龄：</w:t>
      </w: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单位：</w:t>
      </w:r>
      <w:r>
        <w:rPr>
          <w:rFonts w:ascii="宋体" w:hAnsi="宋体"/>
          <w:color w:val="000000"/>
          <w:sz w:val="24"/>
          <w:szCs w:val="24"/>
        </w:rPr>
        <w:t xml:space="preserve">                    </w:t>
      </w:r>
      <w:r>
        <w:rPr>
          <w:rFonts w:ascii="宋体" w:hAnsi="宋体" w:hint="eastAsia"/>
          <w:color w:val="000000"/>
          <w:sz w:val="24"/>
          <w:szCs w:val="24"/>
        </w:rPr>
        <w:t>部门：</w:t>
      </w:r>
      <w:r>
        <w:rPr>
          <w:rFonts w:ascii="宋体" w:hAnsi="宋体"/>
          <w:color w:val="000000"/>
          <w:sz w:val="24"/>
          <w:szCs w:val="24"/>
        </w:rPr>
        <w:t xml:space="preserve">          </w:t>
      </w:r>
      <w:r>
        <w:rPr>
          <w:rFonts w:ascii="宋体" w:hAnsi="宋体" w:hint="eastAsia"/>
          <w:color w:val="000000"/>
          <w:sz w:val="24"/>
          <w:szCs w:val="24"/>
        </w:rPr>
        <w:t>职务：</w:t>
      </w: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法定代表人签字或盖章</w:t>
      </w:r>
      <w:r>
        <w:rPr>
          <w:rFonts w:ascii="宋体" w:hAnsi="宋体"/>
          <w:color w:val="000000"/>
          <w:sz w:val="24"/>
          <w:szCs w:val="24"/>
        </w:rPr>
        <w:t xml:space="preserve">                          </w:t>
      </w: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被授权人签字</w:t>
      </w:r>
      <w:r>
        <w:rPr>
          <w:rFonts w:ascii="宋体" w:hAnsi="宋体"/>
          <w:color w:val="000000"/>
          <w:sz w:val="24"/>
          <w:szCs w:val="24"/>
        </w:rPr>
        <w:t xml:space="preserve">  </w:t>
      </w: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被授权人电话：</w:t>
      </w:r>
      <w:r>
        <w:rPr>
          <w:rFonts w:ascii="宋体" w:hAnsi="宋体"/>
          <w:color w:val="000000"/>
          <w:sz w:val="24"/>
          <w:szCs w:val="24"/>
        </w:rPr>
        <w:t xml:space="preserve">                          </w:t>
      </w: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投标人名称（公章）</w:t>
      </w:r>
      <w:r>
        <w:rPr>
          <w:rFonts w:ascii="宋体" w:hAnsi="宋体"/>
          <w:color w:val="000000"/>
          <w:sz w:val="24"/>
          <w:szCs w:val="24"/>
        </w:rPr>
        <w:t xml:space="preserve">                       </w:t>
      </w:r>
    </w:p>
    <w:p w:rsidR="00B87ABD" w:rsidRDefault="00EF217A">
      <w:pPr>
        <w:spacing w:line="460" w:lineRule="exact"/>
        <w:ind w:firstLineChars="2300" w:firstLine="5520"/>
        <w:rPr>
          <w:rFonts w:ascii="宋体" w:hAnsi="宋体"/>
          <w:sz w:val="24"/>
        </w:rPr>
      </w:pP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B87ABD" w:rsidRDefault="00B87ABD">
      <w:pPr>
        <w:spacing w:line="460" w:lineRule="exact"/>
        <w:rPr>
          <w:rFonts w:ascii="宋体" w:hAnsi="宋体"/>
          <w:sz w:val="24"/>
        </w:rPr>
      </w:pPr>
    </w:p>
    <w:p w:rsidR="00B87ABD" w:rsidRDefault="00B87ABD">
      <w:pPr>
        <w:spacing w:line="460" w:lineRule="exact"/>
        <w:rPr>
          <w:rFonts w:ascii="宋体" w:hAnsi="宋体"/>
          <w:sz w:val="24"/>
        </w:rPr>
      </w:pPr>
    </w:p>
    <w:p w:rsidR="00B87ABD" w:rsidRDefault="00B87ABD">
      <w:pPr>
        <w:spacing w:line="460" w:lineRule="exact"/>
        <w:rPr>
          <w:rFonts w:ascii="宋体" w:hAnsi="Calibri"/>
          <w:sz w:val="24"/>
          <w:u w:val="single"/>
        </w:rPr>
      </w:pPr>
    </w:p>
    <w:p w:rsidR="00B87ABD" w:rsidRDefault="00B87ABD">
      <w:pPr>
        <w:spacing w:line="460" w:lineRule="exact"/>
        <w:rPr>
          <w:rFonts w:ascii="宋体" w:hAnsi="Calibri"/>
          <w:sz w:val="24"/>
          <w:u w:val="single"/>
        </w:rPr>
      </w:pPr>
    </w:p>
    <w:p w:rsidR="00B87ABD" w:rsidRDefault="00B87ABD">
      <w:pPr>
        <w:spacing w:line="460" w:lineRule="exact"/>
        <w:rPr>
          <w:rFonts w:ascii="宋体" w:hAnsi="Calibri"/>
          <w:sz w:val="24"/>
          <w:u w:val="single"/>
        </w:rPr>
      </w:pPr>
    </w:p>
    <w:p w:rsidR="00B87ABD" w:rsidRDefault="00B87ABD">
      <w:pPr>
        <w:spacing w:line="460" w:lineRule="exact"/>
        <w:rPr>
          <w:rFonts w:ascii="宋体" w:hAnsi="Calibri"/>
          <w:sz w:val="24"/>
          <w:u w:val="single"/>
        </w:rPr>
      </w:pPr>
    </w:p>
    <w:p w:rsidR="00B87ABD" w:rsidRDefault="00B87ABD">
      <w:pPr>
        <w:spacing w:line="460" w:lineRule="exact"/>
        <w:rPr>
          <w:rFonts w:ascii="宋体" w:hAnsi="Calibri"/>
          <w:sz w:val="24"/>
          <w:u w:val="single"/>
        </w:rPr>
      </w:pPr>
    </w:p>
    <w:p w:rsidR="00B87ABD" w:rsidRDefault="00B87ABD">
      <w:pPr>
        <w:spacing w:line="460" w:lineRule="exact"/>
        <w:rPr>
          <w:rFonts w:ascii="宋体" w:hAnsi="Calibri"/>
          <w:sz w:val="24"/>
          <w:u w:val="single"/>
        </w:rPr>
        <w:sectPr w:rsidR="00B87ABD">
          <w:pgSz w:w="11906" w:h="16838"/>
          <w:pgMar w:top="1134" w:right="1134" w:bottom="1134" w:left="1134" w:header="851" w:footer="992" w:gutter="0"/>
          <w:cols w:space="720"/>
          <w:titlePg/>
          <w:docGrid w:type="lines" w:linePitch="312"/>
        </w:sectPr>
      </w:pPr>
    </w:p>
    <w:p w:rsidR="00B87ABD" w:rsidRDefault="00EF217A">
      <w:pPr>
        <w:pStyle w:val="30"/>
        <w:spacing w:before="0" w:after="0"/>
        <w:rPr>
          <w:rFonts w:ascii="宋体" w:hAnsi="宋体"/>
          <w:spacing w:val="-9"/>
          <w:sz w:val="28"/>
          <w:szCs w:val="28"/>
          <w14:textOutline w14:w="4356" w14:cap="flat" w14:cmpd="sng" w14:algn="ctr">
            <w14:solidFill>
              <w14:srgbClr w14:val="000000"/>
            </w14:solidFill>
            <w14:prstDash w14:val="solid"/>
            <w14:miter w14:lim="0"/>
          </w14:textOutline>
        </w:rPr>
      </w:pPr>
      <w:bookmarkStart w:id="70" w:name="_Toc221091314"/>
      <w:r>
        <w:rPr>
          <w:rFonts w:ascii="宋体" w:hAnsi="宋体" w:hint="eastAsia"/>
          <w:spacing w:val="-14"/>
          <w:sz w:val="28"/>
          <w:szCs w:val="28"/>
        </w:rPr>
        <w:lastRenderedPageBreak/>
        <w:t>附件</w:t>
      </w:r>
      <w:r>
        <w:rPr>
          <w:rFonts w:ascii="宋体" w:hAnsi="宋体"/>
          <w:spacing w:val="-17"/>
          <w:sz w:val="28"/>
          <w:szCs w:val="28"/>
        </w:rPr>
        <w:t>3</w:t>
      </w:r>
      <w:r>
        <w:rPr>
          <w:rFonts w:ascii="宋体" w:hAnsi="宋体" w:hint="eastAsia"/>
          <w:spacing w:val="-17"/>
          <w:sz w:val="28"/>
          <w:szCs w:val="28"/>
        </w:rPr>
        <w:t xml:space="preserve"> </w:t>
      </w:r>
      <w:r>
        <w:rPr>
          <w:rFonts w:ascii="宋体" w:hAnsi="宋体" w:hint="eastAsia"/>
          <w:spacing w:val="15"/>
          <w:position w:val="3"/>
          <w:sz w:val="28"/>
          <w:szCs w:val="28"/>
        </w:rPr>
        <w:t>投</w:t>
      </w:r>
      <w:r>
        <w:rPr>
          <w:rFonts w:ascii="宋体" w:hAnsi="宋体" w:hint="eastAsia"/>
          <w:position w:val="3"/>
          <w:sz w:val="28"/>
          <w:szCs w:val="28"/>
        </w:rPr>
        <w:t>标人基本情况及</w:t>
      </w:r>
      <w:r>
        <w:rPr>
          <w:rFonts w:ascii="宋体" w:hAnsi="宋体" w:hint="eastAsia"/>
          <w:sz w:val="28"/>
          <w:szCs w:val="28"/>
        </w:rPr>
        <w:t>资产情况汇总</w:t>
      </w:r>
      <w:r>
        <w:rPr>
          <w:rFonts w:ascii="宋体" w:hAnsi="宋体" w:hint="eastAsia"/>
          <w:spacing w:val="7"/>
          <w:sz w:val="28"/>
          <w:szCs w:val="28"/>
        </w:rPr>
        <w:t>表（需盖章）</w:t>
      </w:r>
      <w:bookmarkEnd w:id="70"/>
    </w:p>
    <w:p w:rsidR="00B87ABD" w:rsidRDefault="00EF217A">
      <w:pPr>
        <w:rPr>
          <w:sz w:val="24"/>
          <w:szCs w:val="24"/>
        </w:rPr>
      </w:pPr>
      <w:r>
        <w:rPr>
          <w:rFonts w:ascii="宋体" w:hAnsi="宋体" w:cs="宋体" w:hint="eastAsia"/>
          <w:spacing w:val="-9"/>
          <w:sz w:val="24"/>
          <w:szCs w:val="24"/>
          <w14:textOutline w14:w="4356" w14:cap="flat" w14:cmpd="sng" w14:algn="ctr">
            <w14:solidFill>
              <w14:srgbClr w14:val="000000"/>
            </w14:solidFill>
            <w14:prstDash w14:val="solid"/>
            <w14:miter w14:lim="0"/>
          </w14:textOutline>
        </w:rPr>
        <w:t>表1</w:t>
      </w:r>
      <w:r>
        <w:rPr>
          <w:rFonts w:ascii="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hint="eastAsia"/>
          <w:b/>
          <w:sz w:val="24"/>
          <w:szCs w:val="24"/>
        </w:rPr>
        <w:t>投标人基本情况表</w:t>
      </w:r>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B87ABD">
        <w:trPr>
          <w:trHeight w:val="411"/>
        </w:trPr>
        <w:tc>
          <w:tcPr>
            <w:tcW w:w="1956" w:type="dxa"/>
          </w:tcPr>
          <w:p w:rsidR="00B87ABD" w:rsidRDefault="00EF217A">
            <w:pPr>
              <w:pStyle w:val="TableParagraph"/>
              <w:spacing w:before="114"/>
              <w:ind w:left="720"/>
              <w:rPr>
                <w:kern w:val="0"/>
                <w:sz w:val="20"/>
              </w:rPr>
            </w:pPr>
            <w:r>
              <w:rPr>
                <w:kern w:val="0"/>
                <w:sz w:val="20"/>
              </w:rPr>
              <w:t xml:space="preserve">企业名称 </w:t>
            </w:r>
          </w:p>
        </w:tc>
        <w:tc>
          <w:tcPr>
            <w:tcW w:w="4680" w:type="dxa"/>
            <w:gridSpan w:val="4"/>
            <w:vAlign w:val="center"/>
          </w:tcPr>
          <w:p w:rsidR="00B87ABD" w:rsidRDefault="00B87ABD">
            <w:pPr>
              <w:widowControl/>
              <w:jc w:val="center"/>
              <w:textAlignment w:val="center"/>
              <w:rPr>
                <w:rFonts w:ascii="宋体" w:hAnsi="宋体" w:cs="宋体"/>
                <w:color w:val="000000"/>
                <w:kern w:val="0"/>
                <w:sz w:val="20"/>
              </w:rPr>
            </w:pPr>
          </w:p>
        </w:tc>
        <w:tc>
          <w:tcPr>
            <w:tcW w:w="1310" w:type="dxa"/>
          </w:tcPr>
          <w:p w:rsidR="00B87ABD" w:rsidRDefault="00EF217A">
            <w:pPr>
              <w:pStyle w:val="TableParagraph"/>
              <w:spacing w:before="106"/>
              <w:ind w:left="154" w:right="26"/>
              <w:jc w:val="center"/>
              <w:rPr>
                <w:color w:val="000000"/>
                <w:kern w:val="0"/>
                <w:sz w:val="20"/>
              </w:rPr>
            </w:pPr>
            <w:r>
              <w:rPr>
                <w:color w:val="000000"/>
                <w:kern w:val="0"/>
                <w:sz w:val="20"/>
              </w:rPr>
              <w:t xml:space="preserve">联系人 </w:t>
            </w:r>
          </w:p>
        </w:tc>
        <w:tc>
          <w:tcPr>
            <w:tcW w:w="1510" w:type="dxa"/>
            <w:vAlign w:val="center"/>
          </w:tcPr>
          <w:p w:rsidR="00B87ABD" w:rsidRDefault="00B87ABD">
            <w:pPr>
              <w:widowControl/>
              <w:jc w:val="center"/>
              <w:textAlignment w:val="center"/>
              <w:rPr>
                <w:rFonts w:ascii="宋体" w:hAnsi="宋体" w:cs="宋体"/>
                <w:color w:val="000000"/>
                <w:kern w:val="0"/>
                <w:sz w:val="20"/>
                <w:szCs w:val="21"/>
              </w:rPr>
            </w:pPr>
          </w:p>
        </w:tc>
      </w:tr>
      <w:tr w:rsidR="00B87ABD">
        <w:trPr>
          <w:trHeight w:val="502"/>
        </w:trPr>
        <w:tc>
          <w:tcPr>
            <w:tcW w:w="1956" w:type="dxa"/>
          </w:tcPr>
          <w:p w:rsidR="00B87ABD" w:rsidRDefault="00EF217A">
            <w:pPr>
              <w:pStyle w:val="TableParagraph"/>
              <w:spacing w:before="114"/>
              <w:ind w:left="720"/>
              <w:rPr>
                <w:kern w:val="0"/>
                <w:sz w:val="20"/>
              </w:rPr>
            </w:pPr>
            <w:r>
              <w:rPr>
                <w:kern w:val="0"/>
                <w:sz w:val="20"/>
              </w:rPr>
              <w:t xml:space="preserve">企业地址 </w:t>
            </w:r>
          </w:p>
        </w:tc>
        <w:tc>
          <w:tcPr>
            <w:tcW w:w="4680" w:type="dxa"/>
            <w:gridSpan w:val="4"/>
            <w:vAlign w:val="center"/>
          </w:tcPr>
          <w:p w:rsidR="00B87ABD" w:rsidRDefault="00B87ABD">
            <w:pPr>
              <w:widowControl/>
              <w:jc w:val="center"/>
              <w:textAlignment w:val="center"/>
              <w:rPr>
                <w:rFonts w:ascii="宋体" w:hAnsi="宋体" w:cs="宋体"/>
                <w:color w:val="000000"/>
                <w:kern w:val="0"/>
                <w:sz w:val="20"/>
              </w:rPr>
            </w:pPr>
          </w:p>
        </w:tc>
        <w:tc>
          <w:tcPr>
            <w:tcW w:w="1310" w:type="dxa"/>
          </w:tcPr>
          <w:p w:rsidR="00B87ABD" w:rsidRDefault="00EF217A">
            <w:pPr>
              <w:pStyle w:val="TableParagraph"/>
              <w:spacing w:before="106"/>
              <w:ind w:left="154" w:right="26"/>
              <w:jc w:val="center"/>
              <w:rPr>
                <w:color w:val="000000"/>
                <w:kern w:val="0"/>
                <w:sz w:val="20"/>
              </w:rPr>
            </w:pPr>
            <w:r>
              <w:rPr>
                <w:color w:val="000000"/>
                <w:kern w:val="0"/>
                <w:sz w:val="20"/>
              </w:rPr>
              <w:t xml:space="preserve">联系人电话 </w:t>
            </w:r>
          </w:p>
        </w:tc>
        <w:tc>
          <w:tcPr>
            <w:tcW w:w="1510" w:type="dxa"/>
            <w:vAlign w:val="center"/>
          </w:tcPr>
          <w:p w:rsidR="00B87ABD" w:rsidRDefault="00B87ABD">
            <w:pPr>
              <w:widowControl/>
              <w:jc w:val="center"/>
              <w:textAlignment w:val="center"/>
              <w:rPr>
                <w:rFonts w:ascii="宋体" w:hAnsi="宋体" w:cs="宋体"/>
                <w:color w:val="000000"/>
                <w:kern w:val="0"/>
                <w:sz w:val="20"/>
                <w:szCs w:val="21"/>
              </w:rPr>
            </w:pPr>
          </w:p>
        </w:tc>
      </w:tr>
      <w:tr w:rsidR="00B87ABD">
        <w:trPr>
          <w:trHeight w:val="376"/>
        </w:trPr>
        <w:tc>
          <w:tcPr>
            <w:tcW w:w="1956" w:type="dxa"/>
          </w:tcPr>
          <w:p w:rsidR="00B87ABD" w:rsidRDefault="00EF217A">
            <w:pPr>
              <w:pStyle w:val="TableParagraph"/>
              <w:spacing w:before="111"/>
              <w:ind w:left="720"/>
              <w:rPr>
                <w:kern w:val="0"/>
                <w:sz w:val="20"/>
              </w:rPr>
            </w:pPr>
            <w:r>
              <w:rPr>
                <w:kern w:val="0"/>
                <w:sz w:val="20"/>
              </w:rPr>
              <w:t xml:space="preserve">企业性质 </w:t>
            </w:r>
          </w:p>
        </w:tc>
        <w:tc>
          <w:tcPr>
            <w:tcW w:w="4680" w:type="dxa"/>
            <w:gridSpan w:val="4"/>
            <w:vAlign w:val="center"/>
          </w:tcPr>
          <w:p w:rsidR="00B87ABD" w:rsidRDefault="00B87ABD">
            <w:pPr>
              <w:widowControl/>
              <w:jc w:val="center"/>
              <w:textAlignment w:val="center"/>
              <w:rPr>
                <w:rFonts w:ascii="宋体" w:hAnsi="宋体" w:cs="宋体"/>
                <w:color w:val="000000"/>
                <w:kern w:val="0"/>
                <w:sz w:val="20"/>
              </w:rPr>
            </w:pPr>
          </w:p>
        </w:tc>
        <w:tc>
          <w:tcPr>
            <w:tcW w:w="1310" w:type="dxa"/>
          </w:tcPr>
          <w:p w:rsidR="00B87ABD" w:rsidRDefault="00EF217A">
            <w:pPr>
              <w:pStyle w:val="TableParagraph"/>
              <w:spacing w:before="103"/>
              <w:ind w:left="154" w:right="26"/>
              <w:jc w:val="center"/>
              <w:rPr>
                <w:color w:val="000000"/>
                <w:kern w:val="0"/>
                <w:sz w:val="20"/>
              </w:rPr>
            </w:pPr>
            <w:r>
              <w:rPr>
                <w:rFonts w:hint="eastAsia"/>
                <w:color w:val="000000"/>
                <w:kern w:val="0"/>
                <w:sz w:val="20"/>
              </w:rPr>
              <w:t>注册时间</w:t>
            </w:r>
            <w:r>
              <w:rPr>
                <w:color w:val="000000"/>
                <w:kern w:val="0"/>
                <w:sz w:val="20"/>
              </w:rPr>
              <w:t xml:space="preserve"> </w:t>
            </w:r>
          </w:p>
        </w:tc>
        <w:tc>
          <w:tcPr>
            <w:tcW w:w="1510" w:type="dxa"/>
            <w:vAlign w:val="center"/>
          </w:tcPr>
          <w:p w:rsidR="00B87ABD" w:rsidRDefault="00B87ABD">
            <w:pPr>
              <w:widowControl/>
              <w:jc w:val="center"/>
              <w:textAlignment w:val="center"/>
              <w:rPr>
                <w:rFonts w:ascii="宋体" w:hAnsi="宋体" w:cs="宋体"/>
                <w:color w:val="000000"/>
                <w:kern w:val="0"/>
                <w:sz w:val="20"/>
                <w:szCs w:val="21"/>
              </w:rPr>
            </w:pPr>
          </w:p>
        </w:tc>
      </w:tr>
      <w:tr w:rsidR="00B87ABD">
        <w:trPr>
          <w:trHeight w:val="464"/>
        </w:trPr>
        <w:tc>
          <w:tcPr>
            <w:tcW w:w="1956" w:type="dxa"/>
          </w:tcPr>
          <w:p w:rsidR="00B87ABD" w:rsidRDefault="00EF217A">
            <w:pPr>
              <w:pStyle w:val="TableParagraph"/>
              <w:spacing w:before="111"/>
              <w:ind w:left="509"/>
              <w:rPr>
                <w:kern w:val="0"/>
                <w:sz w:val="20"/>
                <w:highlight w:val="yellow"/>
              </w:rPr>
            </w:pPr>
            <w:r>
              <w:rPr>
                <w:kern w:val="0"/>
                <w:sz w:val="20"/>
              </w:rPr>
              <w:t xml:space="preserve">企业法人代表  </w:t>
            </w:r>
          </w:p>
        </w:tc>
        <w:tc>
          <w:tcPr>
            <w:tcW w:w="4680" w:type="dxa"/>
            <w:gridSpan w:val="4"/>
          </w:tcPr>
          <w:p w:rsidR="00B87ABD" w:rsidRDefault="00B87ABD">
            <w:pPr>
              <w:pStyle w:val="30"/>
              <w:keepNext w:val="0"/>
              <w:keepLines w:val="0"/>
              <w:widowControl/>
              <w:shd w:val="clear" w:color="auto" w:fill="FFFFFF"/>
              <w:spacing w:line="450" w:lineRule="atLeast"/>
              <w:rPr>
                <w:rFonts w:ascii="宋体" w:hAnsi="宋体" w:cs="宋体"/>
                <w:color w:val="000000"/>
                <w:kern w:val="0"/>
              </w:rPr>
            </w:pPr>
          </w:p>
        </w:tc>
        <w:tc>
          <w:tcPr>
            <w:tcW w:w="1310" w:type="dxa"/>
          </w:tcPr>
          <w:p w:rsidR="00B87ABD" w:rsidRDefault="00EF217A">
            <w:pPr>
              <w:pStyle w:val="TableParagraph"/>
              <w:spacing w:before="103"/>
              <w:ind w:right="26"/>
              <w:jc w:val="center"/>
              <w:rPr>
                <w:color w:val="000000"/>
                <w:kern w:val="0"/>
                <w:sz w:val="20"/>
              </w:rPr>
            </w:pPr>
            <w:r>
              <w:rPr>
                <w:color w:val="000000"/>
                <w:kern w:val="0"/>
                <w:sz w:val="20"/>
              </w:rPr>
              <w:t>企业资质</w:t>
            </w:r>
          </w:p>
        </w:tc>
        <w:tc>
          <w:tcPr>
            <w:tcW w:w="1510" w:type="dxa"/>
            <w:vAlign w:val="center"/>
          </w:tcPr>
          <w:p w:rsidR="00B87ABD" w:rsidRDefault="00B87ABD">
            <w:pPr>
              <w:widowControl/>
              <w:jc w:val="center"/>
              <w:textAlignment w:val="center"/>
              <w:rPr>
                <w:rFonts w:ascii="宋体" w:hAnsi="宋体" w:cs="宋体"/>
                <w:color w:val="000000"/>
                <w:kern w:val="0"/>
                <w:sz w:val="20"/>
                <w:szCs w:val="21"/>
              </w:rPr>
            </w:pPr>
          </w:p>
        </w:tc>
      </w:tr>
      <w:tr w:rsidR="00B87ABD">
        <w:trPr>
          <w:trHeight w:val="492"/>
        </w:trPr>
        <w:tc>
          <w:tcPr>
            <w:tcW w:w="1956" w:type="dxa"/>
          </w:tcPr>
          <w:p w:rsidR="00B87ABD" w:rsidRDefault="00EF217A">
            <w:pPr>
              <w:pStyle w:val="TableParagraph"/>
              <w:spacing w:before="114"/>
              <w:ind w:left="720"/>
              <w:rPr>
                <w:kern w:val="0"/>
                <w:sz w:val="20"/>
              </w:rPr>
            </w:pPr>
            <w:r>
              <w:rPr>
                <w:kern w:val="0"/>
                <w:sz w:val="20"/>
              </w:rPr>
              <w:t xml:space="preserve">品牌区分 </w:t>
            </w:r>
          </w:p>
        </w:tc>
        <w:tc>
          <w:tcPr>
            <w:tcW w:w="7500" w:type="dxa"/>
            <w:gridSpan w:val="6"/>
          </w:tcPr>
          <w:p w:rsidR="00B87ABD" w:rsidRDefault="00EF217A">
            <w:pPr>
              <w:pStyle w:val="TableParagraph"/>
              <w:spacing w:before="106"/>
              <w:ind w:left="401"/>
              <w:rPr>
                <w:kern w:val="0"/>
                <w:sz w:val="20"/>
              </w:rPr>
            </w:pPr>
            <w:r>
              <w:rPr>
                <w:kern w:val="0"/>
                <w:sz w:val="20"/>
              </w:rPr>
              <w:t xml:space="preserve"> </w:t>
            </w:r>
            <w:r>
              <w:rPr>
                <w:kern w:val="0"/>
                <w:sz w:val="20"/>
              </w:rPr>
              <w:sym w:font="Wingdings 2" w:char="00A3"/>
            </w:r>
            <w:r>
              <w:rPr>
                <w:kern w:val="0"/>
                <w:sz w:val="20"/>
              </w:rPr>
              <w:t xml:space="preserve">自产 </w:t>
            </w:r>
            <w:r>
              <w:rPr>
                <w:kern w:val="0"/>
                <w:sz w:val="20"/>
              </w:rPr>
              <w:sym w:font="Wingdings 2" w:char="00A3"/>
            </w:r>
            <w:r>
              <w:rPr>
                <w:kern w:val="0"/>
                <w:sz w:val="20"/>
              </w:rPr>
              <w:t xml:space="preserve">总代理 </w:t>
            </w:r>
            <w:r>
              <w:rPr>
                <w:kern w:val="0"/>
                <w:sz w:val="20"/>
              </w:rPr>
              <w:sym w:font="Wingdings 2" w:char="00A3"/>
            </w:r>
            <w:r>
              <w:rPr>
                <w:kern w:val="0"/>
                <w:sz w:val="20"/>
              </w:rPr>
              <w:t xml:space="preserve">代理  </w:t>
            </w:r>
            <w:r>
              <w:rPr>
                <w:kern w:val="0"/>
                <w:sz w:val="20"/>
              </w:rPr>
              <w:sym w:font="Wingdings 2" w:char="00A3"/>
            </w:r>
            <w:r>
              <w:rPr>
                <w:kern w:val="0"/>
                <w:sz w:val="20"/>
              </w:rPr>
              <w:t xml:space="preserve">经销 </w:t>
            </w:r>
          </w:p>
        </w:tc>
      </w:tr>
      <w:tr w:rsidR="00B87ABD">
        <w:trPr>
          <w:trHeight w:val="492"/>
        </w:trPr>
        <w:tc>
          <w:tcPr>
            <w:tcW w:w="1956" w:type="dxa"/>
          </w:tcPr>
          <w:p w:rsidR="00B87ABD" w:rsidRDefault="00EF217A">
            <w:pPr>
              <w:pStyle w:val="TableParagraph"/>
              <w:spacing w:before="178"/>
              <w:ind w:left="720"/>
              <w:rPr>
                <w:kern w:val="0"/>
                <w:sz w:val="20"/>
              </w:rPr>
            </w:pPr>
            <w:r>
              <w:rPr>
                <w:kern w:val="0"/>
                <w:sz w:val="20"/>
              </w:rPr>
              <w:t xml:space="preserve">品牌名称 </w:t>
            </w:r>
          </w:p>
        </w:tc>
        <w:tc>
          <w:tcPr>
            <w:tcW w:w="3583" w:type="dxa"/>
            <w:gridSpan w:val="3"/>
            <w:vAlign w:val="center"/>
          </w:tcPr>
          <w:p w:rsidR="00B87ABD" w:rsidRDefault="00B87ABD">
            <w:pPr>
              <w:widowControl/>
              <w:rPr>
                <w:rFonts w:ascii="宋体" w:eastAsia="仿宋_GB2312" w:hAnsi="宋体"/>
                <w:kern w:val="0"/>
                <w:sz w:val="20"/>
                <w:szCs w:val="21"/>
              </w:rPr>
            </w:pPr>
          </w:p>
        </w:tc>
        <w:tc>
          <w:tcPr>
            <w:tcW w:w="1097" w:type="dxa"/>
          </w:tcPr>
          <w:p w:rsidR="00B87ABD" w:rsidRDefault="00EF217A">
            <w:pPr>
              <w:pStyle w:val="TableParagraph"/>
              <w:spacing w:before="15"/>
              <w:ind w:left="279"/>
              <w:rPr>
                <w:kern w:val="0"/>
                <w:sz w:val="20"/>
              </w:rPr>
            </w:pPr>
            <w:r>
              <w:rPr>
                <w:spacing w:val="-2"/>
                <w:kern w:val="0"/>
                <w:sz w:val="20"/>
              </w:rPr>
              <w:t>质量</w:t>
            </w:r>
            <w:r>
              <w:rPr>
                <w:kern w:val="0"/>
                <w:sz w:val="20"/>
              </w:rPr>
              <w:t xml:space="preserve"> </w:t>
            </w:r>
          </w:p>
          <w:p w:rsidR="00B87ABD" w:rsidRDefault="00EF217A">
            <w:pPr>
              <w:pStyle w:val="TableParagraph"/>
              <w:spacing w:before="30" w:line="277" w:lineRule="exact"/>
              <w:ind w:left="279"/>
              <w:rPr>
                <w:kern w:val="0"/>
                <w:sz w:val="20"/>
              </w:rPr>
            </w:pPr>
            <w:r>
              <w:rPr>
                <w:rFonts w:hint="eastAsia"/>
                <w:kern w:val="0"/>
                <w:sz w:val="20"/>
              </w:rPr>
              <w:t>体系</w:t>
            </w:r>
          </w:p>
        </w:tc>
        <w:tc>
          <w:tcPr>
            <w:tcW w:w="2820" w:type="dxa"/>
            <w:gridSpan w:val="2"/>
          </w:tcPr>
          <w:p w:rsidR="00B87ABD" w:rsidRDefault="00B87ABD">
            <w:pPr>
              <w:pStyle w:val="TableParagraph"/>
              <w:spacing w:before="158"/>
              <w:jc w:val="center"/>
              <w:rPr>
                <w:kern w:val="0"/>
                <w:sz w:val="24"/>
              </w:rPr>
            </w:pPr>
          </w:p>
        </w:tc>
      </w:tr>
      <w:tr w:rsidR="00B87ABD">
        <w:trPr>
          <w:trHeight w:val="405"/>
        </w:trPr>
        <w:tc>
          <w:tcPr>
            <w:tcW w:w="9456" w:type="dxa"/>
            <w:gridSpan w:val="7"/>
          </w:tcPr>
          <w:p w:rsidR="00B87ABD" w:rsidRDefault="00EF217A">
            <w:pPr>
              <w:pStyle w:val="TableParagraph"/>
              <w:spacing w:before="149"/>
              <w:ind w:left="3345" w:right="3223"/>
              <w:jc w:val="center"/>
              <w:rPr>
                <w:kern w:val="0"/>
                <w:sz w:val="20"/>
              </w:rPr>
            </w:pPr>
            <w:r>
              <w:rPr>
                <w:rFonts w:hint="eastAsia"/>
                <w:kern w:val="0"/>
                <w:sz w:val="20"/>
                <w:szCs w:val="21"/>
              </w:rPr>
              <w:t>单位概况</w:t>
            </w:r>
          </w:p>
        </w:tc>
      </w:tr>
      <w:tr w:rsidR="00B87ABD">
        <w:trPr>
          <w:trHeight w:val="595"/>
        </w:trPr>
        <w:tc>
          <w:tcPr>
            <w:tcW w:w="1956" w:type="dxa"/>
            <w:vAlign w:val="center"/>
          </w:tcPr>
          <w:p w:rsidR="00B87ABD" w:rsidRDefault="00EF217A">
            <w:pPr>
              <w:widowControl/>
              <w:jc w:val="center"/>
              <w:textAlignment w:val="center"/>
              <w:rPr>
                <w:rFonts w:ascii="宋体" w:hAnsi="宋体" w:cs="宋体"/>
                <w:kern w:val="0"/>
                <w:sz w:val="20"/>
                <w:szCs w:val="21"/>
              </w:rPr>
            </w:pPr>
            <w:r>
              <w:rPr>
                <w:rFonts w:ascii="宋体" w:hAnsi="宋体" w:cs="宋体" w:hint="eastAsia"/>
                <w:spacing w:val="-2"/>
                <w:kern w:val="0"/>
                <w:sz w:val="20"/>
                <w:szCs w:val="21"/>
              </w:rPr>
              <w:t>参保</w:t>
            </w:r>
            <w:r>
              <w:rPr>
                <w:rFonts w:ascii="宋体" w:hAnsi="宋体" w:cs="宋体"/>
                <w:spacing w:val="-2"/>
                <w:kern w:val="0"/>
                <w:sz w:val="20"/>
                <w:szCs w:val="21"/>
              </w:rPr>
              <w:t>职工总人</w:t>
            </w:r>
            <w:r>
              <w:rPr>
                <w:rFonts w:ascii="宋体" w:hAnsi="宋体" w:cs="宋体"/>
                <w:spacing w:val="-1"/>
                <w:kern w:val="0"/>
                <w:sz w:val="20"/>
                <w:szCs w:val="21"/>
              </w:rPr>
              <w:t>数</w:t>
            </w:r>
          </w:p>
        </w:tc>
        <w:tc>
          <w:tcPr>
            <w:tcW w:w="990" w:type="dxa"/>
            <w:vAlign w:val="center"/>
          </w:tcPr>
          <w:p w:rsidR="00B87ABD" w:rsidRDefault="00B87ABD">
            <w:pPr>
              <w:widowControl/>
              <w:textAlignment w:val="center"/>
              <w:rPr>
                <w:rFonts w:ascii="宋体" w:hAnsi="宋体" w:cs="宋体"/>
                <w:kern w:val="0"/>
                <w:sz w:val="20"/>
                <w:szCs w:val="21"/>
              </w:rPr>
            </w:pPr>
          </w:p>
        </w:tc>
        <w:tc>
          <w:tcPr>
            <w:tcW w:w="1530" w:type="dxa"/>
            <w:vAlign w:val="center"/>
          </w:tcPr>
          <w:p w:rsidR="00B87ABD" w:rsidRDefault="00EF217A">
            <w:pPr>
              <w:widowControl/>
              <w:jc w:val="center"/>
              <w:textAlignment w:val="center"/>
              <w:rPr>
                <w:rFonts w:ascii="宋体" w:hAnsi="宋体" w:cs="宋体"/>
                <w:kern w:val="0"/>
                <w:sz w:val="20"/>
                <w:szCs w:val="21"/>
              </w:rPr>
            </w:pPr>
            <w:r>
              <w:rPr>
                <w:rFonts w:ascii="宋体" w:hAnsi="宋体" w:cs="宋体"/>
                <w:spacing w:val="-2"/>
                <w:kern w:val="0"/>
                <w:sz w:val="20"/>
                <w:szCs w:val="21"/>
              </w:rPr>
              <w:t>工程技术人</w:t>
            </w:r>
            <w:r>
              <w:rPr>
                <w:rFonts w:ascii="宋体" w:hAnsi="宋体" w:cs="宋体"/>
                <w:spacing w:val="-1"/>
                <w:kern w:val="0"/>
                <w:sz w:val="20"/>
                <w:szCs w:val="21"/>
              </w:rPr>
              <w:t>员</w:t>
            </w:r>
          </w:p>
        </w:tc>
        <w:tc>
          <w:tcPr>
            <w:tcW w:w="1063" w:type="dxa"/>
            <w:vAlign w:val="center"/>
          </w:tcPr>
          <w:p w:rsidR="00B87ABD" w:rsidRDefault="00B87ABD">
            <w:pPr>
              <w:widowControl/>
              <w:jc w:val="center"/>
              <w:textAlignment w:val="center"/>
              <w:rPr>
                <w:rFonts w:ascii="宋体" w:hAnsi="宋体" w:cs="宋体"/>
                <w:kern w:val="0"/>
                <w:sz w:val="20"/>
                <w:szCs w:val="21"/>
              </w:rPr>
            </w:pPr>
          </w:p>
        </w:tc>
        <w:tc>
          <w:tcPr>
            <w:tcW w:w="1097" w:type="dxa"/>
            <w:vAlign w:val="center"/>
          </w:tcPr>
          <w:p w:rsidR="00B87ABD" w:rsidRDefault="00EF217A">
            <w:pPr>
              <w:widowControl/>
              <w:textAlignment w:val="center"/>
              <w:rPr>
                <w:rFonts w:ascii="宋体" w:hAnsi="宋体" w:cs="宋体"/>
                <w:kern w:val="0"/>
                <w:sz w:val="20"/>
                <w:szCs w:val="21"/>
              </w:rPr>
            </w:pPr>
            <w:r>
              <w:rPr>
                <w:rFonts w:ascii="宋体" w:hAnsi="宋体" w:cs="宋体"/>
                <w:spacing w:val="-3"/>
                <w:kern w:val="0"/>
                <w:sz w:val="20"/>
                <w:szCs w:val="21"/>
              </w:rPr>
              <w:t>生</w:t>
            </w:r>
            <w:r>
              <w:rPr>
                <w:rFonts w:ascii="宋体" w:hAnsi="宋体" w:cs="宋体"/>
                <w:spacing w:val="-2"/>
                <w:kern w:val="0"/>
                <w:sz w:val="20"/>
                <w:szCs w:val="21"/>
              </w:rPr>
              <w:t>产</w:t>
            </w:r>
            <w:r>
              <w:rPr>
                <w:rFonts w:ascii="宋体" w:hAnsi="宋体" w:cs="宋体" w:hint="eastAsia"/>
                <w:spacing w:val="-2"/>
                <w:kern w:val="0"/>
                <w:sz w:val="20"/>
                <w:szCs w:val="21"/>
              </w:rPr>
              <w:t>、销售人员</w:t>
            </w:r>
          </w:p>
        </w:tc>
        <w:tc>
          <w:tcPr>
            <w:tcW w:w="2820" w:type="dxa"/>
            <w:gridSpan w:val="2"/>
            <w:vAlign w:val="center"/>
          </w:tcPr>
          <w:p w:rsidR="00B87ABD" w:rsidRDefault="00B87ABD">
            <w:pPr>
              <w:widowControl/>
              <w:jc w:val="center"/>
              <w:textAlignment w:val="center"/>
              <w:rPr>
                <w:rFonts w:ascii="宋体" w:hAnsi="宋体" w:cs="宋体"/>
                <w:kern w:val="0"/>
                <w:sz w:val="20"/>
                <w:szCs w:val="21"/>
              </w:rPr>
            </w:pPr>
          </w:p>
        </w:tc>
      </w:tr>
      <w:tr w:rsidR="00B87ABD">
        <w:trPr>
          <w:trHeight w:val="975"/>
        </w:trPr>
        <w:tc>
          <w:tcPr>
            <w:tcW w:w="1956" w:type="dxa"/>
            <w:vAlign w:val="center"/>
          </w:tcPr>
          <w:p w:rsidR="00B87ABD" w:rsidRDefault="00EF217A">
            <w:pPr>
              <w:widowControl/>
              <w:jc w:val="center"/>
              <w:textAlignment w:val="center"/>
              <w:rPr>
                <w:rFonts w:ascii="宋体" w:hAnsi="宋体" w:cs="宋体"/>
                <w:kern w:val="0"/>
                <w:sz w:val="20"/>
                <w:szCs w:val="21"/>
              </w:rPr>
            </w:pPr>
            <w:r>
              <w:rPr>
                <w:rFonts w:ascii="宋体" w:hAnsi="宋体" w:cs="宋体" w:hint="eastAsia"/>
                <w:kern w:val="0"/>
                <w:sz w:val="20"/>
                <w:szCs w:val="21"/>
              </w:rPr>
              <w:t>企业优势、关键产品特点</w:t>
            </w:r>
          </w:p>
        </w:tc>
        <w:tc>
          <w:tcPr>
            <w:tcW w:w="7500" w:type="dxa"/>
            <w:gridSpan w:val="6"/>
            <w:vAlign w:val="center"/>
          </w:tcPr>
          <w:p w:rsidR="00B87ABD" w:rsidRDefault="00EF217A">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B87ABD">
        <w:trPr>
          <w:trHeight w:val="786"/>
        </w:trPr>
        <w:tc>
          <w:tcPr>
            <w:tcW w:w="1956" w:type="dxa"/>
            <w:vAlign w:val="center"/>
          </w:tcPr>
          <w:p w:rsidR="00B87ABD" w:rsidRDefault="00EF217A">
            <w:pPr>
              <w:widowControl/>
              <w:jc w:val="center"/>
              <w:textAlignment w:val="center"/>
              <w:rPr>
                <w:rFonts w:ascii="宋体" w:hAnsi="宋体" w:cs="宋体"/>
                <w:kern w:val="0"/>
                <w:sz w:val="20"/>
                <w:szCs w:val="21"/>
              </w:rPr>
            </w:pPr>
            <w:r>
              <w:rPr>
                <w:rFonts w:ascii="宋体" w:hAnsi="宋体" w:cs="宋体" w:hint="eastAsia"/>
                <w:color w:val="000000"/>
                <w:kern w:val="0"/>
                <w:sz w:val="20"/>
                <w:szCs w:val="21"/>
              </w:rPr>
              <w:t>企业行业水平及行业口碑</w:t>
            </w:r>
          </w:p>
        </w:tc>
        <w:tc>
          <w:tcPr>
            <w:tcW w:w="7500" w:type="dxa"/>
            <w:gridSpan w:val="6"/>
            <w:vAlign w:val="center"/>
          </w:tcPr>
          <w:p w:rsidR="00B87ABD" w:rsidRDefault="00EF217A">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B87ABD">
        <w:trPr>
          <w:trHeight w:val="1049"/>
        </w:trPr>
        <w:tc>
          <w:tcPr>
            <w:tcW w:w="1956" w:type="dxa"/>
            <w:vAlign w:val="center"/>
          </w:tcPr>
          <w:p w:rsidR="00B87ABD" w:rsidRDefault="00EF217A">
            <w:pPr>
              <w:widowControl/>
              <w:jc w:val="center"/>
              <w:textAlignment w:val="center"/>
              <w:rPr>
                <w:rFonts w:ascii="宋体" w:hAnsi="宋体" w:cs="宋体"/>
                <w:kern w:val="0"/>
                <w:sz w:val="20"/>
                <w:szCs w:val="21"/>
              </w:rPr>
            </w:pPr>
            <w:r>
              <w:rPr>
                <w:rFonts w:ascii="宋体" w:hAnsi="宋体" w:cs="宋体"/>
                <w:spacing w:val="-10"/>
                <w:kern w:val="0"/>
                <w:sz w:val="20"/>
                <w:szCs w:val="21"/>
              </w:rPr>
              <w:t>公</w:t>
            </w:r>
            <w:r>
              <w:rPr>
                <w:rFonts w:ascii="宋体" w:hAnsi="宋体" w:cs="宋体"/>
                <w:spacing w:val="-7"/>
                <w:kern w:val="0"/>
                <w:sz w:val="20"/>
                <w:szCs w:val="21"/>
              </w:rPr>
              <w:t>司</w:t>
            </w:r>
            <w:r>
              <w:rPr>
                <w:rFonts w:ascii="宋体" w:hAnsi="宋体" w:cs="宋体"/>
                <w:spacing w:val="-5"/>
                <w:kern w:val="0"/>
                <w:sz w:val="20"/>
                <w:szCs w:val="21"/>
              </w:rPr>
              <w:t>现有主要研发、</w:t>
            </w:r>
            <w:r>
              <w:rPr>
                <w:rFonts w:ascii="宋体" w:hAnsi="宋体" w:cs="宋体"/>
                <w:kern w:val="0"/>
                <w:sz w:val="20"/>
                <w:szCs w:val="21"/>
              </w:rPr>
              <w:t xml:space="preserve"> </w:t>
            </w:r>
            <w:r>
              <w:rPr>
                <w:rFonts w:ascii="宋体" w:hAnsi="宋体" w:cs="宋体"/>
                <w:spacing w:val="-4"/>
                <w:kern w:val="0"/>
                <w:sz w:val="20"/>
                <w:szCs w:val="21"/>
              </w:rPr>
              <w:t>实</w:t>
            </w:r>
            <w:r>
              <w:rPr>
                <w:rFonts w:ascii="宋体" w:hAnsi="宋体" w:cs="宋体"/>
                <w:spacing w:val="-2"/>
                <w:kern w:val="0"/>
                <w:sz w:val="20"/>
                <w:szCs w:val="21"/>
              </w:rPr>
              <w:t>验、生产设备</w:t>
            </w:r>
          </w:p>
        </w:tc>
        <w:tc>
          <w:tcPr>
            <w:tcW w:w="7500" w:type="dxa"/>
            <w:gridSpan w:val="6"/>
            <w:vAlign w:val="center"/>
          </w:tcPr>
          <w:p w:rsidR="00B87ABD" w:rsidRDefault="00EF217A">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B87ABD">
        <w:trPr>
          <w:trHeight w:val="1105"/>
        </w:trPr>
        <w:tc>
          <w:tcPr>
            <w:tcW w:w="1956" w:type="dxa"/>
            <w:vAlign w:val="center"/>
          </w:tcPr>
          <w:p w:rsidR="00B87ABD" w:rsidRDefault="00EF217A">
            <w:pPr>
              <w:widowControl/>
              <w:jc w:val="center"/>
              <w:textAlignment w:val="center"/>
              <w:rPr>
                <w:rFonts w:ascii="宋体" w:hAnsi="宋体" w:cs="宋体"/>
                <w:kern w:val="0"/>
                <w:sz w:val="20"/>
                <w:szCs w:val="21"/>
              </w:rPr>
            </w:pPr>
            <w:r>
              <w:rPr>
                <w:rFonts w:ascii="宋体" w:hAnsi="宋体" w:cs="宋体" w:hint="eastAsia"/>
                <w:kern w:val="0"/>
                <w:sz w:val="20"/>
                <w:szCs w:val="21"/>
              </w:rPr>
              <w:t>近三或五年企业类似业绩及履约情况</w:t>
            </w:r>
          </w:p>
        </w:tc>
        <w:tc>
          <w:tcPr>
            <w:tcW w:w="7500" w:type="dxa"/>
            <w:gridSpan w:val="6"/>
            <w:vAlign w:val="center"/>
          </w:tcPr>
          <w:p w:rsidR="00B87ABD" w:rsidRDefault="00EF217A">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B87ABD">
        <w:trPr>
          <w:trHeight w:val="1020"/>
        </w:trPr>
        <w:tc>
          <w:tcPr>
            <w:tcW w:w="1956" w:type="dxa"/>
            <w:vAlign w:val="center"/>
          </w:tcPr>
          <w:p w:rsidR="00B87ABD" w:rsidRDefault="00EF217A">
            <w:pPr>
              <w:widowControl/>
              <w:jc w:val="center"/>
              <w:textAlignment w:val="center"/>
              <w:rPr>
                <w:rFonts w:ascii="宋体" w:hAnsi="宋体" w:cs="宋体"/>
                <w:kern w:val="0"/>
                <w:sz w:val="20"/>
                <w:szCs w:val="21"/>
              </w:rPr>
            </w:pPr>
            <w:r>
              <w:rPr>
                <w:rFonts w:ascii="宋体" w:hAnsi="宋体" w:cs="宋体" w:hint="eastAsia"/>
                <w:kern w:val="0"/>
                <w:sz w:val="20"/>
                <w:szCs w:val="21"/>
              </w:rPr>
              <w:t>售后服务及质量</w:t>
            </w:r>
          </w:p>
        </w:tc>
        <w:tc>
          <w:tcPr>
            <w:tcW w:w="7500" w:type="dxa"/>
            <w:gridSpan w:val="6"/>
            <w:vAlign w:val="center"/>
          </w:tcPr>
          <w:p w:rsidR="00B87ABD" w:rsidRDefault="00EF217A">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B87ABD">
        <w:trPr>
          <w:trHeight w:val="1020"/>
        </w:trPr>
        <w:tc>
          <w:tcPr>
            <w:tcW w:w="1956" w:type="dxa"/>
            <w:vAlign w:val="center"/>
          </w:tcPr>
          <w:p w:rsidR="00B87ABD" w:rsidRDefault="00EF217A">
            <w:pPr>
              <w:widowControl/>
              <w:textAlignment w:val="center"/>
              <w:rPr>
                <w:rFonts w:ascii="宋体" w:hAnsi="宋体" w:cs="宋体"/>
                <w:kern w:val="0"/>
                <w:sz w:val="20"/>
                <w:szCs w:val="21"/>
              </w:rPr>
            </w:pPr>
            <w:r>
              <w:rPr>
                <w:rFonts w:ascii="宋体" w:hAnsi="宋体" w:cs="宋体"/>
                <w:spacing w:val="-4"/>
                <w:kern w:val="0"/>
                <w:sz w:val="20"/>
                <w:szCs w:val="21"/>
              </w:rPr>
              <w:t>对本项目在设计、制造、进度、财务等方面采取的组织措施和相</w:t>
            </w:r>
            <w:r>
              <w:rPr>
                <w:rFonts w:ascii="宋体" w:hAnsi="宋体" w:cs="宋体"/>
                <w:spacing w:val="-2"/>
                <w:kern w:val="0"/>
                <w:sz w:val="20"/>
                <w:szCs w:val="21"/>
              </w:rPr>
              <w:t>关</w:t>
            </w:r>
            <w:r>
              <w:rPr>
                <w:rFonts w:ascii="宋体" w:hAnsi="宋体" w:cs="宋体"/>
                <w:spacing w:val="-3"/>
                <w:kern w:val="0"/>
                <w:sz w:val="20"/>
                <w:szCs w:val="21"/>
              </w:rPr>
              <w:t>人</w:t>
            </w:r>
            <w:r>
              <w:rPr>
                <w:rFonts w:ascii="宋体" w:hAnsi="宋体" w:cs="宋体"/>
                <w:spacing w:val="-2"/>
                <w:kern w:val="0"/>
                <w:sz w:val="20"/>
                <w:szCs w:val="21"/>
              </w:rPr>
              <w:t>员简介</w:t>
            </w:r>
          </w:p>
        </w:tc>
        <w:tc>
          <w:tcPr>
            <w:tcW w:w="7500" w:type="dxa"/>
            <w:gridSpan w:val="6"/>
            <w:vAlign w:val="center"/>
          </w:tcPr>
          <w:p w:rsidR="00B87ABD" w:rsidRDefault="00B87ABD">
            <w:pPr>
              <w:widowControl/>
              <w:jc w:val="left"/>
              <w:rPr>
                <w:rFonts w:ascii="宋体" w:hAnsi="宋体" w:cs="宋体"/>
                <w:kern w:val="0"/>
                <w:sz w:val="20"/>
                <w:szCs w:val="21"/>
              </w:rPr>
            </w:pPr>
          </w:p>
        </w:tc>
      </w:tr>
    </w:tbl>
    <w:p w:rsidR="00B87ABD" w:rsidRDefault="00B87ABD">
      <w:pPr>
        <w:pStyle w:val="a3"/>
        <w:rPr>
          <w:rFonts w:ascii="Times New Roman" w:hAnsi="Times New Roman"/>
          <w:b/>
          <w:bCs/>
          <w:color w:val="000000"/>
          <w:sz w:val="24"/>
          <w:szCs w:val="24"/>
        </w:rPr>
      </w:pPr>
    </w:p>
    <w:p w:rsidR="00B87ABD" w:rsidRDefault="00B87ABD">
      <w:pPr>
        <w:pStyle w:val="a3"/>
        <w:rPr>
          <w:rFonts w:ascii="Times New Roman" w:hAnsi="Times New Roman"/>
          <w:b/>
          <w:bCs/>
          <w:color w:val="000000"/>
          <w:sz w:val="24"/>
          <w:szCs w:val="24"/>
        </w:rPr>
      </w:pPr>
    </w:p>
    <w:p w:rsidR="00B87ABD" w:rsidRDefault="00B87ABD">
      <w:pPr>
        <w:pStyle w:val="a3"/>
        <w:rPr>
          <w:rFonts w:ascii="Times New Roman" w:hAnsi="Times New Roman"/>
          <w:b/>
          <w:bCs/>
          <w:color w:val="000000"/>
          <w:sz w:val="24"/>
          <w:szCs w:val="24"/>
        </w:rPr>
      </w:pPr>
    </w:p>
    <w:p w:rsidR="00B87ABD" w:rsidRDefault="00B87ABD">
      <w:pPr>
        <w:pStyle w:val="a3"/>
        <w:rPr>
          <w:rFonts w:ascii="Times New Roman" w:hAnsi="Times New Roman"/>
          <w:b/>
          <w:bCs/>
          <w:color w:val="000000"/>
          <w:sz w:val="24"/>
          <w:szCs w:val="24"/>
        </w:rPr>
      </w:pPr>
    </w:p>
    <w:p w:rsidR="00B87ABD" w:rsidRDefault="00B87ABD">
      <w:pPr>
        <w:pStyle w:val="a3"/>
        <w:rPr>
          <w:rFonts w:ascii="Times New Roman" w:hAnsi="Times New Roman"/>
          <w:b/>
          <w:bCs/>
          <w:color w:val="000000"/>
          <w:sz w:val="24"/>
          <w:szCs w:val="24"/>
        </w:rPr>
      </w:pPr>
    </w:p>
    <w:p w:rsidR="00B87ABD" w:rsidRDefault="00B87ABD">
      <w:pPr>
        <w:pStyle w:val="a3"/>
        <w:rPr>
          <w:rFonts w:ascii="Times New Roman" w:hAnsi="Times New Roman"/>
          <w:b/>
          <w:bCs/>
          <w:color w:val="000000"/>
          <w:sz w:val="24"/>
          <w:szCs w:val="24"/>
        </w:rPr>
      </w:pPr>
    </w:p>
    <w:p w:rsidR="00B87ABD" w:rsidRDefault="00B87ABD">
      <w:pPr>
        <w:pStyle w:val="a3"/>
        <w:rPr>
          <w:rFonts w:ascii="Times New Roman" w:hAnsi="Times New Roman"/>
          <w:b/>
          <w:bCs/>
          <w:color w:val="000000"/>
          <w:sz w:val="24"/>
          <w:szCs w:val="24"/>
        </w:rPr>
      </w:pPr>
    </w:p>
    <w:p w:rsidR="00B87ABD" w:rsidRDefault="00B87ABD">
      <w:pPr>
        <w:pStyle w:val="a3"/>
        <w:rPr>
          <w:rFonts w:ascii="Times New Roman" w:hAnsi="Times New Roman"/>
          <w:b/>
          <w:bCs/>
          <w:color w:val="000000"/>
          <w:sz w:val="24"/>
          <w:szCs w:val="24"/>
        </w:rPr>
        <w:sectPr w:rsidR="00B87ABD">
          <w:footerReference w:type="default" r:id="rId16"/>
          <w:footerReference w:type="first" r:id="rId17"/>
          <w:pgSz w:w="11906" w:h="16838"/>
          <w:pgMar w:top="1134" w:right="1134" w:bottom="1134" w:left="1134" w:header="851" w:footer="992" w:gutter="0"/>
          <w:cols w:space="720"/>
          <w:titlePg/>
          <w:docGrid w:type="lines" w:linePitch="312"/>
        </w:sectPr>
      </w:pPr>
    </w:p>
    <w:p w:rsidR="00B87ABD" w:rsidRDefault="00B87ABD">
      <w:pPr>
        <w:pStyle w:val="a3"/>
        <w:rPr>
          <w:rFonts w:ascii="Times New Roman" w:hAnsi="Times New Roman"/>
          <w:b/>
          <w:bCs/>
          <w:color w:val="000000"/>
          <w:sz w:val="24"/>
          <w:szCs w:val="24"/>
        </w:rPr>
      </w:pPr>
    </w:p>
    <w:p w:rsidR="00B87ABD" w:rsidRDefault="00EF217A">
      <w:pPr>
        <w:rPr>
          <w:rFonts w:ascii="宋体" w:hAnsi="宋体"/>
          <w:b/>
          <w:sz w:val="24"/>
          <w:szCs w:val="24"/>
        </w:rPr>
      </w:pPr>
      <w:r>
        <w:rPr>
          <w:rFonts w:ascii="宋体" w:hAnsi="宋体" w:cs="宋体"/>
          <w:spacing w:val="-9"/>
          <w:sz w:val="24"/>
          <w:szCs w:val="24"/>
          <w14:textOutline w14:w="4356" w14:cap="flat" w14:cmpd="sng" w14:algn="ctr">
            <w14:solidFill>
              <w14:srgbClr w14:val="000000"/>
            </w14:solidFill>
            <w14:prstDash w14:val="solid"/>
            <w14:miter w14:lim="0"/>
          </w14:textOutline>
        </w:rPr>
        <w:lastRenderedPageBreak/>
        <w:t>表</w:t>
      </w:r>
      <w:r>
        <w:rPr>
          <w:rFonts w:ascii="宋体" w:hAnsi="宋体" w:cs="宋体"/>
          <w:spacing w:val="-7"/>
          <w:sz w:val="24"/>
          <w:szCs w:val="24"/>
          <w14:textOutline w14:w="4356" w14:cap="flat" w14:cmpd="sng" w14:algn="ctr">
            <w14:solidFill>
              <w14:srgbClr w14:val="000000"/>
            </w14:solidFill>
            <w14:prstDash w14:val="solid"/>
            <w14:miter w14:lim="0"/>
          </w14:textOutline>
        </w:rPr>
        <w:t>2</w:t>
      </w:r>
      <w:r>
        <w:rPr>
          <w:rFonts w:ascii="宋体" w:hAnsi="宋体" w:cs="宋体" w:hint="eastAsia"/>
          <w:b/>
          <w:spacing w:val="-7"/>
          <w:sz w:val="24"/>
          <w:szCs w:val="24"/>
          <w14:textOutline w14:w="4356" w14:cap="flat" w14:cmpd="sng" w14:algn="ctr">
            <w14:solidFill>
              <w14:srgbClr w14:val="000000"/>
            </w14:solidFill>
            <w14:prstDash w14:val="solid"/>
            <w14:miter w14:lim="0"/>
          </w14:textOutline>
        </w:rPr>
        <w:t xml:space="preserve"> </w:t>
      </w:r>
      <w:r>
        <w:rPr>
          <w:rFonts w:ascii="宋体" w:hAnsi="宋体" w:hint="eastAsia"/>
          <w:b/>
          <w:sz w:val="24"/>
          <w:szCs w:val="24"/>
        </w:rPr>
        <w:t>资产情况汇总表</w:t>
      </w:r>
    </w:p>
    <w:p w:rsidR="00B87ABD" w:rsidRDefault="00B87AB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1287"/>
        <w:gridCol w:w="1288"/>
        <w:gridCol w:w="1290"/>
      </w:tblGrid>
      <w:tr w:rsidR="00B87ABD">
        <w:trPr>
          <w:trHeight w:val="737"/>
          <w:jc w:val="center"/>
        </w:trPr>
        <w:tc>
          <w:tcPr>
            <w:tcW w:w="8449" w:type="dxa"/>
            <w:gridSpan w:val="4"/>
            <w:vAlign w:val="center"/>
          </w:tcPr>
          <w:p w:rsidR="00B87ABD" w:rsidRDefault="00EF217A">
            <w:pPr>
              <w:spacing w:line="440" w:lineRule="exact"/>
              <w:jc w:val="center"/>
              <w:rPr>
                <w:rFonts w:ascii="宋体" w:hAnsi="宋体"/>
                <w:szCs w:val="24"/>
              </w:rPr>
            </w:pPr>
            <w:r>
              <w:rPr>
                <w:rFonts w:ascii="宋体" w:hAnsi="宋体"/>
                <w:color w:val="000000"/>
                <w:sz w:val="24"/>
                <w:szCs w:val="24"/>
                <w:u w:val="single"/>
              </w:rPr>
              <w:t xml:space="preserve">                   </w:t>
            </w:r>
            <w:r>
              <w:rPr>
                <w:rFonts w:ascii="宋体" w:hAnsi="宋体" w:hint="eastAsia"/>
                <w:color w:val="000000"/>
                <w:sz w:val="24"/>
                <w:szCs w:val="24"/>
              </w:rPr>
              <w:t>公司资产情况汇总表</w:t>
            </w:r>
          </w:p>
        </w:tc>
      </w:tr>
      <w:tr w:rsidR="00B87ABD">
        <w:trPr>
          <w:trHeight w:val="737"/>
          <w:jc w:val="center"/>
        </w:trPr>
        <w:tc>
          <w:tcPr>
            <w:tcW w:w="4584" w:type="dxa"/>
            <w:vAlign w:val="center"/>
          </w:tcPr>
          <w:p w:rsidR="00B87ABD" w:rsidRDefault="00EF217A">
            <w:pPr>
              <w:spacing w:line="440" w:lineRule="exact"/>
              <w:jc w:val="center"/>
              <w:rPr>
                <w:rFonts w:ascii="宋体" w:hAnsi="宋体"/>
                <w:color w:val="000000"/>
                <w:sz w:val="24"/>
                <w:szCs w:val="24"/>
              </w:rPr>
            </w:pPr>
            <w:r>
              <w:rPr>
                <w:rFonts w:ascii="宋体" w:hAnsi="宋体" w:hint="eastAsia"/>
                <w:color w:val="000000"/>
                <w:sz w:val="24"/>
                <w:szCs w:val="24"/>
              </w:rPr>
              <w:t>注册资金（万元）</w:t>
            </w:r>
          </w:p>
        </w:tc>
        <w:tc>
          <w:tcPr>
            <w:tcW w:w="3865" w:type="dxa"/>
            <w:gridSpan w:val="3"/>
          </w:tcPr>
          <w:p w:rsidR="00B87ABD" w:rsidRDefault="00B87ABD">
            <w:pPr>
              <w:spacing w:line="440" w:lineRule="exact"/>
              <w:jc w:val="center"/>
              <w:rPr>
                <w:rFonts w:ascii="宋体" w:hAnsi="宋体"/>
                <w:color w:val="000000"/>
                <w:sz w:val="24"/>
                <w:szCs w:val="24"/>
              </w:rPr>
            </w:pPr>
          </w:p>
        </w:tc>
      </w:tr>
      <w:tr w:rsidR="00B87ABD">
        <w:trPr>
          <w:trHeight w:val="737"/>
          <w:jc w:val="center"/>
        </w:trPr>
        <w:tc>
          <w:tcPr>
            <w:tcW w:w="4584" w:type="dxa"/>
            <w:vAlign w:val="center"/>
          </w:tcPr>
          <w:p w:rsidR="00B87ABD" w:rsidRDefault="00EF217A">
            <w:pPr>
              <w:spacing w:line="440" w:lineRule="exact"/>
              <w:jc w:val="center"/>
              <w:rPr>
                <w:rFonts w:ascii="宋体" w:hAnsi="宋体"/>
                <w:color w:val="000000"/>
                <w:sz w:val="24"/>
                <w:szCs w:val="24"/>
              </w:rPr>
            </w:pPr>
            <w:r>
              <w:rPr>
                <w:rFonts w:ascii="宋体" w:hAnsi="宋体"/>
                <w:color w:val="000000"/>
                <w:sz w:val="24"/>
                <w:szCs w:val="24"/>
              </w:rPr>
              <w:t>实收资金（万元）</w:t>
            </w:r>
          </w:p>
        </w:tc>
        <w:tc>
          <w:tcPr>
            <w:tcW w:w="3865" w:type="dxa"/>
            <w:gridSpan w:val="3"/>
          </w:tcPr>
          <w:p w:rsidR="00B87ABD" w:rsidRDefault="00B87ABD">
            <w:pPr>
              <w:spacing w:line="440" w:lineRule="exact"/>
              <w:jc w:val="center"/>
              <w:rPr>
                <w:rFonts w:ascii="宋体" w:hAnsi="宋体"/>
                <w:color w:val="000000"/>
                <w:sz w:val="24"/>
                <w:szCs w:val="24"/>
              </w:rPr>
            </w:pPr>
          </w:p>
        </w:tc>
      </w:tr>
      <w:tr w:rsidR="00B87ABD">
        <w:trPr>
          <w:trHeight w:val="737"/>
          <w:jc w:val="center"/>
        </w:trPr>
        <w:tc>
          <w:tcPr>
            <w:tcW w:w="4584" w:type="dxa"/>
            <w:vAlign w:val="center"/>
          </w:tcPr>
          <w:p w:rsidR="00B87ABD" w:rsidRDefault="00EF217A">
            <w:pPr>
              <w:spacing w:line="440" w:lineRule="exact"/>
              <w:jc w:val="center"/>
              <w:rPr>
                <w:rFonts w:ascii="宋体" w:hAnsi="宋体"/>
                <w:color w:val="000000"/>
                <w:sz w:val="24"/>
                <w:szCs w:val="24"/>
              </w:rPr>
            </w:pPr>
            <w:r>
              <w:rPr>
                <w:rFonts w:ascii="宋体" w:hAnsi="宋体" w:hint="eastAsia"/>
                <w:color w:val="000000"/>
                <w:sz w:val="24"/>
                <w:szCs w:val="24"/>
              </w:rPr>
              <w:t>年度资产情况</w:t>
            </w:r>
          </w:p>
        </w:tc>
        <w:tc>
          <w:tcPr>
            <w:tcW w:w="1287" w:type="dxa"/>
            <w:vAlign w:val="center"/>
          </w:tcPr>
          <w:p w:rsidR="00B87ABD" w:rsidRDefault="00EF217A">
            <w:pPr>
              <w:spacing w:line="440" w:lineRule="exact"/>
              <w:jc w:val="center"/>
              <w:rPr>
                <w:rFonts w:ascii="宋体" w:hAnsi="宋体"/>
                <w:color w:val="000000"/>
                <w:sz w:val="24"/>
                <w:szCs w:val="24"/>
              </w:rPr>
            </w:pPr>
            <w:r>
              <w:rPr>
                <w:rFonts w:ascii="宋体" w:hAnsi="宋体" w:hint="eastAsia"/>
                <w:color w:val="000000"/>
                <w:sz w:val="24"/>
                <w:szCs w:val="24"/>
              </w:rPr>
              <w:t>202</w:t>
            </w:r>
            <w:r>
              <w:rPr>
                <w:rFonts w:ascii="宋体" w:hAnsi="宋体"/>
                <w:color w:val="000000"/>
                <w:sz w:val="24"/>
                <w:szCs w:val="24"/>
              </w:rPr>
              <w:t>3</w:t>
            </w:r>
            <w:r>
              <w:rPr>
                <w:rFonts w:ascii="宋体" w:hAnsi="宋体" w:hint="eastAsia"/>
                <w:color w:val="000000"/>
                <w:sz w:val="24"/>
                <w:szCs w:val="24"/>
              </w:rPr>
              <w:t>年</w:t>
            </w:r>
          </w:p>
        </w:tc>
        <w:tc>
          <w:tcPr>
            <w:tcW w:w="1288" w:type="dxa"/>
            <w:vAlign w:val="center"/>
          </w:tcPr>
          <w:p w:rsidR="00B87ABD" w:rsidRDefault="00EF217A">
            <w:pPr>
              <w:spacing w:line="440" w:lineRule="exact"/>
              <w:jc w:val="center"/>
              <w:rPr>
                <w:rFonts w:ascii="宋体" w:hAnsi="宋体"/>
                <w:color w:val="000000"/>
                <w:sz w:val="24"/>
                <w:szCs w:val="24"/>
              </w:rPr>
            </w:pPr>
            <w:r>
              <w:rPr>
                <w:rFonts w:ascii="宋体" w:hAnsi="宋体" w:hint="eastAsia"/>
                <w:color w:val="000000"/>
                <w:sz w:val="24"/>
                <w:szCs w:val="24"/>
              </w:rPr>
              <w:t>202</w:t>
            </w:r>
            <w:r>
              <w:rPr>
                <w:rFonts w:ascii="宋体" w:hAnsi="宋体"/>
                <w:color w:val="000000"/>
                <w:sz w:val="24"/>
                <w:szCs w:val="24"/>
              </w:rPr>
              <w:t>4</w:t>
            </w:r>
            <w:r>
              <w:rPr>
                <w:rFonts w:ascii="宋体" w:hAnsi="宋体" w:hint="eastAsia"/>
                <w:color w:val="000000"/>
                <w:sz w:val="24"/>
                <w:szCs w:val="24"/>
              </w:rPr>
              <w:t>年</w:t>
            </w:r>
          </w:p>
        </w:tc>
        <w:tc>
          <w:tcPr>
            <w:tcW w:w="1288" w:type="dxa"/>
            <w:vAlign w:val="center"/>
          </w:tcPr>
          <w:p w:rsidR="00B87ABD" w:rsidRDefault="00EF217A">
            <w:pPr>
              <w:spacing w:line="440" w:lineRule="exact"/>
              <w:jc w:val="center"/>
              <w:rPr>
                <w:rFonts w:ascii="宋体" w:hAnsi="宋体"/>
                <w:color w:val="000000"/>
                <w:sz w:val="24"/>
                <w:szCs w:val="24"/>
              </w:rPr>
            </w:pPr>
            <w:r>
              <w:rPr>
                <w:rFonts w:ascii="宋体" w:hAnsi="宋体" w:hint="eastAsia"/>
                <w:color w:val="000000"/>
                <w:sz w:val="24"/>
                <w:szCs w:val="24"/>
              </w:rPr>
              <w:t>202</w:t>
            </w:r>
            <w:r>
              <w:rPr>
                <w:rFonts w:ascii="宋体" w:hAnsi="宋体"/>
                <w:color w:val="000000"/>
                <w:sz w:val="24"/>
                <w:szCs w:val="24"/>
              </w:rPr>
              <w:t>5</w:t>
            </w:r>
            <w:r>
              <w:rPr>
                <w:rFonts w:ascii="宋体" w:hAnsi="宋体" w:hint="eastAsia"/>
                <w:color w:val="000000"/>
                <w:sz w:val="24"/>
                <w:szCs w:val="24"/>
              </w:rPr>
              <w:t>年</w:t>
            </w:r>
          </w:p>
        </w:tc>
      </w:tr>
      <w:tr w:rsidR="00B87ABD">
        <w:trPr>
          <w:trHeight w:val="737"/>
          <w:jc w:val="center"/>
        </w:trPr>
        <w:tc>
          <w:tcPr>
            <w:tcW w:w="4584" w:type="dxa"/>
            <w:vAlign w:val="center"/>
          </w:tcPr>
          <w:p w:rsidR="00B87ABD" w:rsidRDefault="00EF217A">
            <w:pPr>
              <w:spacing w:line="440" w:lineRule="exact"/>
              <w:jc w:val="center"/>
              <w:rPr>
                <w:rFonts w:ascii="宋体" w:hAnsi="宋体"/>
                <w:color w:val="000000"/>
                <w:sz w:val="24"/>
                <w:szCs w:val="24"/>
              </w:rPr>
            </w:pPr>
            <w:r>
              <w:rPr>
                <w:rFonts w:ascii="宋体" w:hAnsi="宋体" w:hint="eastAsia"/>
                <w:color w:val="000000"/>
                <w:sz w:val="24"/>
                <w:szCs w:val="24"/>
              </w:rPr>
              <w:t>流动资产（万元）</w:t>
            </w:r>
          </w:p>
        </w:tc>
        <w:tc>
          <w:tcPr>
            <w:tcW w:w="1287" w:type="dxa"/>
          </w:tcPr>
          <w:p w:rsidR="00B87ABD" w:rsidRDefault="00B87ABD">
            <w:pPr>
              <w:spacing w:line="440" w:lineRule="exact"/>
              <w:jc w:val="center"/>
              <w:rPr>
                <w:rFonts w:ascii="宋体" w:hAnsi="宋体"/>
                <w:color w:val="000000"/>
                <w:sz w:val="24"/>
                <w:szCs w:val="24"/>
              </w:rPr>
            </w:pPr>
          </w:p>
        </w:tc>
        <w:tc>
          <w:tcPr>
            <w:tcW w:w="1288" w:type="dxa"/>
          </w:tcPr>
          <w:p w:rsidR="00B87ABD" w:rsidRDefault="00B87ABD">
            <w:pPr>
              <w:spacing w:line="440" w:lineRule="exact"/>
              <w:jc w:val="center"/>
              <w:rPr>
                <w:rFonts w:ascii="宋体" w:hAnsi="宋体"/>
                <w:color w:val="000000"/>
                <w:sz w:val="24"/>
                <w:szCs w:val="24"/>
              </w:rPr>
            </w:pPr>
          </w:p>
        </w:tc>
        <w:tc>
          <w:tcPr>
            <w:tcW w:w="1288" w:type="dxa"/>
          </w:tcPr>
          <w:p w:rsidR="00B87ABD" w:rsidRDefault="00B87ABD">
            <w:pPr>
              <w:spacing w:line="440" w:lineRule="exact"/>
              <w:jc w:val="center"/>
              <w:rPr>
                <w:rFonts w:ascii="宋体" w:hAnsi="宋体"/>
                <w:color w:val="000000"/>
                <w:sz w:val="24"/>
                <w:szCs w:val="24"/>
              </w:rPr>
            </w:pPr>
          </w:p>
        </w:tc>
      </w:tr>
      <w:tr w:rsidR="00B87ABD">
        <w:trPr>
          <w:trHeight w:val="737"/>
          <w:jc w:val="center"/>
        </w:trPr>
        <w:tc>
          <w:tcPr>
            <w:tcW w:w="4584" w:type="dxa"/>
            <w:vAlign w:val="center"/>
          </w:tcPr>
          <w:p w:rsidR="00B87ABD" w:rsidRDefault="00EF217A">
            <w:pPr>
              <w:spacing w:line="440" w:lineRule="exact"/>
              <w:jc w:val="center"/>
              <w:rPr>
                <w:rFonts w:ascii="宋体" w:hAnsi="宋体"/>
                <w:color w:val="000000"/>
                <w:sz w:val="24"/>
                <w:szCs w:val="24"/>
              </w:rPr>
            </w:pPr>
            <w:r>
              <w:rPr>
                <w:rFonts w:ascii="宋体" w:hAnsi="宋体" w:hint="eastAsia"/>
                <w:color w:val="000000"/>
                <w:sz w:val="24"/>
                <w:szCs w:val="24"/>
              </w:rPr>
              <w:t>非流动资产（万元）</w:t>
            </w:r>
          </w:p>
        </w:tc>
        <w:tc>
          <w:tcPr>
            <w:tcW w:w="1287" w:type="dxa"/>
          </w:tcPr>
          <w:p w:rsidR="00B87ABD" w:rsidRDefault="00B87ABD">
            <w:pPr>
              <w:spacing w:line="440" w:lineRule="exact"/>
              <w:jc w:val="center"/>
              <w:rPr>
                <w:rFonts w:ascii="宋体" w:hAnsi="宋体"/>
                <w:color w:val="000000"/>
                <w:sz w:val="24"/>
                <w:szCs w:val="24"/>
              </w:rPr>
            </w:pPr>
          </w:p>
        </w:tc>
        <w:tc>
          <w:tcPr>
            <w:tcW w:w="1288" w:type="dxa"/>
          </w:tcPr>
          <w:p w:rsidR="00B87ABD" w:rsidRDefault="00B87ABD">
            <w:pPr>
              <w:spacing w:line="440" w:lineRule="exact"/>
              <w:jc w:val="center"/>
              <w:rPr>
                <w:rFonts w:ascii="宋体" w:hAnsi="宋体"/>
                <w:color w:val="000000"/>
                <w:sz w:val="24"/>
                <w:szCs w:val="24"/>
              </w:rPr>
            </w:pPr>
          </w:p>
        </w:tc>
        <w:tc>
          <w:tcPr>
            <w:tcW w:w="1288" w:type="dxa"/>
          </w:tcPr>
          <w:p w:rsidR="00B87ABD" w:rsidRDefault="00B87ABD">
            <w:pPr>
              <w:spacing w:line="440" w:lineRule="exact"/>
              <w:jc w:val="center"/>
              <w:rPr>
                <w:rFonts w:ascii="宋体" w:hAnsi="宋体"/>
                <w:color w:val="000000"/>
                <w:sz w:val="24"/>
                <w:szCs w:val="24"/>
              </w:rPr>
            </w:pPr>
          </w:p>
        </w:tc>
      </w:tr>
      <w:tr w:rsidR="00B87ABD">
        <w:trPr>
          <w:trHeight w:val="737"/>
          <w:jc w:val="center"/>
        </w:trPr>
        <w:tc>
          <w:tcPr>
            <w:tcW w:w="4584" w:type="dxa"/>
            <w:vAlign w:val="center"/>
          </w:tcPr>
          <w:p w:rsidR="00B87ABD" w:rsidRDefault="00EF217A">
            <w:pPr>
              <w:spacing w:line="440" w:lineRule="exact"/>
              <w:jc w:val="center"/>
              <w:rPr>
                <w:rFonts w:ascii="宋体" w:hAnsi="宋体"/>
                <w:color w:val="000000"/>
                <w:sz w:val="24"/>
                <w:szCs w:val="24"/>
              </w:rPr>
            </w:pPr>
            <w:r>
              <w:rPr>
                <w:rFonts w:ascii="宋体" w:hAnsi="宋体" w:hint="eastAsia"/>
                <w:color w:val="000000"/>
                <w:sz w:val="24"/>
                <w:szCs w:val="24"/>
              </w:rPr>
              <w:t>营业收入（万元）</w:t>
            </w:r>
          </w:p>
        </w:tc>
        <w:tc>
          <w:tcPr>
            <w:tcW w:w="1287" w:type="dxa"/>
          </w:tcPr>
          <w:p w:rsidR="00B87ABD" w:rsidRDefault="00B87ABD">
            <w:pPr>
              <w:spacing w:line="440" w:lineRule="exact"/>
              <w:jc w:val="center"/>
              <w:rPr>
                <w:rFonts w:ascii="宋体" w:hAnsi="宋体"/>
                <w:color w:val="000000"/>
                <w:sz w:val="24"/>
                <w:szCs w:val="24"/>
              </w:rPr>
            </w:pPr>
          </w:p>
        </w:tc>
        <w:tc>
          <w:tcPr>
            <w:tcW w:w="1288" w:type="dxa"/>
          </w:tcPr>
          <w:p w:rsidR="00B87ABD" w:rsidRDefault="00B87ABD">
            <w:pPr>
              <w:spacing w:line="440" w:lineRule="exact"/>
              <w:jc w:val="center"/>
              <w:rPr>
                <w:rFonts w:ascii="宋体" w:hAnsi="宋体"/>
                <w:color w:val="000000"/>
                <w:sz w:val="24"/>
                <w:szCs w:val="24"/>
              </w:rPr>
            </w:pPr>
          </w:p>
        </w:tc>
        <w:tc>
          <w:tcPr>
            <w:tcW w:w="1288" w:type="dxa"/>
          </w:tcPr>
          <w:p w:rsidR="00B87ABD" w:rsidRDefault="00B87ABD">
            <w:pPr>
              <w:spacing w:line="440" w:lineRule="exact"/>
              <w:jc w:val="center"/>
              <w:rPr>
                <w:rFonts w:ascii="宋体" w:hAnsi="宋体"/>
                <w:color w:val="000000"/>
                <w:sz w:val="24"/>
                <w:szCs w:val="24"/>
              </w:rPr>
            </w:pPr>
          </w:p>
        </w:tc>
      </w:tr>
      <w:tr w:rsidR="00B87ABD">
        <w:trPr>
          <w:trHeight w:val="737"/>
          <w:jc w:val="center"/>
        </w:trPr>
        <w:tc>
          <w:tcPr>
            <w:tcW w:w="4584" w:type="dxa"/>
            <w:vAlign w:val="center"/>
          </w:tcPr>
          <w:p w:rsidR="00B87ABD" w:rsidRDefault="00EF217A">
            <w:pPr>
              <w:spacing w:line="440" w:lineRule="exact"/>
              <w:jc w:val="center"/>
              <w:rPr>
                <w:rFonts w:ascii="宋体" w:hAnsi="宋体"/>
                <w:color w:val="000000"/>
                <w:sz w:val="24"/>
                <w:szCs w:val="24"/>
              </w:rPr>
            </w:pPr>
            <w:r>
              <w:rPr>
                <w:rFonts w:ascii="宋体" w:hAnsi="宋体" w:hint="eastAsia"/>
                <w:color w:val="000000"/>
                <w:sz w:val="24"/>
                <w:szCs w:val="24"/>
              </w:rPr>
              <w:t>年底资产总值（万元）</w:t>
            </w:r>
          </w:p>
        </w:tc>
        <w:tc>
          <w:tcPr>
            <w:tcW w:w="1287" w:type="dxa"/>
          </w:tcPr>
          <w:p w:rsidR="00B87ABD" w:rsidRDefault="00B87ABD">
            <w:pPr>
              <w:spacing w:line="440" w:lineRule="exact"/>
              <w:jc w:val="center"/>
              <w:rPr>
                <w:rFonts w:ascii="宋体" w:hAnsi="宋体"/>
                <w:color w:val="000000"/>
                <w:sz w:val="24"/>
                <w:szCs w:val="24"/>
              </w:rPr>
            </w:pPr>
          </w:p>
        </w:tc>
        <w:tc>
          <w:tcPr>
            <w:tcW w:w="1288" w:type="dxa"/>
          </w:tcPr>
          <w:p w:rsidR="00B87ABD" w:rsidRDefault="00B87ABD">
            <w:pPr>
              <w:spacing w:line="440" w:lineRule="exact"/>
              <w:jc w:val="center"/>
              <w:rPr>
                <w:rFonts w:ascii="宋体" w:hAnsi="宋体"/>
                <w:color w:val="000000"/>
                <w:sz w:val="24"/>
                <w:szCs w:val="24"/>
              </w:rPr>
            </w:pPr>
          </w:p>
        </w:tc>
        <w:tc>
          <w:tcPr>
            <w:tcW w:w="1288" w:type="dxa"/>
          </w:tcPr>
          <w:p w:rsidR="00B87ABD" w:rsidRDefault="00B87ABD">
            <w:pPr>
              <w:spacing w:line="440" w:lineRule="exact"/>
              <w:jc w:val="center"/>
              <w:rPr>
                <w:rFonts w:ascii="宋体" w:hAnsi="宋体"/>
                <w:color w:val="000000"/>
                <w:sz w:val="24"/>
                <w:szCs w:val="24"/>
              </w:rPr>
            </w:pPr>
          </w:p>
        </w:tc>
      </w:tr>
      <w:tr w:rsidR="00B87ABD">
        <w:trPr>
          <w:trHeight w:val="737"/>
          <w:jc w:val="center"/>
        </w:trPr>
        <w:tc>
          <w:tcPr>
            <w:tcW w:w="4584" w:type="dxa"/>
            <w:vAlign w:val="center"/>
          </w:tcPr>
          <w:p w:rsidR="00B87ABD" w:rsidRDefault="00EF217A">
            <w:pPr>
              <w:spacing w:line="440" w:lineRule="exact"/>
              <w:jc w:val="center"/>
              <w:rPr>
                <w:rFonts w:ascii="宋体" w:hAnsi="宋体"/>
                <w:color w:val="000000"/>
                <w:sz w:val="24"/>
                <w:szCs w:val="24"/>
              </w:rPr>
            </w:pPr>
            <w:r>
              <w:rPr>
                <w:rFonts w:ascii="宋体" w:hAnsi="宋体" w:hint="eastAsia"/>
                <w:color w:val="000000"/>
                <w:sz w:val="24"/>
                <w:szCs w:val="24"/>
              </w:rPr>
              <w:t>年底负债总值（万元）</w:t>
            </w:r>
          </w:p>
        </w:tc>
        <w:tc>
          <w:tcPr>
            <w:tcW w:w="1287" w:type="dxa"/>
          </w:tcPr>
          <w:p w:rsidR="00B87ABD" w:rsidRDefault="00B87ABD">
            <w:pPr>
              <w:spacing w:line="440" w:lineRule="exact"/>
              <w:jc w:val="center"/>
              <w:rPr>
                <w:rFonts w:ascii="宋体" w:hAnsi="宋体"/>
                <w:color w:val="000000"/>
                <w:sz w:val="24"/>
                <w:szCs w:val="24"/>
              </w:rPr>
            </w:pPr>
          </w:p>
        </w:tc>
        <w:tc>
          <w:tcPr>
            <w:tcW w:w="1288" w:type="dxa"/>
          </w:tcPr>
          <w:p w:rsidR="00B87ABD" w:rsidRDefault="00B87ABD">
            <w:pPr>
              <w:spacing w:line="440" w:lineRule="exact"/>
              <w:jc w:val="center"/>
              <w:rPr>
                <w:rFonts w:ascii="宋体" w:hAnsi="宋体"/>
                <w:color w:val="000000"/>
                <w:sz w:val="24"/>
                <w:szCs w:val="24"/>
              </w:rPr>
            </w:pPr>
          </w:p>
        </w:tc>
        <w:tc>
          <w:tcPr>
            <w:tcW w:w="1288" w:type="dxa"/>
          </w:tcPr>
          <w:p w:rsidR="00B87ABD" w:rsidRDefault="00B87ABD">
            <w:pPr>
              <w:spacing w:line="440" w:lineRule="exact"/>
              <w:jc w:val="center"/>
              <w:rPr>
                <w:rFonts w:ascii="宋体" w:hAnsi="宋体"/>
                <w:color w:val="000000"/>
                <w:sz w:val="24"/>
                <w:szCs w:val="24"/>
              </w:rPr>
            </w:pPr>
          </w:p>
        </w:tc>
      </w:tr>
      <w:tr w:rsidR="00B87ABD">
        <w:trPr>
          <w:trHeight w:val="737"/>
          <w:jc w:val="center"/>
        </w:trPr>
        <w:tc>
          <w:tcPr>
            <w:tcW w:w="4584" w:type="dxa"/>
            <w:vAlign w:val="center"/>
          </w:tcPr>
          <w:p w:rsidR="00B87ABD" w:rsidRDefault="00EF217A">
            <w:pPr>
              <w:spacing w:line="440" w:lineRule="exact"/>
              <w:jc w:val="center"/>
              <w:rPr>
                <w:rFonts w:ascii="宋体" w:hAnsi="宋体"/>
                <w:color w:val="000000"/>
                <w:sz w:val="24"/>
                <w:szCs w:val="24"/>
              </w:rPr>
            </w:pPr>
            <w:r>
              <w:rPr>
                <w:rFonts w:ascii="宋体" w:hAnsi="宋体"/>
                <w:color w:val="000000"/>
                <w:sz w:val="24"/>
                <w:szCs w:val="24"/>
              </w:rPr>
              <w:t>资产负债率</w:t>
            </w:r>
            <w:r>
              <w:rPr>
                <w:rFonts w:ascii="宋体" w:hAnsi="宋体" w:hint="eastAsia"/>
                <w:color w:val="000000"/>
                <w:sz w:val="24"/>
                <w:szCs w:val="24"/>
              </w:rPr>
              <w:t>（  %）</w:t>
            </w:r>
          </w:p>
        </w:tc>
        <w:tc>
          <w:tcPr>
            <w:tcW w:w="1287" w:type="dxa"/>
          </w:tcPr>
          <w:p w:rsidR="00B87ABD" w:rsidRDefault="00B87ABD">
            <w:pPr>
              <w:spacing w:line="440" w:lineRule="exact"/>
              <w:jc w:val="center"/>
              <w:rPr>
                <w:rFonts w:ascii="宋体" w:hAnsi="宋体"/>
                <w:color w:val="000000"/>
                <w:sz w:val="24"/>
                <w:szCs w:val="24"/>
              </w:rPr>
            </w:pPr>
          </w:p>
        </w:tc>
        <w:tc>
          <w:tcPr>
            <w:tcW w:w="1288" w:type="dxa"/>
          </w:tcPr>
          <w:p w:rsidR="00B87ABD" w:rsidRDefault="00B87ABD">
            <w:pPr>
              <w:spacing w:line="440" w:lineRule="exact"/>
              <w:jc w:val="center"/>
              <w:rPr>
                <w:rFonts w:ascii="宋体" w:hAnsi="宋体"/>
                <w:color w:val="000000"/>
                <w:sz w:val="24"/>
                <w:szCs w:val="24"/>
              </w:rPr>
            </w:pPr>
          </w:p>
        </w:tc>
        <w:tc>
          <w:tcPr>
            <w:tcW w:w="1288" w:type="dxa"/>
          </w:tcPr>
          <w:p w:rsidR="00B87ABD" w:rsidRDefault="00B87ABD">
            <w:pPr>
              <w:spacing w:line="440" w:lineRule="exact"/>
              <w:jc w:val="center"/>
              <w:rPr>
                <w:rFonts w:ascii="宋体" w:hAnsi="宋体"/>
                <w:color w:val="000000"/>
                <w:sz w:val="24"/>
                <w:szCs w:val="24"/>
              </w:rPr>
            </w:pPr>
          </w:p>
        </w:tc>
      </w:tr>
      <w:tr w:rsidR="00B87ABD">
        <w:trPr>
          <w:trHeight w:val="737"/>
          <w:jc w:val="center"/>
        </w:trPr>
        <w:tc>
          <w:tcPr>
            <w:tcW w:w="4584" w:type="dxa"/>
            <w:vAlign w:val="center"/>
          </w:tcPr>
          <w:p w:rsidR="00B87ABD" w:rsidRDefault="00EF217A">
            <w:pPr>
              <w:spacing w:line="440" w:lineRule="exact"/>
              <w:jc w:val="center"/>
              <w:rPr>
                <w:rFonts w:ascii="宋体" w:hAnsi="宋体"/>
                <w:color w:val="000000"/>
                <w:sz w:val="24"/>
                <w:szCs w:val="24"/>
              </w:rPr>
            </w:pPr>
            <w:r>
              <w:rPr>
                <w:rFonts w:ascii="宋体" w:hAnsi="宋体" w:hint="eastAsia"/>
                <w:color w:val="000000"/>
                <w:sz w:val="24"/>
                <w:szCs w:val="24"/>
              </w:rPr>
              <w:t>净利润（万元）</w:t>
            </w:r>
          </w:p>
        </w:tc>
        <w:tc>
          <w:tcPr>
            <w:tcW w:w="1287" w:type="dxa"/>
          </w:tcPr>
          <w:p w:rsidR="00B87ABD" w:rsidRDefault="00B87ABD">
            <w:pPr>
              <w:spacing w:line="440" w:lineRule="exact"/>
              <w:jc w:val="center"/>
              <w:rPr>
                <w:rFonts w:ascii="宋体" w:hAnsi="宋体"/>
                <w:color w:val="000000"/>
                <w:sz w:val="24"/>
                <w:szCs w:val="24"/>
              </w:rPr>
            </w:pPr>
          </w:p>
        </w:tc>
        <w:tc>
          <w:tcPr>
            <w:tcW w:w="1288" w:type="dxa"/>
          </w:tcPr>
          <w:p w:rsidR="00B87ABD" w:rsidRDefault="00B87ABD">
            <w:pPr>
              <w:spacing w:line="440" w:lineRule="exact"/>
              <w:jc w:val="center"/>
              <w:rPr>
                <w:rFonts w:ascii="宋体" w:hAnsi="宋体"/>
                <w:color w:val="000000"/>
                <w:sz w:val="24"/>
                <w:szCs w:val="24"/>
              </w:rPr>
            </w:pPr>
          </w:p>
        </w:tc>
        <w:tc>
          <w:tcPr>
            <w:tcW w:w="1288" w:type="dxa"/>
          </w:tcPr>
          <w:p w:rsidR="00B87ABD" w:rsidRDefault="00B87ABD">
            <w:pPr>
              <w:spacing w:line="440" w:lineRule="exact"/>
              <w:jc w:val="center"/>
              <w:rPr>
                <w:rFonts w:ascii="宋体" w:hAnsi="宋体"/>
                <w:color w:val="000000"/>
                <w:sz w:val="24"/>
                <w:szCs w:val="24"/>
              </w:rPr>
            </w:pPr>
          </w:p>
        </w:tc>
      </w:tr>
      <w:tr w:rsidR="00B87ABD">
        <w:trPr>
          <w:trHeight w:val="737"/>
          <w:jc w:val="center"/>
        </w:trPr>
        <w:tc>
          <w:tcPr>
            <w:tcW w:w="4584" w:type="dxa"/>
            <w:vAlign w:val="center"/>
          </w:tcPr>
          <w:p w:rsidR="00B87ABD" w:rsidRDefault="00EF217A">
            <w:pPr>
              <w:spacing w:line="440" w:lineRule="exact"/>
              <w:jc w:val="center"/>
              <w:rPr>
                <w:rFonts w:ascii="宋体" w:hAnsi="宋体"/>
                <w:color w:val="000000"/>
                <w:sz w:val="24"/>
                <w:szCs w:val="24"/>
              </w:rPr>
            </w:pPr>
            <w:r>
              <w:rPr>
                <w:rFonts w:ascii="宋体" w:hAnsi="宋体" w:hint="eastAsia"/>
                <w:color w:val="000000"/>
                <w:sz w:val="24"/>
                <w:szCs w:val="24"/>
              </w:rPr>
              <w:t>未分配利润（万元）</w:t>
            </w:r>
          </w:p>
        </w:tc>
        <w:tc>
          <w:tcPr>
            <w:tcW w:w="1287" w:type="dxa"/>
          </w:tcPr>
          <w:p w:rsidR="00B87ABD" w:rsidRDefault="00B87ABD">
            <w:pPr>
              <w:spacing w:line="440" w:lineRule="exact"/>
              <w:jc w:val="center"/>
              <w:rPr>
                <w:rFonts w:ascii="宋体" w:hAnsi="宋体"/>
                <w:color w:val="000000"/>
                <w:sz w:val="24"/>
                <w:szCs w:val="24"/>
              </w:rPr>
            </w:pPr>
          </w:p>
        </w:tc>
        <w:tc>
          <w:tcPr>
            <w:tcW w:w="1288" w:type="dxa"/>
          </w:tcPr>
          <w:p w:rsidR="00B87ABD" w:rsidRDefault="00B87ABD">
            <w:pPr>
              <w:spacing w:line="440" w:lineRule="exact"/>
              <w:jc w:val="center"/>
              <w:rPr>
                <w:rFonts w:ascii="宋体" w:hAnsi="宋体"/>
                <w:color w:val="000000"/>
                <w:sz w:val="24"/>
                <w:szCs w:val="24"/>
              </w:rPr>
            </w:pPr>
          </w:p>
        </w:tc>
        <w:tc>
          <w:tcPr>
            <w:tcW w:w="1288" w:type="dxa"/>
          </w:tcPr>
          <w:p w:rsidR="00B87ABD" w:rsidRDefault="00B87ABD">
            <w:pPr>
              <w:spacing w:line="440" w:lineRule="exact"/>
              <w:jc w:val="center"/>
              <w:rPr>
                <w:rFonts w:ascii="宋体" w:hAnsi="宋体"/>
                <w:color w:val="000000"/>
                <w:sz w:val="24"/>
                <w:szCs w:val="24"/>
              </w:rPr>
            </w:pPr>
          </w:p>
        </w:tc>
      </w:tr>
      <w:tr w:rsidR="00B87ABD">
        <w:trPr>
          <w:trHeight w:val="737"/>
          <w:jc w:val="center"/>
        </w:trPr>
        <w:tc>
          <w:tcPr>
            <w:tcW w:w="4584" w:type="dxa"/>
            <w:vAlign w:val="center"/>
          </w:tcPr>
          <w:p w:rsidR="00B87ABD" w:rsidRDefault="00EF217A">
            <w:pPr>
              <w:spacing w:line="440" w:lineRule="exact"/>
              <w:jc w:val="center"/>
              <w:rPr>
                <w:rFonts w:ascii="宋体" w:hAnsi="宋体"/>
                <w:color w:val="000000"/>
                <w:sz w:val="24"/>
                <w:szCs w:val="24"/>
              </w:rPr>
            </w:pPr>
            <w:r>
              <w:rPr>
                <w:rFonts w:ascii="宋体" w:hAnsi="宋体" w:hint="eastAsia"/>
                <w:color w:val="000000"/>
                <w:sz w:val="24"/>
                <w:szCs w:val="24"/>
              </w:rPr>
              <w:t>营运</w:t>
            </w:r>
            <w:r>
              <w:rPr>
                <w:rFonts w:ascii="宋体" w:hAnsi="宋体"/>
                <w:color w:val="000000"/>
                <w:sz w:val="24"/>
                <w:szCs w:val="24"/>
              </w:rPr>
              <w:t>资</w:t>
            </w:r>
            <w:r>
              <w:rPr>
                <w:rFonts w:ascii="宋体" w:hAnsi="宋体" w:hint="eastAsia"/>
                <w:color w:val="000000"/>
                <w:sz w:val="24"/>
                <w:szCs w:val="24"/>
              </w:rPr>
              <w:t>金</w:t>
            </w:r>
          </w:p>
        </w:tc>
        <w:tc>
          <w:tcPr>
            <w:tcW w:w="1287" w:type="dxa"/>
          </w:tcPr>
          <w:p w:rsidR="00B87ABD" w:rsidRDefault="00B87ABD">
            <w:pPr>
              <w:spacing w:line="440" w:lineRule="exact"/>
              <w:jc w:val="center"/>
              <w:rPr>
                <w:rFonts w:ascii="宋体" w:hAnsi="宋体"/>
                <w:color w:val="000000"/>
                <w:sz w:val="24"/>
                <w:szCs w:val="24"/>
              </w:rPr>
            </w:pPr>
          </w:p>
        </w:tc>
        <w:tc>
          <w:tcPr>
            <w:tcW w:w="1288" w:type="dxa"/>
          </w:tcPr>
          <w:p w:rsidR="00B87ABD" w:rsidRDefault="00B87ABD">
            <w:pPr>
              <w:spacing w:line="440" w:lineRule="exact"/>
              <w:jc w:val="center"/>
              <w:rPr>
                <w:rFonts w:ascii="宋体" w:hAnsi="宋体"/>
                <w:color w:val="000000"/>
                <w:sz w:val="24"/>
                <w:szCs w:val="24"/>
              </w:rPr>
            </w:pPr>
          </w:p>
        </w:tc>
        <w:tc>
          <w:tcPr>
            <w:tcW w:w="1288" w:type="dxa"/>
          </w:tcPr>
          <w:p w:rsidR="00B87ABD" w:rsidRDefault="00B87ABD">
            <w:pPr>
              <w:spacing w:line="440" w:lineRule="exact"/>
              <w:jc w:val="center"/>
              <w:rPr>
                <w:rFonts w:ascii="宋体" w:hAnsi="宋体"/>
                <w:color w:val="000000"/>
                <w:sz w:val="24"/>
                <w:szCs w:val="24"/>
              </w:rPr>
            </w:pPr>
          </w:p>
        </w:tc>
      </w:tr>
      <w:tr w:rsidR="00B87ABD">
        <w:trPr>
          <w:trHeight w:val="737"/>
          <w:jc w:val="center"/>
        </w:trPr>
        <w:tc>
          <w:tcPr>
            <w:tcW w:w="4584" w:type="dxa"/>
            <w:vAlign w:val="center"/>
          </w:tcPr>
          <w:p w:rsidR="00B87ABD" w:rsidRDefault="00EF217A">
            <w:pPr>
              <w:spacing w:line="440" w:lineRule="exact"/>
              <w:jc w:val="center"/>
              <w:rPr>
                <w:rFonts w:ascii="宋体" w:hAnsi="宋体"/>
                <w:color w:val="000000"/>
                <w:sz w:val="24"/>
                <w:szCs w:val="24"/>
              </w:rPr>
            </w:pPr>
            <w:r>
              <w:rPr>
                <w:rFonts w:ascii="宋体" w:hAnsi="宋体" w:hint="eastAsia"/>
                <w:color w:val="000000"/>
                <w:sz w:val="24"/>
                <w:szCs w:val="24"/>
              </w:rPr>
              <w:t>（本年营业收入-上年营业收入）÷上年营业收入</w:t>
            </w:r>
          </w:p>
        </w:tc>
        <w:tc>
          <w:tcPr>
            <w:tcW w:w="1287" w:type="dxa"/>
          </w:tcPr>
          <w:p w:rsidR="00B87ABD" w:rsidRDefault="00B87ABD">
            <w:pPr>
              <w:spacing w:line="440" w:lineRule="exact"/>
              <w:jc w:val="center"/>
              <w:rPr>
                <w:rFonts w:ascii="宋体" w:hAnsi="宋体"/>
                <w:color w:val="000000"/>
                <w:sz w:val="24"/>
                <w:szCs w:val="24"/>
              </w:rPr>
            </w:pPr>
          </w:p>
        </w:tc>
        <w:tc>
          <w:tcPr>
            <w:tcW w:w="1288" w:type="dxa"/>
          </w:tcPr>
          <w:p w:rsidR="00B87ABD" w:rsidRDefault="00B87ABD">
            <w:pPr>
              <w:spacing w:line="440" w:lineRule="exact"/>
              <w:jc w:val="center"/>
              <w:rPr>
                <w:rFonts w:ascii="宋体" w:hAnsi="宋体"/>
                <w:color w:val="000000"/>
                <w:sz w:val="24"/>
                <w:szCs w:val="24"/>
              </w:rPr>
            </w:pPr>
          </w:p>
        </w:tc>
        <w:tc>
          <w:tcPr>
            <w:tcW w:w="1288" w:type="dxa"/>
          </w:tcPr>
          <w:p w:rsidR="00B87ABD" w:rsidRDefault="00B87ABD">
            <w:pPr>
              <w:spacing w:line="440" w:lineRule="exact"/>
              <w:jc w:val="center"/>
              <w:rPr>
                <w:rFonts w:ascii="宋体" w:hAnsi="宋体"/>
                <w:color w:val="000000"/>
                <w:sz w:val="24"/>
                <w:szCs w:val="24"/>
              </w:rPr>
            </w:pPr>
          </w:p>
        </w:tc>
      </w:tr>
    </w:tbl>
    <w:p w:rsidR="00B87ABD" w:rsidRDefault="00EF217A">
      <w:pPr>
        <w:spacing w:line="660" w:lineRule="exact"/>
        <w:ind w:firstLineChars="100" w:firstLine="240"/>
        <w:rPr>
          <w:rFonts w:ascii="宋体" w:hAnsi="Calibri"/>
          <w:sz w:val="24"/>
        </w:rPr>
      </w:pPr>
      <w:r>
        <w:rPr>
          <w:rFonts w:ascii="宋体" w:hAnsi="宋体" w:hint="eastAsia"/>
          <w:sz w:val="24"/>
        </w:rPr>
        <w:t>投标人：（盖章）</w:t>
      </w:r>
    </w:p>
    <w:p w:rsidR="00B87ABD" w:rsidRDefault="00EF217A">
      <w:pPr>
        <w:spacing w:line="660" w:lineRule="exact"/>
        <w:ind w:firstLineChars="100" w:firstLine="240"/>
        <w:rPr>
          <w:rFonts w:ascii="宋体" w:hAnsi="Calibri"/>
          <w:sz w:val="24"/>
        </w:rPr>
      </w:pPr>
      <w:r>
        <w:rPr>
          <w:rFonts w:ascii="宋体" w:hAnsi="宋体" w:hint="eastAsia"/>
          <w:sz w:val="24"/>
        </w:rPr>
        <w:t>法定代表人（委托代理人）：（签字）</w:t>
      </w:r>
    </w:p>
    <w:p w:rsidR="00B87ABD" w:rsidRDefault="00EF217A">
      <w:pPr>
        <w:spacing w:line="660" w:lineRule="exact"/>
        <w:ind w:firstLineChars="100" w:firstLine="240"/>
        <w:rPr>
          <w:rFonts w:ascii="宋体" w:hAnsi="Calibri"/>
          <w:sz w:val="24"/>
        </w:rPr>
      </w:pP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B87ABD" w:rsidRDefault="00B87ABD">
      <w:pPr>
        <w:rPr>
          <w:rFonts w:ascii="宋体" w:hAnsi="Calibri" w:cs="宋体"/>
          <w:b/>
          <w:bCs/>
          <w:color w:val="000000"/>
          <w:sz w:val="28"/>
        </w:rPr>
      </w:pPr>
    </w:p>
    <w:p w:rsidR="00B87ABD" w:rsidRDefault="00B87ABD">
      <w:pPr>
        <w:rPr>
          <w:rFonts w:ascii="宋体" w:hAnsi="宋体"/>
          <w:b/>
          <w:sz w:val="28"/>
          <w:szCs w:val="28"/>
        </w:rPr>
        <w:sectPr w:rsidR="00B87ABD">
          <w:footerReference w:type="default" r:id="rId18"/>
          <w:footerReference w:type="first" r:id="rId19"/>
          <w:type w:val="continuous"/>
          <w:pgSz w:w="11906" w:h="16838"/>
          <w:pgMar w:top="1134" w:right="1134" w:bottom="1134" w:left="1134" w:header="851" w:footer="992" w:gutter="0"/>
          <w:cols w:space="720"/>
          <w:titlePg/>
          <w:docGrid w:type="lines" w:linePitch="312"/>
        </w:sectPr>
      </w:pPr>
    </w:p>
    <w:p w:rsidR="00B87ABD" w:rsidRDefault="00B87ABD">
      <w:pPr>
        <w:rPr>
          <w:rFonts w:ascii="宋体" w:hAnsi="宋体"/>
          <w:b/>
          <w:sz w:val="28"/>
          <w:szCs w:val="28"/>
        </w:rPr>
      </w:pPr>
    </w:p>
    <w:p w:rsidR="00B87ABD" w:rsidRDefault="00EF217A">
      <w:pPr>
        <w:pStyle w:val="30"/>
        <w:spacing w:before="0" w:after="0"/>
        <w:rPr>
          <w:rFonts w:ascii="宋体" w:hAnsi="宋体"/>
          <w:sz w:val="28"/>
          <w:szCs w:val="28"/>
        </w:rPr>
      </w:pPr>
      <w:bookmarkStart w:id="71" w:name="_Toc221091315"/>
      <w:r>
        <w:rPr>
          <w:rFonts w:ascii="宋体" w:hAnsi="宋体" w:hint="eastAsia"/>
          <w:sz w:val="28"/>
          <w:szCs w:val="28"/>
        </w:rPr>
        <w:lastRenderedPageBreak/>
        <w:t>附件4</w:t>
      </w:r>
      <w:r>
        <w:rPr>
          <w:rFonts w:ascii="宋体" w:hAnsi="宋体"/>
          <w:sz w:val="28"/>
          <w:szCs w:val="28"/>
        </w:rPr>
        <w:t xml:space="preserve"> </w:t>
      </w:r>
      <w:r>
        <w:rPr>
          <w:rFonts w:ascii="宋体" w:hAnsi="宋体" w:hint="eastAsia"/>
          <w:sz w:val="28"/>
          <w:szCs w:val="28"/>
        </w:rPr>
        <w:t>保密承诺函</w:t>
      </w:r>
      <w:bookmarkEnd w:id="71"/>
    </w:p>
    <w:p w:rsidR="00B87ABD" w:rsidRDefault="00EF217A">
      <w:pPr>
        <w:spacing w:line="360" w:lineRule="auto"/>
        <w:rPr>
          <w:rFonts w:ascii="宋体" w:hAnsi="宋体" w:cs="宋体"/>
          <w:b/>
          <w:bCs/>
          <w:sz w:val="24"/>
          <w:szCs w:val="24"/>
          <w:u w:val="single"/>
        </w:rPr>
      </w:pPr>
      <w:r>
        <w:rPr>
          <w:rFonts w:ascii="宋体" w:hAnsi="宋体" w:hint="eastAsia"/>
          <w:sz w:val="24"/>
        </w:rPr>
        <w:t>项目名称：</w:t>
      </w:r>
      <w:r>
        <w:rPr>
          <w:rFonts w:ascii="宋体" w:hAnsi="宋体" w:hint="eastAsia"/>
          <w:b/>
          <w:bCs/>
          <w:color w:val="000000"/>
          <w:sz w:val="24"/>
          <w:szCs w:val="24"/>
          <w:u w:val="single"/>
        </w:rPr>
        <w:t>装配线钢印打标机采购招标项目</w:t>
      </w:r>
    </w:p>
    <w:p w:rsidR="00B87ABD" w:rsidRDefault="00EF217A">
      <w:pPr>
        <w:spacing w:line="360" w:lineRule="auto"/>
        <w:rPr>
          <w:rFonts w:ascii="宋体" w:hAnsi="Calibri"/>
          <w:b/>
          <w:bCs/>
          <w:sz w:val="24"/>
        </w:rPr>
      </w:pPr>
      <w:r>
        <w:rPr>
          <w:rFonts w:ascii="宋体" w:hAnsi="宋体" w:hint="eastAsia"/>
          <w:b/>
          <w:bCs/>
          <w:sz w:val="24"/>
        </w:rPr>
        <w:t>中国重汽集团杭州发动机有限公司：</w:t>
      </w:r>
    </w:p>
    <w:p w:rsidR="00B87ABD" w:rsidRDefault="00EF217A">
      <w:pPr>
        <w:spacing w:line="360" w:lineRule="auto"/>
        <w:ind w:firstLine="480"/>
        <w:rPr>
          <w:rFonts w:ascii="宋体" w:hAnsi="Calibri"/>
          <w:sz w:val="24"/>
        </w:rPr>
      </w:pPr>
      <w:r>
        <w:rPr>
          <w:rFonts w:ascii="宋体" w:hAnsi="宋体" w:hint="eastAsia"/>
          <w:sz w:val="24"/>
        </w:rPr>
        <w:t>我代表（</w:t>
      </w:r>
      <w:r>
        <w:rPr>
          <w:rFonts w:ascii="宋体" w:hAnsi="宋体" w:hint="eastAsia"/>
          <w:sz w:val="24"/>
          <w:highlight w:val="yellow"/>
          <w:u w:val="single"/>
        </w:rPr>
        <w:t>投标单位名称</w:t>
      </w:r>
      <w:r>
        <w:rPr>
          <w:rFonts w:ascii="宋体" w:hAnsi="宋体" w:hint="eastAsia"/>
          <w:sz w:val="24"/>
        </w:rPr>
        <w:t>）对招标人的商业秘密作如下承诺：</w:t>
      </w:r>
    </w:p>
    <w:p w:rsidR="00B87ABD" w:rsidRDefault="00EF217A">
      <w:pPr>
        <w:spacing w:line="360" w:lineRule="auto"/>
        <w:ind w:leftChars="228" w:left="479"/>
        <w:rPr>
          <w:rFonts w:ascii="宋体" w:hAnsi="宋体"/>
          <w:sz w:val="24"/>
          <w:u w:val="single"/>
        </w:rPr>
      </w:pPr>
      <w:r>
        <w:rPr>
          <w:rFonts w:ascii="宋体" w:hAnsi="宋体"/>
          <w:sz w:val="24"/>
          <w:u w:val="single"/>
        </w:rPr>
        <w:t xml:space="preserve">    </w:t>
      </w:r>
      <w:r>
        <w:rPr>
          <w:rFonts w:ascii="宋体" w:hAnsi="宋体" w:hint="eastAsia"/>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B87ABD">
      <w:pPr>
        <w:spacing w:line="360" w:lineRule="auto"/>
        <w:ind w:firstLineChars="200" w:firstLine="480"/>
        <w:rPr>
          <w:rFonts w:ascii="宋体" w:hAnsi="宋体"/>
          <w:sz w:val="24"/>
          <w:u w:val="single"/>
        </w:rPr>
      </w:pP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投标人：（盖章）</w:t>
      </w: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法定代表人（委托代理人）：（签字）</w:t>
      </w: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日</w:t>
      </w:r>
      <w:r>
        <w:rPr>
          <w:rFonts w:ascii="宋体" w:hAnsi="宋体"/>
          <w:color w:val="000000"/>
          <w:sz w:val="24"/>
          <w:szCs w:val="24"/>
        </w:rPr>
        <w:t xml:space="preserve">  </w:t>
      </w:r>
      <w:r>
        <w:rPr>
          <w:rFonts w:ascii="宋体" w:hAnsi="宋体" w:hint="eastAsia"/>
          <w:color w:val="000000"/>
          <w:sz w:val="24"/>
          <w:szCs w:val="24"/>
        </w:rPr>
        <w:t>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rsidR="00B87ABD" w:rsidRDefault="00B87ABD">
      <w:pPr>
        <w:rPr>
          <w:rFonts w:ascii="宋体" w:hAnsi="Calibri" w:cs="宋体"/>
          <w:b/>
          <w:bCs/>
          <w:color w:val="000000"/>
          <w:sz w:val="28"/>
        </w:rPr>
      </w:pPr>
    </w:p>
    <w:p w:rsidR="00B87ABD" w:rsidRDefault="00B87ABD">
      <w:pPr>
        <w:rPr>
          <w:rFonts w:ascii="宋体" w:hAnsi="Calibri" w:cs="宋体"/>
          <w:b/>
          <w:bCs/>
          <w:color w:val="000000"/>
          <w:sz w:val="28"/>
        </w:rPr>
      </w:pPr>
    </w:p>
    <w:p w:rsidR="00B87ABD" w:rsidRDefault="00B87ABD">
      <w:pPr>
        <w:rPr>
          <w:rFonts w:ascii="宋体" w:hAnsi="宋体" w:cs="宋体"/>
          <w:b/>
          <w:sz w:val="24"/>
        </w:rPr>
        <w:sectPr w:rsidR="00B87ABD">
          <w:footerReference w:type="default" r:id="rId20"/>
          <w:footerReference w:type="first" r:id="rId21"/>
          <w:type w:val="continuous"/>
          <w:pgSz w:w="11906" w:h="16838"/>
          <w:pgMar w:top="1134" w:right="1134" w:bottom="1134" w:left="1134" w:header="851" w:footer="992" w:gutter="0"/>
          <w:cols w:space="720"/>
          <w:titlePg/>
          <w:docGrid w:type="lines" w:linePitch="312"/>
        </w:sectPr>
      </w:pPr>
    </w:p>
    <w:p w:rsidR="00B87ABD" w:rsidRDefault="00B87ABD">
      <w:pPr>
        <w:rPr>
          <w:rFonts w:ascii="宋体" w:hAnsi="宋体" w:cs="宋体"/>
          <w:b/>
          <w:sz w:val="24"/>
        </w:rPr>
      </w:pPr>
    </w:p>
    <w:p w:rsidR="00B87ABD" w:rsidRDefault="00EF217A">
      <w:pPr>
        <w:pStyle w:val="30"/>
        <w:spacing w:before="0" w:after="0"/>
        <w:rPr>
          <w:rFonts w:ascii="宋体" w:hAnsi="宋体"/>
          <w:sz w:val="28"/>
          <w:szCs w:val="28"/>
        </w:rPr>
      </w:pPr>
      <w:bookmarkStart w:id="72" w:name="_Toc221091316"/>
      <w:r>
        <w:rPr>
          <w:rFonts w:ascii="宋体" w:hAnsi="宋体" w:cs="宋体" w:hint="eastAsia"/>
          <w:sz w:val="28"/>
          <w:szCs w:val="28"/>
        </w:rPr>
        <w:t>附件5</w:t>
      </w:r>
      <w:r>
        <w:rPr>
          <w:rFonts w:ascii="宋体" w:hAnsi="宋体" w:cs="宋体"/>
          <w:sz w:val="28"/>
          <w:szCs w:val="28"/>
        </w:rPr>
        <w:t xml:space="preserve"> </w:t>
      </w:r>
      <w:r>
        <w:rPr>
          <w:rFonts w:ascii="宋体" w:hAnsi="宋体" w:hint="eastAsia"/>
          <w:sz w:val="28"/>
          <w:szCs w:val="28"/>
        </w:rPr>
        <w:t>技术规格偏离表</w:t>
      </w:r>
      <w:bookmarkEnd w:id="72"/>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项目名称：</w:t>
      </w:r>
      <w:r>
        <w:rPr>
          <w:rFonts w:ascii="宋体" w:hAnsi="宋体" w:hint="eastAsia"/>
          <w:color w:val="000000"/>
          <w:sz w:val="24"/>
          <w:szCs w:val="24"/>
          <w:u w:val="single"/>
        </w:rPr>
        <w:t>装配线钢印打标机采购招标项目</w:t>
      </w:r>
      <w:r>
        <w:rPr>
          <w:rFonts w:ascii="宋体" w:hAnsi="宋体"/>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3449"/>
        <w:gridCol w:w="2414"/>
        <w:gridCol w:w="1608"/>
      </w:tblGrid>
      <w:tr w:rsidR="00B87ABD">
        <w:trPr>
          <w:trHeight w:val="619"/>
        </w:trPr>
        <w:tc>
          <w:tcPr>
            <w:tcW w:w="1585" w:type="dxa"/>
            <w:vAlign w:val="center"/>
          </w:tcPr>
          <w:p w:rsidR="00B87ABD" w:rsidRDefault="00EF217A">
            <w:pPr>
              <w:jc w:val="center"/>
              <w:rPr>
                <w:b/>
              </w:rPr>
            </w:pPr>
            <w:r>
              <w:rPr>
                <w:rFonts w:ascii="宋体" w:hAnsi="宋体" w:cs="宋体" w:hint="eastAsia"/>
                <w:b/>
              </w:rPr>
              <w:t>序号</w:t>
            </w:r>
          </w:p>
        </w:tc>
        <w:tc>
          <w:tcPr>
            <w:tcW w:w="3449" w:type="dxa"/>
            <w:vAlign w:val="center"/>
          </w:tcPr>
          <w:p w:rsidR="00B87ABD" w:rsidRDefault="00EF217A">
            <w:pPr>
              <w:jc w:val="center"/>
              <w:rPr>
                <w:b/>
              </w:rPr>
            </w:pPr>
            <w:r>
              <w:rPr>
                <w:rFonts w:ascii="宋体" w:hAnsi="宋体" w:cs="宋体" w:hint="eastAsia"/>
                <w:b/>
              </w:rPr>
              <w:t>招标要求</w:t>
            </w:r>
          </w:p>
        </w:tc>
        <w:tc>
          <w:tcPr>
            <w:tcW w:w="2414" w:type="dxa"/>
            <w:vAlign w:val="center"/>
          </w:tcPr>
          <w:p w:rsidR="00B87ABD" w:rsidRDefault="00EF217A">
            <w:pPr>
              <w:jc w:val="center"/>
              <w:rPr>
                <w:b/>
              </w:rPr>
            </w:pPr>
            <w:r>
              <w:rPr>
                <w:rFonts w:ascii="宋体" w:hAnsi="宋体" w:cs="宋体" w:hint="eastAsia"/>
                <w:b/>
              </w:rPr>
              <w:t>响应规格</w:t>
            </w:r>
          </w:p>
        </w:tc>
        <w:tc>
          <w:tcPr>
            <w:tcW w:w="1608" w:type="dxa"/>
            <w:vAlign w:val="center"/>
          </w:tcPr>
          <w:p w:rsidR="00B87ABD" w:rsidRDefault="00EF217A">
            <w:pPr>
              <w:jc w:val="center"/>
              <w:rPr>
                <w:b/>
              </w:rPr>
            </w:pPr>
            <w:r>
              <w:rPr>
                <w:rFonts w:ascii="宋体" w:hAnsi="宋体" w:cs="宋体" w:hint="eastAsia"/>
                <w:b/>
              </w:rPr>
              <w:t>是否偏离</w:t>
            </w:r>
          </w:p>
        </w:tc>
      </w:tr>
      <w:tr w:rsidR="00B87ABD">
        <w:trPr>
          <w:trHeight w:val="620"/>
        </w:trPr>
        <w:tc>
          <w:tcPr>
            <w:tcW w:w="1585" w:type="dxa"/>
          </w:tcPr>
          <w:p w:rsidR="00B87ABD" w:rsidRDefault="00B87ABD">
            <w:pPr>
              <w:jc w:val="center"/>
              <w:rPr>
                <w:b/>
                <w:sz w:val="24"/>
              </w:rPr>
            </w:pPr>
          </w:p>
        </w:tc>
        <w:tc>
          <w:tcPr>
            <w:tcW w:w="3449" w:type="dxa"/>
          </w:tcPr>
          <w:p w:rsidR="00B87ABD" w:rsidRDefault="00B87ABD">
            <w:pPr>
              <w:jc w:val="center"/>
              <w:rPr>
                <w:b/>
                <w:sz w:val="24"/>
              </w:rPr>
            </w:pPr>
          </w:p>
        </w:tc>
        <w:tc>
          <w:tcPr>
            <w:tcW w:w="2414" w:type="dxa"/>
          </w:tcPr>
          <w:p w:rsidR="00B87ABD" w:rsidRDefault="00B87ABD">
            <w:pPr>
              <w:jc w:val="center"/>
              <w:rPr>
                <w:b/>
                <w:sz w:val="24"/>
              </w:rPr>
            </w:pPr>
          </w:p>
        </w:tc>
        <w:tc>
          <w:tcPr>
            <w:tcW w:w="1608" w:type="dxa"/>
          </w:tcPr>
          <w:p w:rsidR="00B87ABD" w:rsidRDefault="00B87ABD">
            <w:pPr>
              <w:jc w:val="center"/>
              <w:rPr>
                <w:b/>
                <w:sz w:val="24"/>
              </w:rPr>
            </w:pPr>
          </w:p>
        </w:tc>
      </w:tr>
      <w:tr w:rsidR="00B87ABD">
        <w:trPr>
          <w:trHeight w:val="619"/>
        </w:trPr>
        <w:tc>
          <w:tcPr>
            <w:tcW w:w="1585" w:type="dxa"/>
          </w:tcPr>
          <w:p w:rsidR="00B87ABD" w:rsidRDefault="00B87ABD">
            <w:pPr>
              <w:jc w:val="center"/>
              <w:rPr>
                <w:b/>
                <w:sz w:val="24"/>
              </w:rPr>
            </w:pPr>
          </w:p>
        </w:tc>
        <w:tc>
          <w:tcPr>
            <w:tcW w:w="3449" w:type="dxa"/>
          </w:tcPr>
          <w:p w:rsidR="00B87ABD" w:rsidRDefault="00B87ABD">
            <w:pPr>
              <w:jc w:val="center"/>
              <w:rPr>
                <w:b/>
                <w:sz w:val="24"/>
              </w:rPr>
            </w:pPr>
          </w:p>
        </w:tc>
        <w:tc>
          <w:tcPr>
            <w:tcW w:w="2414" w:type="dxa"/>
          </w:tcPr>
          <w:p w:rsidR="00B87ABD" w:rsidRDefault="00B87ABD">
            <w:pPr>
              <w:jc w:val="center"/>
              <w:rPr>
                <w:b/>
                <w:sz w:val="24"/>
              </w:rPr>
            </w:pPr>
          </w:p>
        </w:tc>
        <w:tc>
          <w:tcPr>
            <w:tcW w:w="1608" w:type="dxa"/>
          </w:tcPr>
          <w:p w:rsidR="00B87ABD" w:rsidRDefault="00B87ABD">
            <w:pPr>
              <w:jc w:val="center"/>
              <w:rPr>
                <w:b/>
                <w:sz w:val="24"/>
              </w:rPr>
            </w:pPr>
          </w:p>
        </w:tc>
      </w:tr>
      <w:tr w:rsidR="00B87ABD">
        <w:trPr>
          <w:trHeight w:val="620"/>
        </w:trPr>
        <w:tc>
          <w:tcPr>
            <w:tcW w:w="1585" w:type="dxa"/>
          </w:tcPr>
          <w:p w:rsidR="00B87ABD" w:rsidRDefault="00B87ABD">
            <w:pPr>
              <w:jc w:val="center"/>
              <w:rPr>
                <w:b/>
                <w:sz w:val="24"/>
              </w:rPr>
            </w:pPr>
          </w:p>
        </w:tc>
        <w:tc>
          <w:tcPr>
            <w:tcW w:w="3449" w:type="dxa"/>
          </w:tcPr>
          <w:p w:rsidR="00B87ABD" w:rsidRDefault="00B87ABD">
            <w:pPr>
              <w:jc w:val="center"/>
              <w:rPr>
                <w:b/>
                <w:sz w:val="24"/>
              </w:rPr>
            </w:pPr>
          </w:p>
        </w:tc>
        <w:tc>
          <w:tcPr>
            <w:tcW w:w="2414" w:type="dxa"/>
          </w:tcPr>
          <w:p w:rsidR="00B87ABD" w:rsidRDefault="00B87ABD">
            <w:pPr>
              <w:jc w:val="center"/>
              <w:rPr>
                <w:b/>
                <w:sz w:val="24"/>
              </w:rPr>
            </w:pPr>
          </w:p>
        </w:tc>
        <w:tc>
          <w:tcPr>
            <w:tcW w:w="1608" w:type="dxa"/>
          </w:tcPr>
          <w:p w:rsidR="00B87ABD" w:rsidRDefault="00B87ABD">
            <w:pPr>
              <w:jc w:val="center"/>
              <w:rPr>
                <w:b/>
                <w:sz w:val="24"/>
              </w:rPr>
            </w:pPr>
          </w:p>
        </w:tc>
      </w:tr>
      <w:tr w:rsidR="00B87ABD">
        <w:trPr>
          <w:trHeight w:hRule="exact" w:val="523"/>
        </w:trPr>
        <w:tc>
          <w:tcPr>
            <w:tcW w:w="1585" w:type="dxa"/>
          </w:tcPr>
          <w:p w:rsidR="00B87ABD" w:rsidRDefault="00B87ABD">
            <w:pPr>
              <w:jc w:val="center"/>
              <w:rPr>
                <w:b/>
                <w:sz w:val="24"/>
              </w:rPr>
            </w:pPr>
          </w:p>
        </w:tc>
        <w:tc>
          <w:tcPr>
            <w:tcW w:w="3449" w:type="dxa"/>
          </w:tcPr>
          <w:p w:rsidR="00B87ABD" w:rsidRDefault="00B87ABD">
            <w:pPr>
              <w:jc w:val="center"/>
              <w:rPr>
                <w:b/>
                <w:sz w:val="24"/>
              </w:rPr>
            </w:pPr>
          </w:p>
        </w:tc>
        <w:tc>
          <w:tcPr>
            <w:tcW w:w="2414" w:type="dxa"/>
          </w:tcPr>
          <w:p w:rsidR="00B87ABD" w:rsidRDefault="00B87ABD">
            <w:pPr>
              <w:jc w:val="center"/>
              <w:rPr>
                <w:b/>
                <w:sz w:val="24"/>
              </w:rPr>
            </w:pPr>
          </w:p>
        </w:tc>
        <w:tc>
          <w:tcPr>
            <w:tcW w:w="1608" w:type="dxa"/>
          </w:tcPr>
          <w:p w:rsidR="00B87ABD" w:rsidRDefault="00B87ABD">
            <w:pPr>
              <w:jc w:val="center"/>
              <w:rPr>
                <w:b/>
                <w:sz w:val="24"/>
              </w:rPr>
            </w:pPr>
          </w:p>
        </w:tc>
      </w:tr>
      <w:tr w:rsidR="00B87ABD">
        <w:trPr>
          <w:trHeight w:val="620"/>
        </w:trPr>
        <w:tc>
          <w:tcPr>
            <w:tcW w:w="1585" w:type="dxa"/>
          </w:tcPr>
          <w:p w:rsidR="00B87ABD" w:rsidRDefault="00B87ABD">
            <w:pPr>
              <w:jc w:val="center"/>
              <w:rPr>
                <w:b/>
                <w:sz w:val="24"/>
              </w:rPr>
            </w:pPr>
          </w:p>
        </w:tc>
        <w:tc>
          <w:tcPr>
            <w:tcW w:w="3449" w:type="dxa"/>
          </w:tcPr>
          <w:p w:rsidR="00B87ABD" w:rsidRDefault="00B87ABD">
            <w:pPr>
              <w:jc w:val="center"/>
              <w:rPr>
                <w:b/>
                <w:sz w:val="24"/>
              </w:rPr>
            </w:pPr>
          </w:p>
        </w:tc>
        <w:tc>
          <w:tcPr>
            <w:tcW w:w="2414" w:type="dxa"/>
          </w:tcPr>
          <w:p w:rsidR="00B87ABD" w:rsidRDefault="00B87ABD">
            <w:pPr>
              <w:jc w:val="center"/>
              <w:rPr>
                <w:b/>
                <w:sz w:val="24"/>
              </w:rPr>
            </w:pPr>
          </w:p>
        </w:tc>
        <w:tc>
          <w:tcPr>
            <w:tcW w:w="1608" w:type="dxa"/>
          </w:tcPr>
          <w:p w:rsidR="00B87ABD" w:rsidRDefault="00B87ABD">
            <w:pPr>
              <w:jc w:val="center"/>
              <w:rPr>
                <w:b/>
                <w:sz w:val="24"/>
              </w:rPr>
            </w:pPr>
          </w:p>
        </w:tc>
      </w:tr>
      <w:tr w:rsidR="00B87ABD">
        <w:trPr>
          <w:trHeight w:val="619"/>
        </w:trPr>
        <w:tc>
          <w:tcPr>
            <w:tcW w:w="1585" w:type="dxa"/>
          </w:tcPr>
          <w:p w:rsidR="00B87ABD" w:rsidRDefault="00B87ABD">
            <w:pPr>
              <w:jc w:val="center"/>
              <w:rPr>
                <w:b/>
                <w:sz w:val="24"/>
              </w:rPr>
            </w:pPr>
          </w:p>
        </w:tc>
        <w:tc>
          <w:tcPr>
            <w:tcW w:w="3449" w:type="dxa"/>
          </w:tcPr>
          <w:p w:rsidR="00B87ABD" w:rsidRDefault="00B87ABD">
            <w:pPr>
              <w:jc w:val="center"/>
              <w:rPr>
                <w:b/>
                <w:sz w:val="24"/>
              </w:rPr>
            </w:pPr>
          </w:p>
        </w:tc>
        <w:tc>
          <w:tcPr>
            <w:tcW w:w="2414" w:type="dxa"/>
          </w:tcPr>
          <w:p w:rsidR="00B87ABD" w:rsidRDefault="00B87ABD">
            <w:pPr>
              <w:jc w:val="center"/>
              <w:rPr>
                <w:b/>
                <w:sz w:val="24"/>
              </w:rPr>
            </w:pPr>
          </w:p>
        </w:tc>
        <w:tc>
          <w:tcPr>
            <w:tcW w:w="1608" w:type="dxa"/>
          </w:tcPr>
          <w:p w:rsidR="00B87ABD" w:rsidRDefault="00B87ABD">
            <w:pPr>
              <w:jc w:val="center"/>
              <w:rPr>
                <w:b/>
                <w:sz w:val="24"/>
              </w:rPr>
            </w:pPr>
          </w:p>
        </w:tc>
      </w:tr>
      <w:tr w:rsidR="00B87ABD">
        <w:trPr>
          <w:trHeight w:val="620"/>
        </w:trPr>
        <w:tc>
          <w:tcPr>
            <w:tcW w:w="1585" w:type="dxa"/>
          </w:tcPr>
          <w:p w:rsidR="00B87ABD" w:rsidRDefault="00B87ABD">
            <w:pPr>
              <w:jc w:val="center"/>
              <w:rPr>
                <w:b/>
                <w:sz w:val="24"/>
              </w:rPr>
            </w:pPr>
          </w:p>
        </w:tc>
        <w:tc>
          <w:tcPr>
            <w:tcW w:w="3449" w:type="dxa"/>
          </w:tcPr>
          <w:p w:rsidR="00B87ABD" w:rsidRDefault="00B87ABD">
            <w:pPr>
              <w:jc w:val="center"/>
              <w:rPr>
                <w:b/>
                <w:sz w:val="24"/>
              </w:rPr>
            </w:pPr>
          </w:p>
        </w:tc>
        <w:tc>
          <w:tcPr>
            <w:tcW w:w="2414" w:type="dxa"/>
          </w:tcPr>
          <w:p w:rsidR="00B87ABD" w:rsidRDefault="00B87ABD">
            <w:pPr>
              <w:jc w:val="center"/>
              <w:rPr>
                <w:b/>
                <w:sz w:val="24"/>
              </w:rPr>
            </w:pPr>
          </w:p>
        </w:tc>
        <w:tc>
          <w:tcPr>
            <w:tcW w:w="1608" w:type="dxa"/>
          </w:tcPr>
          <w:p w:rsidR="00B87ABD" w:rsidRDefault="00B87ABD">
            <w:pPr>
              <w:jc w:val="center"/>
              <w:rPr>
                <w:b/>
                <w:sz w:val="24"/>
              </w:rPr>
            </w:pPr>
          </w:p>
        </w:tc>
      </w:tr>
      <w:tr w:rsidR="00B87ABD">
        <w:trPr>
          <w:trHeight w:val="620"/>
        </w:trPr>
        <w:tc>
          <w:tcPr>
            <w:tcW w:w="1585" w:type="dxa"/>
          </w:tcPr>
          <w:p w:rsidR="00B87ABD" w:rsidRDefault="00B87ABD">
            <w:pPr>
              <w:jc w:val="center"/>
              <w:rPr>
                <w:b/>
                <w:sz w:val="24"/>
              </w:rPr>
            </w:pPr>
          </w:p>
        </w:tc>
        <w:tc>
          <w:tcPr>
            <w:tcW w:w="3449" w:type="dxa"/>
          </w:tcPr>
          <w:p w:rsidR="00B87ABD" w:rsidRDefault="00B87ABD">
            <w:pPr>
              <w:jc w:val="center"/>
              <w:rPr>
                <w:b/>
                <w:sz w:val="24"/>
              </w:rPr>
            </w:pPr>
          </w:p>
        </w:tc>
        <w:tc>
          <w:tcPr>
            <w:tcW w:w="2414" w:type="dxa"/>
          </w:tcPr>
          <w:p w:rsidR="00B87ABD" w:rsidRDefault="00B87ABD">
            <w:pPr>
              <w:jc w:val="center"/>
              <w:rPr>
                <w:b/>
                <w:sz w:val="24"/>
              </w:rPr>
            </w:pPr>
          </w:p>
        </w:tc>
        <w:tc>
          <w:tcPr>
            <w:tcW w:w="1608" w:type="dxa"/>
          </w:tcPr>
          <w:p w:rsidR="00B87ABD" w:rsidRDefault="00B87ABD">
            <w:pPr>
              <w:jc w:val="center"/>
              <w:rPr>
                <w:b/>
                <w:sz w:val="24"/>
              </w:rPr>
            </w:pPr>
          </w:p>
        </w:tc>
      </w:tr>
    </w:tbl>
    <w:p w:rsidR="00B87ABD" w:rsidRDefault="00EF217A">
      <w:pPr>
        <w:spacing w:line="660" w:lineRule="exact"/>
        <w:rPr>
          <w:rFonts w:ascii="宋体" w:hAnsi="Calibri"/>
          <w:sz w:val="24"/>
        </w:rPr>
      </w:pPr>
      <w:r>
        <w:rPr>
          <w:rFonts w:ascii="宋体" w:hAnsi="宋体" w:hint="eastAsia"/>
          <w:sz w:val="24"/>
        </w:rPr>
        <w:t>投标人：（盖章）</w:t>
      </w:r>
    </w:p>
    <w:p w:rsidR="00B87ABD" w:rsidRDefault="00EF217A">
      <w:pPr>
        <w:spacing w:line="660" w:lineRule="exact"/>
        <w:rPr>
          <w:rFonts w:ascii="宋体" w:hAnsi="宋体"/>
          <w:sz w:val="24"/>
        </w:rPr>
      </w:pPr>
      <w:r>
        <w:rPr>
          <w:rFonts w:ascii="宋体" w:hAnsi="宋体" w:hint="eastAsia"/>
          <w:sz w:val="24"/>
        </w:rPr>
        <w:t>法定代表人（委托代理人）：（签字）</w:t>
      </w:r>
    </w:p>
    <w:p w:rsidR="00B87ABD" w:rsidRDefault="00B87ABD">
      <w:pPr>
        <w:spacing w:line="660" w:lineRule="exact"/>
        <w:rPr>
          <w:rFonts w:ascii="宋体" w:hAnsi="宋体"/>
          <w:sz w:val="24"/>
        </w:rPr>
      </w:pPr>
    </w:p>
    <w:p w:rsidR="00B87ABD" w:rsidRDefault="00B87ABD">
      <w:pPr>
        <w:spacing w:line="660" w:lineRule="exact"/>
        <w:rPr>
          <w:rFonts w:ascii="宋体" w:hAnsi="宋体"/>
          <w:sz w:val="24"/>
        </w:rPr>
      </w:pPr>
    </w:p>
    <w:p w:rsidR="00B87ABD" w:rsidRDefault="00B87ABD">
      <w:pPr>
        <w:spacing w:line="660" w:lineRule="exact"/>
        <w:rPr>
          <w:rFonts w:ascii="宋体" w:hAnsi="宋体"/>
          <w:sz w:val="24"/>
        </w:rPr>
      </w:pPr>
    </w:p>
    <w:p w:rsidR="00B87ABD" w:rsidRDefault="00B87ABD">
      <w:pPr>
        <w:spacing w:line="660" w:lineRule="exact"/>
        <w:rPr>
          <w:rFonts w:ascii="宋体" w:hAnsi="宋体"/>
          <w:sz w:val="24"/>
        </w:rPr>
      </w:pPr>
    </w:p>
    <w:p w:rsidR="00B87ABD" w:rsidRDefault="00B87ABD">
      <w:pPr>
        <w:spacing w:line="660" w:lineRule="exact"/>
        <w:rPr>
          <w:rFonts w:ascii="宋体" w:hAnsi="宋体"/>
          <w:sz w:val="24"/>
        </w:rPr>
      </w:pPr>
    </w:p>
    <w:p w:rsidR="00B87ABD" w:rsidRDefault="00B87ABD">
      <w:pPr>
        <w:spacing w:line="660" w:lineRule="exact"/>
        <w:rPr>
          <w:rFonts w:ascii="宋体" w:hAnsi="宋体"/>
          <w:sz w:val="24"/>
        </w:rPr>
      </w:pPr>
    </w:p>
    <w:p w:rsidR="00B87ABD" w:rsidRDefault="00B87ABD">
      <w:pPr>
        <w:spacing w:line="660" w:lineRule="exact"/>
        <w:rPr>
          <w:rFonts w:ascii="宋体" w:hAnsi="宋体"/>
          <w:sz w:val="24"/>
        </w:rPr>
      </w:pPr>
    </w:p>
    <w:p w:rsidR="00B87ABD" w:rsidRDefault="00B87ABD">
      <w:pPr>
        <w:spacing w:line="660" w:lineRule="exact"/>
        <w:rPr>
          <w:rFonts w:ascii="宋体" w:hAnsi="宋体"/>
          <w:sz w:val="24"/>
        </w:rPr>
      </w:pPr>
    </w:p>
    <w:p w:rsidR="00B87ABD" w:rsidRDefault="00B87ABD">
      <w:pPr>
        <w:spacing w:line="660" w:lineRule="exact"/>
        <w:rPr>
          <w:rFonts w:ascii="宋体" w:hAnsi="宋体"/>
          <w:sz w:val="24"/>
        </w:rPr>
        <w:sectPr w:rsidR="00B87ABD">
          <w:pgSz w:w="11906" w:h="16838"/>
          <w:pgMar w:top="1134" w:right="1134" w:bottom="1134" w:left="1134" w:header="851" w:footer="992" w:gutter="0"/>
          <w:cols w:space="720"/>
          <w:titlePg/>
          <w:docGrid w:type="lines" w:linePitch="312"/>
        </w:sectPr>
      </w:pPr>
    </w:p>
    <w:p w:rsidR="00B87ABD" w:rsidRDefault="00B87ABD">
      <w:pPr>
        <w:spacing w:line="660" w:lineRule="exact"/>
        <w:rPr>
          <w:rFonts w:ascii="宋体" w:hAnsi="宋体"/>
          <w:sz w:val="24"/>
        </w:rPr>
      </w:pPr>
    </w:p>
    <w:p w:rsidR="00B87ABD" w:rsidRDefault="00B87ABD">
      <w:pPr>
        <w:spacing w:line="660" w:lineRule="exact"/>
        <w:rPr>
          <w:rFonts w:ascii="宋体" w:hAnsi="Calibri" w:cs="宋体"/>
          <w:b/>
          <w:bCs/>
          <w:color w:val="000000"/>
          <w:sz w:val="28"/>
        </w:rPr>
        <w:sectPr w:rsidR="00B87ABD">
          <w:pgSz w:w="11906" w:h="16838"/>
          <w:pgMar w:top="1134" w:right="1134" w:bottom="1134" w:left="1134" w:header="851" w:footer="992" w:gutter="0"/>
          <w:cols w:space="720"/>
          <w:titlePg/>
          <w:docGrid w:type="lines" w:linePitch="312"/>
        </w:sectPr>
      </w:pPr>
    </w:p>
    <w:p w:rsidR="00B87ABD" w:rsidRDefault="00EF217A">
      <w:pPr>
        <w:pStyle w:val="30"/>
        <w:spacing w:before="0" w:after="0"/>
        <w:rPr>
          <w:rFonts w:ascii="宋体" w:hAnsi="宋体"/>
          <w:sz w:val="28"/>
          <w:szCs w:val="28"/>
        </w:rPr>
      </w:pPr>
      <w:bookmarkStart w:id="73" w:name="_Toc221091317"/>
      <w:bookmarkEnd w:id="63"/>
      <w:bookmarkEnd w:id="64"/>
      <w:r>
        <w:rPr>
          <w:rFonts w:ascii="宋体" w:hAnsi="宋体" w:hint="eastAsia"/>
          <w:sz w:val="28"/>
          <w:szCs w:val="28"/>
        </w:rPr>
        <w:lastRenderedPageBreak/>
        <w:t>附件6</w:t>
      </w:r>
      <w:r>
        <w:rPr>
          <w:rFonts w:ascii="宋体" w:hAnsi="宋体"/>
          <w:sz w:val="28"/>
          <w:szCs w:val="28"/>
        </w:rPr>
        <w:t xml:space="preserve"> </w:t>
      </w:r>
      <w:r>
        <w:rPr>
          <w:rFonts w:ascii="宋体" w:hAnsi="宋体" w:hint="eastAsia"/>
          <w:sz w:val="28"/>
          <w:szCs w:val="28"/>
        </w:rPr>
        <w:t xml:space="preserve"> 近年来同类项目业绩一览表</w:t>
      </w:r>
      <w:bookmarkEnd w:id="73"/>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项目名称：</w:t>
      </w:r>
      <w:r>
        <w:rPr>
          <w:rFonts w:ascii="宋体" w:hAnsi="宋体" w:hint="eastAsia"/>
          <w:color w:val="000000"/>
          <w:sz w:val="24"/>
          <w:szCs w:val="24"/>
          <w:u w:val="single"/>
        </w:rPr>
        <w:t>装配线钢印打标机采购招标项目</w:t>
      </w:r>
      <w:r>
        <w:rPr>
          <w:rFonts w:ascii="宋体" w:hAnsi="宋体"/>
          <w:color w:val="000000"/>
          <w:sz w:val="24"/>
          <w:szCs w:val="24"/>
        </w:rPr>
        <w:t xml:space="preserve">                                                          </w:t>
      </w:r>
    </w:p>
    <w:tbl>
      <w:tblPr>
        <w:tblW w:w="8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1320"/>
        <w:gridCol w:w="1023"/>
        <w:gridCol w:w="1590"/>
      </w:tblGrid>
      <w:tr w:rsidR="00B87ABD">
        <w:trPr>
          <w:trHeight w:val="620"/>
        </w:trPr>
        <w:tc>
          <w:tcPr>
            <w:tcW w:w="860" w:type="dxa"/>
            <w:vAlign w:val="center"/>
          </w:tcPr>
          <w:p w:rsidR="00B87ABD" w:rsidRDefault="00EF217A">
            <w:pPr>
              <w:ind w:left="420" w:hanging="420"/>
              <w:jc w:val="center"/>
              <w:rPr>
                <w:rFonts w:ascii="宋体"/>
                <w:b/>
                <w:szCs w:val="21"/>
              </w:rPr>
            </w:pPr>
            <w:r>
              <w:rPr>
                <w:rFonts w:ascii="宋体" w:hAnsi="宋体" w:hint="eastAsia"/>
                <w:b/>
                <w:szCs w:val="21"/>
              </w:rPr>
              <w:t>序号</w:t>
            </w:r>
          </w:p>
        </w:tc>
        <w:tc>
          <w:tcPr>
            <w:tcW w:w="2082" w:type="dxa"/>
            <w:vAlign w:val="center"/>
          </w:tcPr>
          <w:p w:rsidR="00B87ABD" w:rsidRDefault="00EF217A">
            <w:pPr>
              <w:ind w:left="420" w:hanging="420"/>
              <w:jc w:val="center"/>
              <w:rPr>
                <w:rFonts w:ascii="宋体"/>
                <w:b/>
                <w:szCs w:val="21"/>
              </w:rPr>
            </w:pPr>
            <w:r>
              <w:rPr>
                <w:rFonts w:ascii="宋体" w:hAnsi="宋体" w:hint="eastAsia"/>
                <w:b/>
                <w:szCs w:val="21"/>
              </w:rPr>
              <w:t>采购单位</w:t>
            </w:r>
          </w:p>
        </w:tc>
        <w:tc>
          <w:tcPr>
            <w:tcW w:w="1355" w:type="dxa"/>
            <w:vAlign w:val="center"/>
          </w:tcPr>
          <w:p w:rsidR="00B87ABD" w:rsidRDefault="00EF217A">
            <w:pPr>
              <w:ind w:left="420" w:hanging="420"/>
              <w:jc w:val="center"/>
              <w:rPr>
                <w:rFonts w:ascii="宋体"/>
                <w:b/>
                <w:szCs w:val="21"/>
              </w:rPr>
            </w:pPr>
            <w:r>
              <w:rPr>
                <w:rFonts w:ascii="宋体" w:hAnsi="宋体" w:hint="eastAsia"/>
                <w:b/>
                <w:szCs w:val="21"/>
              </w:rPr>
              <w:t>项目名称</w:t>
            </w:r>
          </w:p>
          <w:p w:rsidR="00B87ABD" w:rsidRDefault="00EF217A">
            <w:pPr>
              <w:ind w:left="420" w:hanging="420"/>
              <w:jc w:val="center"/>
              <w:rPr>
                <w:rFonts w:ascii="宋体"/>
                <w:b/>
                <w:szCs w:val="21"/>
              </w:rPr>
            </w:pPr>
            <w:r>
              <w:rPr>
                <w:rFonts w:ascii="宋体" w:hAnsi="宋体" w:hint="eastAsia"/>
                <w:b/>
                <w:szCs w:val="21"/>
              </w:rPr>
              <w:t>（万元）</w:t>
            </w:r>
          </w:p>
        </w:tc>
        <w:tc>
          <w:tcPr>
            <w:tcW w:w="1320" w:type="dxa"/>
            <w:vAlign w:val="center"/>
          </w:tcPr>
          <w:p w:rsidR="00B87ABD" w:rsidRDefault="00EF217A">
            <w:pPr>
              <w:jc w:val="center"/>
              <w:rPr>
                <w:rFonts w:ascii="宋体"/>
                <w:b/>
                <w:szCs w:val="21"/>
              </w:rPr>
            </w:pPr>
            <w:r>
              <w:rPr>
                <w:rFonts w:ascii="宋体" w:hAnsi="宋体" w:hint="eastAsia"/>
                <w:b/>
                <w:szCs w:val="21"/>
              </w:rPr>
              <w:t>合同金额</w:t>
            </w:r>
          </w:p>
        </w:tc>
        <w:tc>
          <w:tcPr>
            <w:tcW w:w="1023" w:type="dxa"/>
            <w:vAlign w:val="center"/>
          </w:tcPr>
          <w:p w:rsidR="00B87ABD" w:rsidRDefault="00EF217A">
            <w:pPr>
              <w:jc w:val="center"/>
              <w:rPr>
                <w:rFonts w:ascii="宋体"/>
                <w:b/>
                <w:szCs w:val="21"/>
              </w:rPr>
            </w:pPr>
            <w:r>
              <w:rPr>
                <w:rFonts w:ascii="宋体" w:hAnsi="宋体" w:hint="eastAsia"/>
                <w:b/>
                <w:szCs w:val="21"/>
              </w:rPr>
              <w:t>合同签订时间</w:t>
            </w:r>
          </w:p>
        </w:tc>
        <w:tc>
          <w:tcPr>
            <w:tcW w:w="1590" w:type="dxa"/>
            <w:vAlign w:val="center"/>
          </w:tcPr>
          <w:p w:rsidR="00B87ABD" w:rsidRDefault="00EF217A">
            <w:pPr>
              <w:ind w:left="420" w:hanging="420"/>
              <w:jc w:val="center"/>
              <w:rPr>
                <w:rFonts w:ascii="宋体"/>
                <w:b/>
                <w:szCs w:val="21"/>
              </w:rPr>
            </w:pPr>
            <w:r>
              <w:rPr>
                <w:rFonts w:ascii="宋体" w:hAnsi="宋体" w:hint="eastAsia"/>
                <w:b/>
                <w:szCs w:val="21"/>
              </w:rPr>
              <w:t>联系人及</w:t>
            </w:r>
          </w:p>
          <w:p w:rsidR="00B87ABD" w:rsidRDefault="00EF217A">
            <w:pPr>
              <w:ind w:left="420" w:hanging="420"/>
              <w:jc w:val="center"/>
              <w:rPr>
                <w:rFonts w:ascii="宋体"/>
                <w:b/>
                <w:szCs w:val="21"/>
              </w:rPr>
            </w:pPr>
            <w:r>
              <w:rPr>
                <w:rFonts w:ascii="宋体" w:hAnsi="宋体" w:hint="eastAsia"/>
                <w:b/>
                <w:szCs w:val="21"/>
              </w:rPr>
              <w:t>联系电话</w:t>
            </w:r>
          </w:p>
        </w:tc>
      </w:tr>
      <w:tr w:rsidR="00B87ABD">
        <w:trPr>
          <w:trHeight w:val="620"/>
        </w:trPr>
        <w:tc>
          <w:tcPr>
            <w:tcW w:w="860" w:type="dxa"/>
          </w:tcPr>
          <w:p w:rsidR="00B87ABD" w:rsidRDefault="00B87ABD">
            <w:pPr>
              <w:ind w:left="420" w:hanging="420"/>
              <w:rPr>
                <w:rFonts w:ascii="宋体"/>
                <w:b/>
              </w:rPr>
            </w:pPr>
          </w:p>
        </w:tc>
        <w:tc>
          <w:tcPr>
            <w:tcW w:w="2082" w:type="dxa"/>
          </w:tcPr>
          <w:p w:rsidR="00B87ABD" w:rsidRDefault="00B87ABD">
            <w:pPr>
              <w:ind w:left="420" w:hanging="420"/>
              <w:rPr>
                <w:rFonts w:ascii="宋体"/>
                <w:b/>
              </w:rPr>
            </w:pPr>
          </w:p>
        </w:tc>
        <w:tc>
          <w:tcPr>
            <w:tcW w:w="1355" w:type="dxa"/>
          </w:tcPr>
          <w:p w:rsidR="00B87ABD" w:rsidRDefault="00B87ABD">
            <w:pPr>
              <w:ind w:left="420" w:hanging="420"/>
              <w:rPr>
                <w:rFonts w:ascii="宋体"/>
                <w:b/>
              </w:rPr>
            </w:pPr>
          </w:p>
        </w:tc>
        <w:tc>
          <w:tcPr>
            <w:tcW w:w="1320" w:type="dxa"/>
          </w:tcPr>
          <w:p w:rsidR="00B87ABD" w:rsidRDefault="00B87ABD">
            <w:pPr>
              <w:ind w:left="420" w:hanging="420"/>
              <w:rPr>
                <w:rFonts w:ascii="宋体"/>
                <w:b/>
              </w:rPr>
            </w:pPr>
          </w:p>
        </w:tc>
        <w:tc>
          <w:tcPr>
            <w:tcW w:w="1023" w:type="dxa"/>
          </w:tcPr>
          <w:p w:rsidR="00B87ABD" w:rsidRDefault="00B87ABD">
            <w:pPr>
              <w:ind w:left="420" w:hanging="420"/>
              <w:rPr>
                <w:rFonts w:ascii="宋体"/>
                <w:b/>
              </w:rPr>
            </w:pPr>
          </w:p>
        </w:tc>
        <w:tc>
          <w:tcPr>
            <w:tcW w:w="1590" w:type="dxa"/>
          </w:tcPr>
          <w:p w:rsidR="00B87ABD" w:rsidRDefault="00B87ABD">
            <w:pPr>
              <w:ind w:left="420" w:hanging="420"/>
              <w:rPr>
                <w:rFonts w:ascii="宋体"/>
                <w:b/>
              </w:rPr>
            </w:pPr>
          </w:p>
        </w:tc>
      </w:tr>
      <w:tr w:rsidR="00B87ABD">
        <w:trPr>
          <w:trHeight w:val="620"/>
        </w:trPr>
        <w:tc>
          <w:tcPr>
            <w:tcW w:w="860" w:type="dxa"/>
          </w:tcPr>
          <w:p w:rsidR="00B87ABD" w:rsidRDefault="00B87ABD">
            <w:pPr>
              <w:ind w:left="420" w:hanging="420"/>
              <w:rPr>
                <w:rFonts w:ascii="宋体"/>
                <w:b/>
              </w:rPr>
            </w:pPr>
          </w:p>
        </w:tc>
        <w:tc>
          <w:tcPr>
            <w:tcW w:w="2082" w:type="dxa"/>
          </w:tcPr>
          <w:p w:rsidR="00B87ABD" w:rsidRDefault="00B87ABD">
            <w:pPr>
              <w:ind w:left="420" w:hanging="420"/>
              <w:rPr>
                <w:rFonts w:ascii="宋体"/>
                <w:b/>
              </w:rPr>
            </w:pPr>
          </w:p>
        </w:tc>
        <w:tc>
          <w:tcPr>
            <w:tcW w:w="1355" w:type="dxa"/>
          </w:tcPr>
          <w:p w:rsidR="00B87ABD" w:rsidRDefault="00B87ABD">
            <w:pPr>
              <w:ind w:left="420" w:hanging="420"/>
              <w:rPr>
                <w:rFonts w:ascii="宋体"/>
                <w:b/>
              </w:rPr>
            </w:pPr>
          </w:p>
        </w:tc>
        <w:tc>
          <w:tcPr>
            <w:tcW w:w="1320" w:type="dxa"/>
          </w:tcPr>
          <w:p w:rsidR="00B87ABD" w:rsidRDefault="00B87ABD">
            <w:pPr>
              <w:ind w:left="420" w:hanging="420"/>
              <w:rPr>
                <w:rFonts w:ascii="宋体"/>
                <w:b/>
              </w:rPr>
            </w:pPr>
          </w:p>
        </w:tc>
        <w:tc>
          <w:tcPr>
            <w:tcW w:w="1023" w:type="dxa"/>
          </w:tcPr>
          <w:p w:rsidR="00B87ABD" w:rsidRDefault="00B87ABD">
            <w:pPr>
              <w:ind w:left="420" w:hanging="420"/>
              <w:rPr>
                <w:rFonts w:ascii="宋体"/>
                <w:b/>
              </w:rPr>
            </w:pPr>
          </w:p>
        </w:tc>
        <w:tc>
          <w:tcPr>
            <w:tcW w:w="1590" w:type="dxa"/>
          </w:tcPr>
          <w:p w:rsidR="00B87ABD" w:rsidRDefault="00B87ABD">
            <w:pPr>
              <w:ind w:left="420" w:hanging="420"/>
              <w:rPr>
                <w:rFonts w:ascii="宋体"/>
                <w:b/>
              </w:rPr>
            </w:pPr>
          </w:p>
        </w:tc>
      </w:tr>
      <w:tr w:rsidR="00B87ABD">
        <w:trPr>
          <w:trHeight w:val="620"/>
        </w:trPr>
        <w:tc>
          <w:tcPr>
            <w:tcW w:w="860" w:type="dxa"/>
          </w:tcPr>
          <w:p w:rsidR="00B87ABD" w:rsidRDefault="00B87ABD">
            <w:pPr>
              <w:ind w:left="420" w:hanging="420"/>
              <w:rPr>
                <w:rFonts w:ascii="宋体"/>
                <w:b/>
              </w:rPr>
            </w:pPr>
          </w:p>
        </w:tc>
        <w:tc>
          <w:tcPr>
            <w:tcW w:w="2082" w:type="dxa"/>
          </w:tcPr>
          <w:p w:rsidR="00B87ABD" w:rsidRDefault="00B87ABD">
            <w:pPr>
              <w:ind w:left="420" w:hanging="420"/>
              <w:rPr>
                <w:rFonts w:ascii="宋体"/>
                <w:b/>
              </w:rPr>
            </w:pPr>
          </w:p>
        </w:tc>
        <w:tc>
          <w:tcPr>
            <w:tcW w:w="1355" w:type="dxa"/>
          </w:tcPr>
          <w:p w:rsidR="00B87ABD" w:rsidRDefault="00B87ABD">
            <w:pPr>
              <w:ind w:left="420" w:hanging="420"/>
              <w:rPr>
                <w:rFonts w:ascii="宋体"/>
                <w:b/>
              </w:rPr>
            </w:pPr>
          </w:p>
        </w:tc>
        <w:tc>
          <w:tcPr>
            <w:tcW w:w="1320" w:type="dxa"/>
          </w:tcPr>
          <w:p w:rsidR="00B87ABD" w:rsidRDefault="00B87ABD">
            <w:pPr>
              <w:ind w:left="420" w:hanging="420"/>
              <w:rPr>
                <w:rFonts w:ascii="宋体"/>
                <w:b/>
              </w:rPr>
            </w:pPr>
          </w:p>
        </w:tc>
        <w:tc>
          <w:tcPr>
            <w:tcW w:w="1023" w:type="dxa"/>
          </w:tcPr>
          <w:p w:rsidR="00B87ABD" w:rsidRDefault="00B87ABD">
            <w:pPr>
              <w:ind w:left="420" w:hanging="420"/>
              <w:rPr>
                <w:rFonts w:ascii="宋体"/>
                <w:b/>
              </w:rPr>
            </w:pPr>
          </w:p>
        </w:tc>
        <w:tc>
          <w:tcPr>
            <w:tcW w:w="1590" w:type="dxa"/>
          </w:tcPr>
          <w:p w:rsidR="00B87ABD" w:rsidRDefault="00B87ABD">
            <w:pPr>
              <w:ind w:left="420" w:hanging="420"/>
              <w:rPr>
                <w:rFonts w:ascii="宋体"/>
                <w:b/>
              </w:rPr>
            </w:pPr>
          </w:p>
        </w:tc>
      </w:tr>
      <w:tr w:rsidR="00B87ABD">
        <w:trPr>
          <w:trHeight w:val="620"/>
        </w:trPr>
        <w:tc>
          <w:tcPr>
            <w:tcW w:w="860" w:type="dxa"/>
          </w:tcPr>
          <w:p w:rsidR="00B87ABD" w:rsidRDefault="00B87ABD">
            <w:pPr>
              <w:ind w:left="420" w:hanging="420"/>
              <w:rPr>
                <w:rFonts w:ascii="宋体"/>
                <w:b/>
              </w:rPr>
            </w:pPr>
          </w:p>
        </w:tc>
        <w:tc>
          <w:tcPr>
            <w:tcW w:w="2082" w:type="dxa"/>
          </w:tcPr>
          <w:p w:rsidR="00B87ABD" w:rsidRDefault="00B87ABD">
            <w:pPr>
              <w:ind w:left="420" w:hanging="420"/>
              <w:rPr>
                <w:rFonts w:ascii="宋体"/>
                <w:b/>
              </w:rPr>
            </w:pPr>
          </w:p>
        </w:tc>
        <w:tc>
          <w:tcPr>
            <w:tcW w:w="1355" w:type="dxa"/>
          </w:tcPr>
          <w:p w:rsidR="00B87ABD" w:rsidRDefault="00B87ABD">
            <w:pPr>
              <w:ind w:left="420" w:hanging="420"/>
              <w:rPr>
                <w:rFonts w:ascii="宋体"/>
                <w:b/>
              </w:rPr>
            </w:pPr>
          </w:p>
        </w:tc>
        <w:tc>
          <w:tcPr>
            <w:tcW w:w="1320" w:type="dxa"/>
          </w:tcPr>
          <w:p w:rsidR="00B87ABD" w:rsidRDefault="00B87ABD">
            <w:pPr>
              <w:ind w:left="420" w:hanging="420"/>
              <w:rPr>
                <w:rFonts w:ascii="宋体"/>
                <w:b/>
              </w:rPr>
            </w:pPr>
          </w:p>
        </w:tc>
        <w:tc>
          <w:tcPr>
            <w:tcW w:w="1023" w:type="dxa"/>
          </w:tcPr>
          <w:p w:rsidR="00B87ABD" w:rsidRDefault="00B87ABD">
            <w:pPr>
              <w:ind w:left="420" w:hanging="420"/>
              <w:rPr>
                <w:rFonts w:ascii="宋体"/>
                <w:b/>
              </w:rPr>
            </w:pPr>
          </w:p>
        </w:tc>
        <w:tc>
          <w:tcPr>
            <w:tcW w:w="1590" w:type="dxa"/>
          </w:tcPr>
          <w:p w:rsidR="00B87ABD" w:rsidRDefault="00B87ABD">
            <w:pPr>
              <w:ind w:left="420" w:hanging="420"/>
              <w:rPr>
                <w:rFonts w:ascii="宋体"/>
                <w:b/>
              </w:rPr>
            </w:pPr>
          </w:p>
        </w:tc>
      </w:tr>
      <w:tr w:rsidR="00B87ABD">
        <w:trPr>
          <w:trHeight w:val="620"/>
        </w:trPr>
        <w:tc>
          <w:tcPr>
            <w:tcW w:w="860" w:type="dxa"/>
          </w:tcPr>
          <w:p w:rsidR="00B87ABD" w:rsidRDefault="00B87ABD">
            <w:pPr>
              <w:ind w:left="420" w:hanging="420"/>
              <w:rPr>
                <w:rFonts w:ascii="宋体"/>
                <w:b/>
              </w:rPr>
            </w:pPr>
          </w:p>
        </w:tc>
        <w:tc>
          <w:tcPr>
            <w:tcW w:w="2082" w:type="dxa"/>
          </w:tcPr>
          <w:p w:rsidR="00B87ABD" w:rsidRDefault="00B87ABD">
            <w:pPr>
              <w:ind w:left="420" w:hanging="420"/>
              <w:rPr>
                <w:rFonts w:ascii="宋体"/>
                <w:b/>
              </w:rPr>
            </w:pPr>
          </w:p>
        </w:tc>
        <w:tc>
          <w:tcPr>
            <w:tcW w:w="1355" w:type="dxa"/>
          </w:tcPr>
          <w:p w:rsidR="00B87ABD" w:rsidRDefault="00B87ABD">
            <w:pPr>
              <w:ind w:left="420" w:hanging="420"/>
              <w:rPr>
                <w:rFonts w:ascii="宋体"/>
                <w:b/>
              </w:rPr>
            </w:pPr>
          </w:p>
        </w:tc>
        <w:tc>
          <w:tcPr>
            <w:tcW w:w="1320" w:type="dxa"/>
          </w:tcPr>
          <w:p w:rsidR="00B87ABD" w:rsidRDefault="00B87ABD">
            <w:pPr>
              <w:ind w:left="420" w:hanging="420"/>
              <w:rPr>
                <w:rFonts w:ascii="宋体"/>
                <w:b/>
              </w:rPr>
            </w:pPr>
          </w:p>
        </w:tc>
        <w:tc>
          <w:tcPr>
            <w:tcW w:w="1023" w:type="dxa"/>
          </w:tcPr>
          <w:p w:rsidR="00B87ABD" w:rsidRDefault="00B87ABD">
            <w:pPr>
              <w:ind w:left="420" w:hanging="420"/>
              <w:rPr>
                <w:rFonts w:ascii="宋体"/>
                <w:b/>
              </w:rPr>
            </w:pPr>
          </w:p>
        </w:tc>
        <w:tc>
          <w:tcPr>
            <w:tcW w:w="1590" w:type="dxa"/>
          </w:tcPr>
          <w:p w:rsidR="00B87ABD" w:rsidRDefault="00B87ABD">
            <w:pPr>
              <w:ind w:left="420" w:hanging="420"/>
              <w:rPr>
                <w:rFonts w:ascii="宋体"/>
                <w:b/>
              </w:rPr>
            </w:pPr>
          </w:p>
        </w:tc>
      </w:tr>
      <w:tr w:rsidR="00B87ABD">
        <w:trPr>
          <w:trHeight w:val="620"/>
        </w:trPr>
        <w:tc>
          <w:tcPr>
            <w:tcW w:w="860" w:type="dxa"/>
          </w:tcPr>
          <w:p w:rsidR="00B87ABD" w:rsidRDefault="00B87ABD">
            <w:pPr>
              <w:ind w:left="420" w:hanging="420"/>
              <w:rPr>
                <w:rFonts w:ascii="宋体"/>
                <w:b/>
              </w:rPr>
            </w:pPr>
          </w:p>
        </w:tc>
        <w:tc>
          <w:tcPr>
            <w:tcW w:w="2082" w:type="dxa"/>
          </w:tcPr>
          <w:p w:rsidR="00B87ABD" w:rsidRDefault="00B87ABD">
            <w:pPr>
              <w:ind w:left="420" w:hanging="420"/>
              <w:rPr>
                <w:rFonts w:ascii="宋体"/>
                <w:b/>
              </w:rPr>
            </w:pPr>
          </w:p>
        </w:tc>
        <w:tc>
          <w:tcPr>
            <w:tcW w:w="1355" w:type="dxa"/>
          </w:tcPr>
          <w:p w:rsidR="00B87ABD" w:rsidRDefault="00B87ABD">
            <w:pPr>
              <w:ind w:left="420" w:hanging="420"/>
              <w:rPr>
                <w:rFonts w:ascii="宋体"/>
                <w:b/>
              </w:rPr>
            </w:pPr>
          </w:p>
        </w:tc>
        <w:tc>
          <w:tcPr>
            <w:tcW w:w="1320" w:type="dxa"/>
          </w:tcPr>
          <w:p w:rsidR="00B87ABD" w:rsidRDefault="00B87ABD">
            <w:pPr>
              <w:ind w:left="420" w:hanging="420"/>
              <w:rPr>
                <w:rFonts w:ascii="宋体"/>
                <w:b/>
              </w:rPr>
            </w:pPr>
          </w:p>
        </w:tc>
        <w:tc>
          <w:tcPr>
            <w:tcW w:w="1023" w:type="dxa"/>
          </w:tcPr>
          <w:p w:rsidR="00B87ABD" w:rsidRDefault="00B87ABD">
            <w:pPr>
              <w:ind w:left="420" w:hanging="420"/>
              <w:rPr>
                <w:rFonts w:ascii="宋体"/>
                <w:b/>
              </w:rPr>
            </w:pPr>
          </w:p>
        </w:tc>
        <w:tc>
          <w:tcPr>
            <w:tcW w:w="1590" w:type="dxa"/>
          </w:tcPr>
          <w:p w:rsidR="00B87ABD" w:rsidRDefault="00B87ABD">
            <w:pPr>
              <w:ind w:left="420" w:hanging="420"/>
              <w:rPr>
                <w:rFonts w:ascii="宋体"/>
                <w:b/>
              </w:rPr>
            </w:pPr>
          </w:p>
        </w:tc>
      </w:tr>
      <w:tr w:rsidR="00B87ABD">
        <w:trPr>
          <w:trHeight w:val="620"/>
        </w:trPr>
        <w:tc>
          <w:tcPr>
            <w:tcW w:w="860" w:type="dxa"/>
          </w:tcPr>
          <w:p w:rsidR="00B87ABD" w:rsidRDefault="00B87ABD">
            <w:pPr>
              <w:ind w:left="420" w:hanging="420"/>
              <w:rPr>
                <w:rFonts w:ascii="宋体"/>
                <w:b/>
              </w:rPr>
            </w:pPr>
          </w:p>
        </w:tc>
        <w:tc>
          <w:tcPr>
            <w:tcW w:w="2082" w:type="dxa"/>
          </w:tcPr>
          <w:p w:rsidR="00B87ABD" w:rsidRDefault="00B87ABD">
            <w:pPr>
              <w:ind w:left="420" w:hanging="420"/>
              <w:rPr>
                <w:rFonts w:ascii="宋体"/>
                <w:b/>
              </w:rPr>
            </w:pPr>
          </w:p>
        </w:tc>
        <w:tc>
          <w:tcPr>
            <w:tcW w:w="1355" w:type="dxa"/>
          </w:tcPr>
          <w:p w:rsidR="00B87ABD" w:rsidRDefault="00B87ABD">
            <w:pPr>
              <w:ind w:left="420" w:hanging="420"/>
              <w:rPr>
                <w:rFonts w:ascii="宋体"/>
                <w:b/>
              </w:rPr>
            </w:pPr>
          </w:p>
        </w:tc>
        <w:tc>
          <w:tcPr>
            <w:tcW w:w="1320" w:type="dxa"/>
          </w:tcPr>
          <w:p w:rsidR="00B87ABD" w:rsidRDefault="00B87ABD">
            <w:pPr>
              <w:ind w:left="420" w:hanging="420"/>
              <w:rPr>
                <w:rFonts w:ascii="宋体"/>
                <w:b/>
              </w:rPr>
            </w:pPr>
          </w:p>
        </w:tc>
        <w:tc>
          <w:tcPr>
            <w:tcW w:w="1023" w:type="dxa"/>
          </w:tcPr>
          <w:p w:rsidR="00B87ABD" w:rsidRDefault="00B87ABD">
            <w:pPr>
              <w:ind w:left="420" w:hanging="420"/>
              <w:rPr>
                <w:rFonts w:ascii="宋体"/>
                <w:b/>
              </w:rPr>
            </w:pPr>
          </w:p>
        </w:tc>
        <w:tc>
          <w:tcPr>
            <w:tcW w:w="1590" w:type="dxa"/>
          </w:tcPr>
          <w:p w:rsidR="00B87ABD" w:rsidRDefault="00B87ABD">
            <w:pPr>
              <w:ind w:left="420" w:hanging="420"/>
              <w:rPr>
                <w:rFonts w:ascii="宋体"/>
                <w:b/>
              </w:rPr>
            </w:pPr>
          </w:p>
        </w:tc>
      </w:tr>
      <w:tr w:rsidR="00B87ABD">
        <w:trPr>
          <w:trHeight w:val="620"/>
        </w:trPr>
        <w:tc>
          <w:tcPr>
            <w:tcW w:w="860" w:type="dxa"/>
          </w:tcPr>
          <w:p w:rsidR="00B87ABD" w:rsidRDefault="00B87ABD">
            <w:pPr>
              <w:ind w:left="420" w:hanging="420"/>
              <w:rPr>
                <w:rFonts w:ascii="宋体"/>
                <w:b/>
              </w:rPr>
            </w:pPr>
          </w:p>
        </w:tc>
        <w:tc>
          <w:tcPr>
            <w:tcW w:w="2082" w:type="dxa"/>
          </w:tcPr>
          <w:p w:rsidR="00B87ABD" w:rsidRDefault="00B87ABD">
            <w:pPr>
              <w:ind w:left="420" w:hanging="420"/>
              <w:rPr>
                <w:rFonts w:ascii="宋体"/>
                <w:b/>
              </w:rPr>
            </w:pPr>
          </w:p>
        </w:tc>
        <w:tc>
          <w:tcPr>
            <w:tcW w:w="1355" w:type="dxa"/>
          </w:tcPr>
          <w:p w:rsidR="00B87ABD" w:rsidRDefault="00B87ABD">
            <w:pPr>
              <w:ind w:left="420" w:hanging="420"/>
              <w:rPr>
                <w:rFonts w:ascii="宋体"/>
                <w:b/>
              </w:rPr>
            </w:pPr>
          </w:p>
        </w:tc>
        <w:tc>
          <w:tcPr>
            <w:tcW w:w="1320" w:type="dxa"/>
          </w:tcPr>
          <w:p w:rsidR="00B87ABD" w:rsidRDefault="00B87ABD">
            <w:pPr>
              <w:ind w:left="420" w:hanging="420"/>
              <w:rPr>
                <w:rFonts w:ascii="宋体"/>
                <w:b/>
              </w:rPr>
            </w:pPr>
          </w:p>
        </w:tc>
        <w:tc>
          <w:tcPr>
            <w:tcW w:w="1023" w:type="dxa"/>
          </w:tcPr>
          <w:p w:rsidR="00B87ABD" w:rsidRDefault="00B87ABD">
            <w:pPr>
              <w:ind w:left="420" w:hanging="420"/>
              <w:rPr>
                <w:rFonts w:ascii="宋体"/>
                <w:b/>
              </w:rPr>
            </w:pPr>
          </w:p>
        </w:tc>
        <w:tc>
          <w:tcPr>
            <w:tcW w:w="1590" w:type="dxa"/>
          </w:tcPr>
          <w:p w:rsidR="00B87ABD" w:rsidRDefault="00B87ABD">
            <w:pPr>
              <w:ind w:left="420" w:hanging="420"/>
              <w:rPr>
                <w:rFonts w:ascii="宋体"/>
                <w:b/>
              </w:rPr>
            </w:pPr>
          </w:p>
        </w:tc>
      </w:tr>
      <w:tr w:rsidR="00B87ABD">
        <w:trPr>
          <w:trHeight w:val="620"/>
        </w:trPr>
        <w:tc>
          <w:tcPr>
            <w:tcW w:w="860" w:type="dxa"/>
          </w:tcPr>
          <w:p w:rsidR="00B87ABD" w:rsidRDefault="00B87ABD">
            <w:pPr>
              <w:ind w:left="420" w:hanging="420"/>
              <w:rPr>
                <w:rFonts w:ascii="宋体"/>
                <w:b/>
              </w:rPr>
            </w:pPr>
          </w:p>
        </w:tc>
        <w:tc>
          <w:tcPr>
            <w:tcW w:w="2082" w:type="dxa"/>
          </w:tcPr>
          <w:p w:rsidR="00B87ABD" w:rsidRDefault="00B87ABD">
            <w:pPr>
              <w:ind w:left="420" w:hanging="420"/>
              <w:rPr>
                <w:rFonts w:ascii="宋体"/>
                <w:b/>
              </w:rPr>
            </w:pPr>
          </w:p>
        </w:tc>
        <w:tc>
          <w:tcPr>
            <w:tcW w:w="1355" w:type="dxa"/>
          </w:tcPr>
          <w:p w:rsidR="00B87ABD" w:rsidRDefault="00B87ABD">
            <w:pPr>
              <w:ind w:left="420" w:hanging="420"/>
              <w:rPr>
                <w:rFonts w:ascii="宋体"/>
                <w:b/>
              </w:rPr>
            </w:pPr>
          </w:p>
        </w:tc>
        <w:tc>
          <w:tcPr>
            <w:tcW w:w="1320" w:type="dxa"/>
          </w:tcPr>
          <w:p w:rsidR="00B87ABD" w:rsidRDefault="00B87ABD">
            <w:pPr>
              <w:ind w:left="420" w:hanging="420"/>
              <w:rPr>
                <w:rFonts w:ascii="宋体"/>
                <w:b/>
              </w:rPr>
            </w:pPr>
          </w:p>
        </w:tc>
        <w:tc>
          <w:tcPr>
            <w:tcW w:w="1023" w:type="dxa"/>
          </w:tcPr>
          <w:p w:rsidR="00B87ABD" w:rsidRDefault="00B87ABD">
            <w:pPr>
              <w:ind w:left="420" w:hanging="420"/>
              <w:rPr>
                <w:rFonts w:ascii="宋体"/>
                <w:b/>
              </w:rPr>
            </w:pPr>
          </w:p>
        </w:tc>
        <w:tc>
          <w:tcPr>
            <w:tcW w:w="1590" w:type="dxa"/>
          </w:tcPr>
          <w:p w:rsidR="00B87ABD" w:rsidRDefault="00B87ABD">
            <w:pPr>
              <w:ind w:left="420" w:hanging="420"/>
              <w:rPr>
                <w:rFonts w:ascii="宋体"/>
                <w:b/>
              </w:rPr>
            </w:pPr>
          </w:p>
        </w:tc>
      </w:tr>
      <w:tr w:rsidR="00B87ABD">
        <w:trPr>
          <w:trHeight w:val="620"/>
        </w:trPr>
        <w:tc>
          <w:tcPr>
            <w:tcW w:w="860" w:type="dxa"/>
          </w:tcPr>
          <w:p w:rsidR="00B87ABD" w:rsidRDefault="00B87ABD">
            <w:pPr>
              <w:ind w:left="420" w:hanging="420"/>
              <w:rPr>
                <w:rFonts w:ascii="宋体"/>
                <w:b/>
              </w:rPr>
            </w:pPr>
          </w:p>
        </w:tc>
        <w:tc>
          <w:tcPr>
            <w:tcW w:w="2082" w:type="dxa"/>
          </w:tcPr>
          <w:p w:rsidR="00B87ABD" w:rsidRDefault="00B87ABD">
            <w:pPr>
              <w:ind w:left="420" w:hanging="420"/>
              <w:rPr>
                <w:rFonts w:ascii="宋体"/>
                <w:b/>
              </w:rPr>
            </w:pPr>
          </w:p>
        </w:tc>
        <w:tc>
          <w:tcPr>
            <w:tcW w:w="1355" w:type="dxa"/>
          </w:tcPr>
          <w:p w:rsidR="00B87ABD" w:rsidRDefault="00B87ABD">
            <w:pPr>
              <w:ind w:left="420" w:hanging="420"/>
              <w:rPr>
                <w:rFonts w:ascii="宋体"/>
                <w:b/>
              </w:rPr>
            </w:pPr>
          </w:p>
        </w:tc>
        <w:tc>
          <w:tcPr>
            <w:tcW w:w="1320" w:type="dxa"/>
          </w:tcPr>
          <w:p w:rsidR="00B87ABD" w:rsidRDefault="00B87ABD">
            <w:pPr>
              <w:ind w:left="420" w:hanging="420"/>
              <w:rPr>
                <w:rFonts w:ascii="宋体"/>
                <w:b/>
              </w:rPr>
            </w:pPr>
          </w:p>
        </w:tc>
        <w:tc>
          <w:tcPr>
            <w:tcW w:w="1023" w:type="dxa"/>
          </w:tcPr>
          <w:p w:rsidR="00B87ABD" w:rsidRDefault="00B87ABD">
            <w:pPr>
              <w:ind w:left="420" w:hanging="420"/>
              <w:rPr>
                <w:rFonts w:ascii="宋体"/>
                <w:b/>
              </w:rPr>
            </w:pPr>
          </w:p>
        </w:tc>
        <w:tc>
          <w:tcPr>
            <w:tcW w:w="1590" w:type="dxa"/>
          </w:tcPr>
          <w:p w:rsidR="00B87ABD" w:rsidRDefault="00B87ABD">
            <w:pPr>
              <w:ind w:left="420" w:hanging="420"/>
              <w:rPr>
                <w:rFonts w:ascii="宋体"/>
                <w:b/>
              </w:rPr>
            </w:pPr>
          </w:p>
        </w:tc>
      </w:tr>
      <w:tr w:rsidR="00B87ABD">
        <w:trPr>
          <w:trHeight w:val="620"/>
        </w:trPr>
        <w:tc>
          <w:tcPr>
            <w:tcW w:w="860" w:type="dxa"/>
          </w:tcPr>
          <w:p w:rsidR="00B87ABD" w:rsidRDefault="00B87ABD">
            <w:pPr>
              <w:ind w:left="420" w:hanging="420"/>
              <w:rPr>
                <w:rFonts w:ascii="宋体"/>
                <w:b/>
              </w:rPr>
            </w:pPr>
          </w:p>
        </w:tc>
        <w:tc>
          <w:tcPr>
            <w:tcW w:w="2082" w:type="dxa"/>
          </w:tcPr>
          <w:p w:rsidR="00B87ABD" w:rsidRDefault="00B87ABD">
            <w:pPr>
              <w:ind w:left="420" w:hanging="420"/>
              <w:rPr>
                <w:rFonts w:ascii="宋体"/>
                <w:b/>
              </w:rPr>
            </w:pPr>
          </w:p>
        </w:tc>
        <w:tc>
          <w:tcPr>
            <w:tcW w:w="1355" w:type="dxa"/>
          </w:tcPr>
          <w:p w:rsidR="00B87ABD" w:rsidRDefault="00B87ABD">
            <w:pPr>
              <w:ind w:left="420" w:hanging="420"/>
              <w:rPr>
                <w:rFonts w:ascii="宋体"/>
                <w:b/>
              </w:rPr>
            </w:pPr>
          </w:p>
        </w:tc>
        <w:tc>
          <w:tcPr>
            <w:tcW w:w="1320" w:type="dxa"/>
          </w:tcPr>
          <w:p w:rsidR="00B87ABD" w:rsidRDefault="00B87ABD">
            <w:pPr>
              <w:ind w:left="420" w:hanging="420"/>
              <w:rPr>
                <w:rFonts w:ascii="宋体"/>
                <w:b/>
              </w:rPr>
            </w:pPr>
          </w:p>
        </w:tc>
        <w:tc>
          <w:tcPr>
            <w:tcW w:w="1023" w:type="dxa"/>
          </w:tcPr>
          <w:p w:rsidR="00B87ABD" w:rsidRDefault="00B87ABD">
            <w:pPr>
              <w:ind w:left="420" w:hanging="420"/>
              <w:rPr>
                <w:rFonts w:ascii="宋体"/>
                <w:b/>
              </w:rPr>
            </w:pPr>
          </w:p>
        </w:tc>
        <w:tc>
          <w:tcPr>
            <w:tcW w:w="1590" w:type="dxa"/>
          </w:tcPr>
          <w:p w:rsidR="00B87ABD" w:rsidRDefault="00B87ABD">
            <w:pPr>
              <w:ind w:left="420" w:hanging="420"/>
              <w:rPr>
                <w:rFonts w:ascii="宋体"/>
                <w:b/>
              </w:rPr>
            </w:pPr>
          </w:p>
        </w:tc>
      </w:tr>
      <w:tr w:rsidR="00B87ABD">
        <w:trPr>
          <w:trHeight w:val="620"/>
        </w:trPr>
        <w:tc>
          <w:tcPr>
            <w:tcW w:w="860" w:type="dxa"/>
          </w:tcPr>
          <w:p w:rsidR="00B87ABD" w:rsidRDefault="00B87ABD">
            <w:pPr>
              <w:ind w:left="420" w:hanging="420"/>
              <w:rPr>
                <w:rFonts w:ascii="宋体"/>
                <w:b/>
              </w:rPr>
            </w:pPr>
          </w:p>
        </w:tc>
        <w:tc>
          <w:tcPr>
            <w:tcW w:w="2082" w:type="dxa"/>
          </w:tcPr>
          <w:p w:rsidR="00B87ABD" w:rsidRDefault="00B87ABD">
            <w:pPr>
              <w:ind w:left="420" w:hanging="420"/>
              <w:rPr>
                <w:rFonts w:ascii="宋体"/>
                <w:b/>
              </w:rPr>
            </w:pPr>
          </w:p>
        </w:tc>
        <w:tc>
          <w:tcPr>
            <w:tcW w:w="1355" w:type="dxa"/>
          </w:tcPr>
          <w:p w:rsidR="00B87ABD" w:rsidRDefault="00B87ABD">
            <w:pPr>
              <w:ind w:left="420" w:hanging="420"/>
              <w:rPr>
                <w:rFonts w:ascii="宋体"/>
                <w:b/>
              </w:rPr>
            </w:pPr>
          </w:p>
        </w:tc>
        <w:tc>
          <w:tcPr>
            <w:tcW w:w="1320" w:type="dxa"/>
          </w:tcPr>
          <w:p w:rsidR="00B87ABD" w:rsidRDefault="00B87ABD">
            <w:pPr>
              <w:ind w:left="420" w:hanging="420"/>
              <w:rPr>
                <w:rFonts w:ascii="宋体"/>
                <w:b/>
              </w:rPr>
            </w:pPr>
          </w:p>
        </w:tc>
        <w:tc>
          <w:tcPr>
            <w:tcW w:w="1023" w:type="dxa"/>
          </w:tcPr>
          <w:p w:rsidR="00B87ABD" w:rsidRDefault="00B87ABD">
            <w:pPr>
              <w:ind w:left="420" w:hanging="420"/>
              <w:rPr>
                <w:rFonts w:ascii="宋体"/>
                <w:b/>
              </w:rPr>
            </w:pPr>
          </w:p>
        </w:tc>
        <w:tc>
          <w:tcPr>
            <w:tcW w:w="1590" w:type="dxa"/>
          </w:tcPr>
          <w:p w:rsidR="00B87ABD" w:rsidRDefault="00B87ABD">
            <w:pPr>
              <w:ind w:left="420" w:hanging="420"/>
              <w:rPr>
                <w:rFonts w:ascii="宋体"/>
                <w:b/>
              </w:rPr>
            </w:pPr>
          </w:p>
        </w:tc>
      </w:tr>
      <w:tr w:rsidR="00B87ABD">
        <w:trPr>
          <w:trHeight w:val="620"/>
        </w:trPr>
        <w:tc>
          <w:tcPr>
            <w:tcW w:w="4297" w:type="dxa"/>
            <w:gridSpan w:val="3"/>
          </w:tcPr>
          <w:p w:rsidR="00B87ABD" w:rsidRDefault="00EF217A">
            <w:pPr>
              <w:ind w:left="420" w:hanging="420"/>
              <w:rPr>
                <w:rFonts w:ascii="宋体"/>
                <w:b/>
              </w:rPr>
            </w:pPr>
            <w:r>
              <w:rPr>
                <w:rFonts w:ascii="宋体" w:hAnsi="宋体" w:cs="宋体" w:hint="eastAsia"/>
                <w:sz w:val="24"/>
                <w:szCs w:val="24"/>
              </w:rPr>
              <w:t>近年来</w:t>
            </w:r>
            <w:r>
              <w:rPr>
                <w:rFonts w:ascii="宋体" w:hAnsi="宋体" w:cs="宋体"/>
                <w:sz w:val="24"/>
                <w:szCs w:val="24"/>
              </w:rPr>
              <w:t>业绩合同总额汇总（必填）</w:t>
            </w:r>
          </w:p>
        </w:tc>
        <w:tc>
          <w:tcPr>
            <w:tcW w:w="1320" w:type="dxa"/>
          </w:tcPr>
          <w:p w:rsidR="00B87ABD" w:rsidRDefault="00B87ABD">
            <w:pPr>
              <w:ind w:left="420" w:hanging="420"/>
              <w:rPr>
                <w:rFonts w:ascii="宋体"/>
                <w:b/>
              </w:rPr>
            </w:pPr>
          </w:p>
        </w:tc>
        <w:tc>
          <w:tcPr>
            <w:tcW w:w="1023" w:type="dxa"/>
          </w:tcPr>
          <w:p w:rsidR="00B87ABD" w:rsidRDefault="00B87ABD">
            <w:pPr>
              <w:ind w:left="420" w:hanging="420"/>
              <w:rPr>
                <w:rFonts w:ascii="宋体"/>
                <w:b/>
              </w:rPr>
            </w:pPr>
          </w:p>
        </w:tc>
        <w:tc>
          <w:tcPr>
            <w:tcW w:w="1590" w:type="dxa"/>
          </w:tcPr>
          <w:p w:rsidR="00B87ABD" w:rsidRDefault="00B87ABD">
            <w:pPr>
              <w:ind w:left="420" w:hanging="420"/>
              <w:rPr>
                <w:rFonts w:ascii="宋体"/>
                <w:b/>
              </w:rPr>
            </w:pPr>
          </w:p>
        </w:tc>
      </w:tr>
    </w:tbl>
    <w:p w:rsidR="00B87ABD" w:rsidRDefault="00EF217A">
      <w:pPr>
        <w:spacing w:line="240" w:lineRule="atLeast"/>
        <w:rPr>
          <w:rFonts w:ascii="宋体" w:hAnsi="Calibri"/>
          <w:sz w:val="24"/>
        </w:rPr>
      </w:pPr>
      <w:r>
        <w:rPr>
          <w:rFonts w:ascii="宋体" w:hAnsi="宋体" w:hint="eastAsia"/>
          <w:sz w:val="24"/>
        </w:rPr>
        <w:t>注：</w:t>
      </w:r>
      <w:r>
        <w:rPr>
          <w:rFonts w:ascii="宋体" w:hAnsi="宋体" w:cs="宋体" w:hint="eastAsia"/>
          <w:kern w:val="0"/>
          <w:sz w:val="24"/>
        </w:rPr>
        <w:t>提供近年以来同类产品的用户成功使用业绩（用户名单、联系方式）</w:t>
      </w:r>
      <w:r>
        <w:rPr>
          <w:rFonts w:ascii="宋体" w:hAnsi="宋体" w:hint="eastAsia"/>
          <w:sz w:val="24"/>
        </w:rPr>
        <w:t>，并附合同复印件。</w:t>
      </w:r>
      <w:r>
        <w:rPr>
          <w:rFonts w:ascii="宋体" w:hAnsi="宋体" w:cs="宋体" w:hint="eastAsia"/>
          <w:kern w:val="0"/>
          <w:sz w:val="24"/>
        </w:rPr>
        <w:t>该同类项目业绩一览表</w:t>
      </w:r>
      <w:r>
        <w:rPr>
          <w:rFonts w:ascii="宋体" w:hAnsi="宋体" w:cs="宋体" w:hint="eastAsia"/>
          <w:b/>
          <w:bCs/>
          <w:kern w:val="0"/>
          <w:sz w:val="24"/>
        </w:rPr>
        <w:t>必须如实填写，应全尽全</w:t>
      </w:r>
      <w:r>
        <w:rPr>
          <w:rFonts w:ascii="宋体" w:hAnsi="宋体" w:cs="宋体" w:hint="eastAsia"/>
          <w:kern w:val="0"/>
          <w:sz w:val="24"/>
        </w:rPr>
        <w:t>；一览表最终的所有业绩</w:t>
      </w:r>
      <w:r>
        <w:rPr>
          <w:rFonts w:ascii="宋体" w:hAnsi="宋体" w:cs="宋体" w:hint="eastAsia"/>
          <w:b/>
          <w:bCs/>
          <w:kern w:val="0"/>
          <w:sz w:val="24"/>
        </w:rPr>
        <w:t>合同总额汇总必填</w:t>
      </w:r>
      <w:r>
        <w:rPr>
          <w:rFonts w:ascii="宋体" w:hAnsi="宋体" w:cs="宋体" w:hint="eastAsia"/>
          <w:kern w:val="0"/>
          <w:sz w:val="24"/>
        </w:rPr>
        <w:t>，此项很重要，数据将影响现场评标专家组对投标单位的业绩考评。</w:t>
      </w:r>
    </w:p>
    <w:p w:rsidR="00B87ABD" w:rsidRDefault="00EF217A">
      <w:pPr>
        <w:spacing w:line="660" w:lineRule="exact"/>
        <w:rPr>
          <w:rFonts w:ascii="宋体" w:hAnsi="Calibri"/>
          <w:sz w:val="24"/>
        </w:rPr>
      </w:pPr>
      <w:r>
        <w:rPr>
          <w:rFonts w:ascii="宋体" w:hAnsi="宋体" w:hint="eastAsia"/>
          <w:sz w:val="24"/>
        </w:rPr>
        <w:t>投标人：（盖章）</w:t>
      </w:r>
    </w:p>
    <w:p w:rsidR="00B87ABD" w:rsidRDefault="00EF217A">
      <w:pPr>
        <w:spacing w:line="660" w:lineRule="exact"/>
        <w:rPr>
          <w:rFonts w:ascii="宋体" w:hAnsi="Calibri"/>
          <w:sz w:val="24"/>
        </w:rPr>
      </w:pPr>
      <w:r>
        <w:rPr>
          <w:rFonts w:ascii="宋体" w:hAnsi="宋体" w:hint="eastAsia"/>
          <w:sz w:val="24"/>
        </w:rPr>
        <w:t>法定代表人（委托代理人）：（签字）</w:t>
      </w:r>
    </w:p>
    <w:p w:rsidR="00B87ABD" w:rsidRDefault="00EF217A">
      <w:pPr>
        <w:spacing w:line="660" w:lineRule="exact"/>
        <w:rPr>
          <w:rFonts w:ascii="宋体" w:hAnsi="Calibri"/>
          <w:sz w:val="24"/>
        </w:rPr>
      </w:pP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B87ABD" w:rsidRDefault="00B87ABD">
      <w:pPr>
        <w:rPr>
          <w:rFonts w:ascii="宋体" w:hAnsi="Calibri" w:cs="宋体"/>
          <w:b/>
          <w:bCs/>
          <w:color w:val="000000"/>
          <w:sz w:val="28"/>
        </w:rPr>
      </w:pPr>
    </w:p>
    <w:p w:rsidR="00B87ABD" w:rsidRDefault="00B87ABD">
      <w:pPr>
        <w:rPr>
          <w:rFonts w:ascii="宋体" w:hAnsi="Calibri" w:cs="宋体"/>
          <w:b/>
          <w:bCs/>
          <w:color w:val="000000"/>
          <w:sz w:val="28"/>
        </w:rPr>
        <w:sectPr w:rsidR="00B87ABD">
          <w:footerReference w:type="default" r:id="rId22"/>
          <w:footerReference w:type="first" r:id="rId23"/>
          <w:type w:val="continuous"/>
          <w:pgSz w:w="11906" w:h="16838"/>
          <w:pgMar w:top="1134" w:right="1134" w:bottom="1134" w:left="1134" w:header="851" w:footer="992" w:gutter="0"/>
          <w:cols w:space="720"/>
          <w:titlePg/>
          <w:docGrid w:type="lines" w:linePitch="312"/>
        </w:sectPr>
      </w:pPr>
    </w:p>
    <w:p w:rsidR="00B87ABD" w:rsidRDefault="00B87ABD">
      <w:pPr>
        <w:rPr>
          <w:rFonts w:ascii="宋体" w:hAnsi="Calibri" w:cs="宋体"/>
          <w:b/>
          <w:bCs/>
          <w:color w:val="000000"/>
          <w:sz w:val="28"/>
        </w:rPr>
      </w:pPr>
    </w:p>
    <w:p w:rsidR="00B87ABD" w:rsidRDefault="00B87ABD">
      <w:pPr>
        <w:rPr>
          <w:rFonts w:ascii="宋体" w:hAnsi="Calibri" w:cs="宋体"/>
          <w:b/>
          <w:bCs/>
          <w:color w:val="000000"/>
          <w:sz w:val="28"/>
        </w:rPr>
        <w:sectPr w:rsidR="00B87ABD">
          <w:pgSz w:w="11906" w:h="16838"/>
          <w:pgMar w:top="1134" w:right="1134" w:bottom="1134" w:left="1134" w:header="851" w:footer="992" w:gutter="0"/>
          <w:cols w:space="720"/>
          <w:titlePg/>
          <w:docGrid w:type="lines" w:linePitch="312"/>
        </w:sectPr>
      </w:pPr>
    </w:p>
    <w:p w:rsidR="00B87ABD" w:rsidRDefault="00EF217A">
      <w:pPr>
        <w:pStyle w:val="30"/>
        <w:spacing w:before="0" w:after="0"/>
        <w:rPr>
          <w:rFonts w:ascii="宋体" w:hAnsi="宋体"/>
          <w:sz w:val="28"/>
        </w:rPr>
      </w:pPr>
      <w:bookmarkStart w:id="74" w:name="_Toc221091318"/>
      <w:r>
        <w:rPr>
          <w:rFonts w:ascii="宋体" w:hAnsi="宋体" w:hint="eastAsia"/>
          <w:sz w:val="28"/>
        </w:rPr>
        <w:lastRenderedPageBreak/>
        <w:t>附件7</w:t>
      </w:r>
      <w:r>
        <w:rPr>
          <w:rFonts w:ascii="宋体" w:hAnsi="宋体"/>
          <w:sz w:val="28"/>
        </w:rPr>
        <w:t xml:space="preserve"> </w:t>
      </w:r>
      <w:r>
        <w:rPr>
          <w:rFonts w:ascii="宋体" w:hAnsi="宋体" w:hint="eastAsia"/>
          <w:sz w:val="28"/>
        </w:rPr>
        <w:t>设备质量承诺函</w:t>
      </w:r>
      <w:bookmarkEnd w:id="74"/>
    </w:p>
    <w:p w:rsidR="00B87ABD" w:rsidRDefault="00EF217A">
      <w:pPr>
        <w:spacing w:line="240" w:lineRule="exact"/>
        <w:rPr>
          <w:rFonts w:ascii="宋体" w:hAnsi="宋体"/>
        </w:rPr>
      </w:pPr>
      <w:r>
        <w:rPr>
          <w:rFonts w:ascii="宋体" w:hAnsi="宋体"/>
        </w:rPr>
        <w:t xml:space="preserve">                                               </w:t>
      </w:r>
    </w:p>
    <w:p w:rsidR="00B87ABD" w:rsidRDefault="00EF217A">
      <w:pPr>
        <w:spacing w:line="360" w:lineRule="auto"/>
        <w:rPr>
          <w:rFonts w:ascii="宋体" w:hAnsi="宋体"/>
          <w:sz w:val="24"/>
          <w:u w:val="single"/>
        </w:rPr>
      </w:pPr>
      <w:r>
        <w:rPr>
          <w:rFonts w:ascii="宋体" w:hAnsi="宋体" w:hint="eastAsia"/>
          <w:sz w:val="24"/>
        </w:rPr>
        <w:t>项目名称</w:t>
      </w:r>
      <w:r>
        <w:rPr>
          <w:rFonts w:ascii="宋体" w:hAnsi="宋体"/>
          <w:sz w:val="24"/>
        </w:rPr>
        <w:t>:</w:t>
      </w:r>
      <w:r>
        <w:rPr>
          <w:rFonts w:ascii="宋体" w:hAnsi="宋体" w:hint="eastAsia"/>
          <w:color w:val="000000"/>
          <w:sz w:val="24"/>
          <w:szCs w:val="24"/>
          <w:u w:val="single"/>
        </w:rPr>
        <w:t>装配线钢印打标机采购招标项目</w:t>
      </w:r>
    </w:p>
    <w:p w:rsidR="00B87ABD" w:rsidRDefault="00EF217A">
      <w:pPr>
        <w:spacing w:line="360" w:lineRule="auto"/>
        <w:rPr>
          <w:rFonts w:ascii="宋体" w:hAnsi="Calibri"/>
          <w:b/>
          <w:bCs/>
          <w:sz w:val="24"/>
        </w:rPr>
      </w:pPr>
      <w:r>
        <w:rPr>
          <w:rFonts w:ascii="宋体" w:hAnsi="宋体" w:hint="eastAsia"/>
          <w:b/>
          <w:bCs/>
          <w:sz w:val="24"/>
        </w:rPr>
        <w:t>中国重汽集团杭州发动机有限公司：</w:t>
      </w:r>
    </w:p>
    <w:p w:rsidR="00B87ABD" w:rsidRDefault="00EF217A">
      <w:pPr>
        <w:spacing w:line="360" w:lineRule="auto"/>
        <w:ind w:firstLineChars="200" w:firstLine="480"/>
        <w:rPr>
          <w:rFonts w:ascii="宋体" w:hAnsi="Calibri"/>
          <w:sz w:val="24"/>
        </w:rPr>
      </w:pPr>
      <w:r>
        <w:rPr>
          <w:rFonts w:ascii="宋体" w:hAnsi="宋体" w:hint="eastAsia"/>
          <w:sz w:val="24"/>
        </w:rPr>
        <w:t>我代表</w:t>
      </w:r>
      <w:r>
        <w:rPr>
          <w:rFonts w:ascii="宋体" w:hAnsi="宋体"/>
          <w:sz w:val="24"/>
        </w:rPr>
        <w:t>(</w:t>
      </w:r>
      <w:r>
        <w:rPr>
          <w:rFonts w:ascii="宋体" w:hAnsi="宋体" w:hint="eastAsia"/>
          <w:sz w:val="24"/>
        </w:rPr>
        <w:t>投标人名称</w:t>
      </w:r>
      <w:r>
        <w:rPr>
          <w:rFonts w:ascii="宋体" w:hAnsi="宋体"/>
          <w:sz w:val="24"/>
        </w:rPr>
        <w:t>)</w:t>
      </w:r>
      <w:r>
        <w:rPr>
          <w:rFonts w:ascii="宋体" w:hAnsi="宋体" w:hint="eastAsia"/>
          <w:sz w:val="24"/>
        </w:rPr>
        <w:t>为保证中标产品的质量特作如下承诺：</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left="480"/>
        <w:rPr>
          <w:rFonts w:ascii="宋体" w:hAnsi="宋体"/>
          <w:sz w:val="24"/>
        </w:rPr>
      </w:pPr>
      <w:r>
        <w:rPr>
          <w:rFonts w:ascii="宋体" w:hAnsi="宋体"/>
          <w:sz w:val="24"/>
        </w:rPr>
        <w:t xml:space="preserve">                           </w:t>
      </w:r>
    </w:p>
    <w:p w:rsidR="00B87ABD" w:rsidRDefault="00EF217A">
      <w:pPr>
        <w:spacing w:line="660" w:lineRule="exact"/>
        <w:rPr>
          <w:rFonts w:ascii="宋体" w:hAnsi="Calibri"/>
          <w:sz w:val="24"/>
        </w:rPr>
      </w:pPr>
      <w:r>
        <w:rPr>
          <w:rFonts w:ascii="宋体" w:hAnsi="宋体" w:hint="eastAsia"/>
          <w:sz w:val="24"/>
        </w:rPr>
        <w:t>投标人：（盖章）</w:t>
      </w:r>
    </w:p>
    <w:p w:rsidR="00B87ABD" w:rsidRDefault="00EF217A">
      <w:pPr>
        <w:spacing w:line="660" w:lineRule="exact"/>
        <w:rPr>
          <w:rFonts w:ascii="宋体" w:hAnsi="Calibri"/>
          <w:sz w:val="24"/>
        </w:rPr>
      </w:pPr>
      <w:r>
        <w:rPr>
          <w:rFonts w:ascii="宋体" w:hAnsi="宋体" w:hint="eastAsia"/>
          <w:sz w:val="24"/>
        </w:rPr>
        <w:t>法定代表人（委托代理人）：（签字）</w:t>
      </w:r>
    </w:p>
    <w:p w:rsidR="00B87ABD" w:rsidRDefault="00EF217A">
      <w:pPr>
        <w:spacing w:line="660" w:lineRule="exact"/>
        <w:rPr>
          <w:rFonts w:ascii="宋体" w:hAnsi="Calibri"/>
          <w:sz w:val="24"/>
        </w:rPr>
      </w:pP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B87ABD" w:rsidRDefault="00B87ABD">
      <w:pPr>
        <w:rPr>
          <w:rFonts w:ascii="宋体" w:hAnsi="Calibri" w:cs="宋体"/>
          <w:b/>
          <w:bCs/>
          <w:color w:val="000000"/>
          <w:sz w:val="28"/>
        </w:rPr>
      </w:pPr>
    </w:p>
    <w:p w:rsidR="00B87ABD" w:rsidRDefault="00B87ABD">
      <w:pPr>
        <w:rPr>
          <w:rFonts w:ascii="宋体" w:hAnsi="Calibri" w:cs="宋体"/>
          <w:b/>
          <w:bCs/>
          <w:color w:val="000000"/>
          <w:sz w:val="28"/>
        </w:rPr>
        <w:sectPr w:rsidR="00B87ABD">
          <w:footerReference w:type="default" r:id="rId24"/>
          <w:footerReference w:type="first" r:id="rId25"/>
          <w:type w:val="continuous"/>
          <w:pgSz w:w="11906" w:h="16838"/>
          <w:pgMar w:top="1134" w:right="1134" w:bottom="1134" w:left="1134" w:header="851" w:footer="992" w:gutter="0"/>
          <w:cols w:space="720"/>
          <w:titlePg/>
          <w:docGrid w:type="lines" w:linePitch="312"/>
        </w:sectPr>
      </w:pPr>
    </w:p>
    <w:p w:rsidR="00B87ABD" w:rsidRDefault="00B87ABD">
      <w:pPr>
        <w:rPr>
          <w:rFonts w:ascii="宋体" w:hAnsi="Calibri" w:cs="宋体"/>
          <w:b/>
          <w:bCs/>
          <w:color w:val="000000"/>
          <w:sz w:val="28"/>
        </w:rPr>
        <w:sectPr w:rsidR="00B87ABD">
          <w:pgSz w:w="11906" w:h="16838"/>
          <w:pgMar w:top="1134" w:right="1134" w:bottom="1134" w:left="1134" w:header="851" w:footer="992" w:gutter="0"/>
          <w:cols w:space="720"/>
          <w:titlePg/>
          <w:docGrid w:type="lines" w:linePitch="312"/>
        </w:sectPr>
      </w:pPr>
    </w:p>
    <w:p w:rsidR="00B87ABD" w:rsidRDefault="00EF217A">
      <w:pPr>
        <w:pStyle w:val="30"/>
        <w:spacing w:before="0" w:after="0"/>
        <w:rPr>
          <w:rFonts w:ascii="宋体" w:hAnsi="宋体"/>
          <w:sz w:val="28"/>
          <w:szCs w:val="28"/>
        </w:rPr>
      </w:pPr>
      <w:bookmarkStart w:id="75" w:name="_Toc221091319"/>
      <w:r>
        <w:rPr>
          <w:rFonts w:ascii="宋体" w:hAnsi="宋体" w:hint="eastAsia"/>
          <w:sz w:val="28"/>
          <w:szCs w:val="28"/>
        </w:rPr>
        <w:lastRenderedPageBreak/>
        <w:t>附件8</w:t>
      </w:r>
      <w:r>
        <w:rPr>
          <w:rFonts w:ascii="宋体" w:hAnsi="宋体"/>
          <w:sz w:val="28"/>
          <w:szCs w:val="28"/>
        </w:rPr>
        <w:t xml:space="preserve"> </w:t>
      </w:r>
      <w:r>
        <w:rPr>
          <w:rFonts w:ascii="宋体" w:hAnsi="宋体" w:hint="eastAsia"/>
          <w:sz w:val="28"/>
          <w:szCs w:val="28"/>
        </w:rPr>
        <w:t>开标一览表</w:t>
      </w:r>
      <w:bookmarkEnd w:id="75"/>
    </w:p>
    <w:p w:rsidR="00B87ABD" w:rsidRDefault="00EF217A">
      <w:pPr>
        <w:spacing w:line="360" w:lineRule="auto"/>
        <w:ind w:firstLineChars="200" w:firstLine="482"/>
        <w:rPr>
          <w:rFonts w:ascii="宋体" w:hAnsi="宋体"/>
          <w:b/>
          <w:color w:val="000000"/>
          <w:sz w:val="24"/>
          <w:szCs w:val="24"/>
        </w:rPr>
      </w:pPr>
      <w:r>
        <w:rPr>
          <w:rFonts w:ascii="宋体" w:hAnsi="宋体" w:hint="eastAsia"/>
          <w:b/>
          <w:color w:val="000000"/>
          <w:sz w:val="24"/>
          <w:szCs w:val="24"/>
        </w:rPr>
        <w:t>《开标一览表》单独封存，以备唱标使用</w:t>
      </w: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项目名称：</w:t>
      </w:r>
      <w:r>
        <w:rPr>
          <w:rFonts w:ascii="宋体" w:hAnsi="宋体" w:hint="eastAsia"/>
          <w:color w:val="000000"/>
          <w:sz w:val="24"/>
          <w:szCs w:val="24"/>
          <w:u w:val="single"/>
        </w:rPr>
        <w:t>装配线钢印打标机采购招标项目</w:t>
      </w:r>
      <w:r>
        <w:rPr>
          <w:rFonts w:ascii="宋体" w:hAnsi="宋体"/>
          <w:color w:val="000000"/>
          <w:sz w:val="24"/>
          <w:szCs w:val="24"/>
        </w:rPr>
        <w:t xml:space="preserve">                                                  </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518"/>
        <w:gridCol w:w="848"/>
        <w:gridCol w:w="2270"/>
        <w:gridCol w:w="1100"/>
        <w:gridCol w:w="1243"/>
        <w:gridCol w:w="705"/>
        <w:gridCol w:w="699"/>
      </w:tblGrid>
      <w:tr w:rsidR="00B87ABD">
        <w:trPr>
          <w:cantSplit/>
          <w:trHeight w:val="1065"/>
          <w:jc w:val="center"/>
        </w:trPr>
        <w:tc>
          <w:tcPr>
            <w:tcW w:w="677" w:type="dxa"/>
            <w:vAlign w:val="center"/>
          </w:tcPr>
          <w:p w:rsidR="00B87ABD" w:rsidRDefault="00EF217A">
            <w:pPr>
              <w:jc w:val="center"/>
              <w:rPr>
                <w:b/>
              </w:rPr>
            </w:pPr>
            <w:r>
              <w:rPr>
                <w:rFonts w:hint="eastAsia"/>
                <w:b/>
              </w:rPr>
              <w:t>序号</w:t>
            </w:r>
          </w:p>
        </w:tc>
        <w:tc>
          <w:tcPr>
            <w:tcW w:w="1518" w:type="dxa"/>
            <w:vAlign w:val="center"/>
          </w:tcPr>
          <w:p w:rsidR="00B87ABD" w:rsidRDefault="00EF217A">
            <w:pPr>
              <w:jc w:val="center"/>
              <w:rPr>
                <w:b/>
              </w:rPr>
            </w:pPr>
            <w:r>
              <w:rPr>
                <w:rFonts w:hint="eastAsia"/>
                <w:b/>
              </w:rPr>
              <w:t>货物名称</w:t>
            </w:r>
          </w:p>
        </w:tc>
        <w:tc>
          <w:tcPr>
            <w:tcW w:w="848" w:type="dxa"/>
            <w:vAlign w:val="center"/>
          </w:tcPr>
          <w:p w:rsidR="00B87ABD" w:rsidRDefault="00EF217A">
            <w:pPr>
              <w:jc w:val="center"/>
              <w:rPr>
                <w:b/>
              </w:rPr>
            </w:pPr>
            <w:r>
              <w:rPr>
                <w:rFonts w:hint="eastAsia"/>
                <w:b/>
              </w:rPr>
              <w:t>数量</w:t>
            </w:r>
          </w:p>
        </w:tc>
        <w:tc>
          <w:tcPr>
            <w:tcW w:w="2270" w:type="dxa"/>
            <w:vAlign w:val="center"/>
          </w:tcPr>
          <w:p w:rsidR="00B87ABD" w:rsidRDefault="00EF217A">
            <w:pPr>
              <w:jc w:val="center"/>
              <w:rPr>
                <w:b/>
              </w:rPr>
            </w:pPr>
            <w:r>
              <w:rPr>
                <w:rFonts w:hint="eastAsia"/>
                <w:b/>
              </w:rPr>
              <w:t>投标总价</w:t>
            </w:r>
            <w:r>
              <w:rPr>
                <w:rFonts w:ascii="等线" w:eastAsia="等线" w:hAnsi="等线" w:hint="eastAsia"/>
                <w:b/>
              </w:rPr>
              <w:t>（元）</w:t>
            </w:r>
          </w:p>
        </w:tc>
        <w:tc>
          <w:tcPr>
            <w:tcW w:w="1100" w:type="dxa"/>
            <w:vAlign w:val="center"/>
          </w:tcPr>
          <w:p w:rsidR="00B87ABD" w:rsidRDefault="00EF217A">
            <w:pPr>
              <w:jc w:val="center"/>
              <w:rPr>
                <w:b/>
              </w:rPr>
            </w:pPr>
            <w:r>
              <w:rPr>
                <w:rFonts w:hint="eastAsia"/>
                <w:b/>
              </w:rPr>
              <w:t>质保期</w:t>
            </w:r>
          </w:p>
        </w:tc>
        <w:tc>
          <w:tcPr>
            <w:tcW w:w="1243" w:type="dxa"/>
            <w:vAlign w:val="center"/>
          </w:tcPr>
          <w:p w:rsidR="00B87ABD" w:rsidRDefault="00EF217A">
            <w:pPr>
              <w:jc w:val="center"/>
              <w:rPr>
                <w:b/>
              </w:rPr>
            </w:pPr>
            <w:r>
              <w:rPr>
                <w:rFonts w:hint="eastAsia"/>
                <w:b/>
              </w:rPr>
              <w:t>交货及安装</w:t>
            </w:r>
          </w:p>
          <w:p w:rsidR="00B87ABD" w:rsidRDefault="00EF217A">
            <w:pPr>
              <w:jc w:val="center"/>
              <w:rPr>
                <w:b/>
              </w:rPr>
            </w:pPr>
            <w:r>
              <w:rPr>
                <w:rFonts w:hint="eastAsia"/>
                <w:b/>
              </w:rPr>
              <w:t>时间</w:t>
            </w:r>
          </w:p>
        </w:tc>
        <w:tc>
          <w:tcPr>
            <w:tcW w:w="705" w:type="dxa"/>
            <w:vAlign w:val="center"/>
          </w:tcPr>
          <w:p w:rsidR="00B87ABD" w:rsidRDefault="00EF217A">
            <w:pPr>
              <w:jc w:val="center"/>
              <w:rPr>
                <w:b/>
              </w:rPr>
            </w:pPr>
            <w:r>
              <w:rPr>
                <w:rFonts w:ascii="等线" w:eastAsia="等线" w:hAnsi="等线" w:hint="eastAsia"/>
                <w:b/>
              </w:rPr>
              <w:t>付款方式及比例如何响应</w:t>
            </w:r>
          </w:p>
        </w:tc>
        <w:tc>
          <w:tcPr>
            <w:tcW w:w="699" w:type="dxa"/>
            <w:vAlign w:val="center"/>
          </w:tcPr>
          <w:p w:rsidR="00B87ABD" w:rsidRDefault="00EF217A">
            <w:pPr>
              <w:jc w:val="center"/>
              <w:rPr>
                <w:rFonts w:ascii="等线" w:eastAsia="等线" w:hAnsi="等线"/>
                <w:b/>
              </w:rPr>
            </w:pPr>
            <w:r>
              <w:rPr>
                <w:rFonts w:ascii="等线" w:eastAsia="等线" w:hAnsi="等线" w:hint="eastAsia"/>
                <w:b/>
              </w:rPr>
              <w:t>付款方式及比例是否偏离</w:t>
            </w:r>
          </w:p>
        </w:tc>
      </w:tr>
      <w:tr w:rsidR="00B87ABD">
        <w:trPr>
          <w:cantSplit/>
          <w:trHeight w:val="1534"/>
          <w:jc w:val="center"/>
        </w:trPr>
        <w:tc>
          <w:tcPr>
            <w:tcW w:w="677" w:type="dxa"/>
            <w:vAlign w:val="center"/>
          </w:tcPr>
          <w:p w:rsidR="00B87ABD" w:rsidRDefault="00EF217A">
            <w:pPr>
              <w:jc w:val="center"/>
              <w:rPr>
                <w:b/>
              </w:rPr>
            </w:pPr>
            <w:r>
              <w:rPr>
                <w:b/>
              </w:rPr>
              <w:t>1</w:t>
            </w:r>
          </w:p>
        </w:tc>
        <w:tc>
          <w:tcPr>
            <w:tcW w:w="1518" w:type="dxa"/>
            <w:vAlign w:val="center"/>
          </w:tcPr>
          <w:p w:rsidR="00B87ABD" w:rsidRDefault="00EF217A">
            <w:pPr>
              <w:jc w:val="center"/>
              <w:rPr>
                <w:b/>
              </w:rPr>
            </w:pPr>
            <w:r>
              <w:rPr>
                <w:rFonts w:ascii="宋体" w:hAnsi="宋体" w:hint="eastAsia"/>
                <w:b/>
                <w:bCs/>
                <w:color w:val="000000"/>
                <w:szCs w:val="21"/>
              </w:rPr>
              <w:t>装配线钢印打标机采购招标项目</w:t>
            </w:r>
          </w:p>
        </w:tc>
        <w:tc>
          <w:tcPr>
            <w:tcW w:w="848" w:type="dxa"/>
            <w:vAlign w:val="center"/>
          </w:tcPr>
          <w:p w:rsidR="00B87ABD" w:rsidRDefault="00EF217A">
            <w:pPr>
              <w:jc w:val="center"/>
              <w:rPr>
                <w:b/>
              </w:rPr>
            </w:pPr>
            <w:r>
              <w:rPr>
                <w:b/>
              </w:rPr>
              <w:t>1</w:t>
            </w:r>
            <w:r>
              <w:rPr>
                <w:rFonts w:hint="eastAsia"/>
                <w:b/>
              </w:rPr>
              <w:t>套</w:t>
            </w:r>
          </w:p>
        </w:tc>
        <w:tc>
          <w:tcPr>
            <w:tcW w:w="2270" w:type="dxa"/>
            <w:vAlign w:val="center"/>
          </w:tcPr>
          <w:p w:rsidR="00B87ABD" w:rsidRDefault="00EF217A">
            <w:pPr>
              <w:jc w:val="center"/>
              <w:rPr>
                <w:rFonts w:ascii="等线" w:eastAsia="等线" w:hAnsi="等线"/>
                <w:b/>
              </w:rPr>
            </w:pPr>
            <w:r>
              <w:rPr>
                <w:rFonts w:ascii="等线" w:eastAsia="等线" w:hAnsi="等线" w:hint="eastAsia"/>
                <w:b/>
              </w:rPr>
              <w:t>不含税价：</w:t>
            </w:r>
          </w:p>
          <w:p w:rsidR="00B87ABD" w:rsidRDefault="00EF217A">
            <w:pPr>
              <w:jc w:val="center"/>
              <w:rPr>
                <w:rFonts w:ascii="等线" w:eastAsia="等线" w:hAnsi="等线"/>
                <w:b/>
              </w:rPr>
            </w:pPr>
            <w:r>
              <w:rPr>
                <w:rFonts w:ascii="等线" w:eastAsia="等线" w:hAnsi="等线" w:hint="eastAsia"/>
                <w:b/>
              </w:rPr>
              <w:t>含税价格：</w:t>
            </w:r>
            <w:r>
              <w:rPr>
                <w:rFonts w:ascii="等线" w:eastAsia="等线" w:hAnsi="等线" w:hint="eastAsia"/>
                <w:b/>
                <w:u w:val="single"/>
              </w:rPr>
              <w:t xml:space="preserve">    （大写：    ）</w:t>
            </w:r>
          </w:p>
          <w:p w:rsidR="00B87ABD" w:rsidRDefault="00EF217A">
            <w:pPr>
              <w:jc w:val="center"/>
              <w:rPr>
                <w:b/>
              </w:rPr>
            </w:pPr>
            <w:r>
              <w:rPr>
                <w:rFonts w:ascii="等线" w:eastAsia="等线" w:hAnsi="等线" w:hint="eastAsia"/>
                <w:b/>
              </w:rPr>
              <w:t>税率：</w:t>
            </w:r>
          </w:p>
        </w:tc>
        <w:tc>
          <w:tcPr>
            <w:tcW w:w="1100" w:type="dxa"/>
            <w:vAlign w:val="center"/>
          </w:tcPr>
          <w:p w:rsidR="00B87ABD" w:rsidRDefault="00B87ABD">
            <w:pPr>
              <w:jc w:val="center"/>
              <w:rPr>
                <w:b/>
              </w:rPr>
            </w:pPr>
          </w:p>
        </w:tc>
        <w:tc>
          <w:tcPr>
            <w:tcW w:w="1243" w:type="dxa"/>
            <w:vAlign w:val="center"/>
          </w:tcPr>
          <w:p w:rsidR="00B87ABD" w:rsidRDefault="00B87ABD">
            <w:pPr>
              <w:jc w:val="center"/>
              <w:rPr>
                <w:b/>
              </w:rPr>
            </w:pPr>
          </w:p>
        </w:tc>
        <w:tc>
          <w:tcPr>
            <w:tcW w:w="705" w:type="dxa"/>
            <w:vAlign w:val="center"/>
          </w:tcPr>
          <w:p w:rsidR="00B87ABD" w:rsidRDefault="00B87ABD">
            <w:pPr>
              <w:jc w:val="center"/>
              <w:rPr>
                <w:b/>
              </w:rPr>
            </w:pPr>
          </w:p>
        </w:tc>
        <w:tc>
          <w:tcPr>
            <w:tcW w:w="699" w:type="dxa"/>
            <w:vAlign w:val="center"/>
          </w:tcPr>
          <w:p w:rsidR="00B87ABD" w:rsidRDefault="00B87ABD">
            <w:pPr>
              <w:jc w:val="center"/>
              <w:rPr>
                <w:b/>
              </w:rPr>
            </w:pPr>
          </w:p>
        </w:tc>
      </w:tr>
    </w:tbl>
    <w:p w:rsidR="00B87ABD" w:rsidRDefault="00B87ABD">
      <w:pPr>
        <w:rPr>
          <w:rFonts w:ascii="宋体" w:hAnsi="Arial"/>
          <w:sz w:val="24"/>
          <w:szCs w:val="24"/>
        </w:rPr>
      </w:pPr>
    </w:p>
    <w:p w:rsidR="00B87ABD" w:rsidRDefault="00EF217A">
      <w:pPr>
        <w:spacing w:line="400" w:lineRule="exact"/>
        <w:rPr>
          <w:rFonts w:ascii="宋体" w:hAnsi="Calibri"/>
          <w:szCs w:val="21"/>
        </w:rPr>
      </w:pPr>
      <w:r>
        <w:rPr>
          <w:rFonts w:ascii="宋体" w:hAnsi="宋体" w:hint="eastAsia"/>
          <w:b/>
          <w:bCs/>
          <w:szCs w:val="21"/>
        </w:rPr>
        <w:t>注：</w:t>
      </w:r>
    </w:p>
    <w:p w:rsidR="00B87ABD" w:rsidRDefault="00EF217A">
      <w:pPr>
        <w:numPr>
          <w:ilvl w:val="0"/>
          <w:numId w:val="25"/>
        </w:numPr>
        <w:spacing w:line="520" w:lineRule="exact"/>
        <w:rPr>
          <w:rFonts w:ascii="宋体" w:hAnsi="宋体"/>
          <w:b/>
          <w:bCs/>
          <w:szCs w:val="21"/>
        </w:rPr>
      </w:pPr>
      <w:r>
        <w:rPr>
          <w:rFonts w:ascii="宋体" w:hAnsi="宋体" w:hint="eastAsia"/>
          <w:b/>
          <w:bCs/>
          <w:szCs w:val="21"/>
        </w:rPr>
        <w:t>此表中的报价必须与相应的报价明细表中的报价一致。</w:t>
      </w:r>
    </w:p>
    <w:p w:rsidR="00B87ABD" w:rsidRDefault="00EF217A">
      <w:pPr>
        <w:numPr>
          <w:ilvl w:val="0"/>
          <w:numId w:val="25"/>
        </w:numPr>
        <w:spacing w:line="520" w:lineRule="exact"/>
        <w:rPr>
          <w:rFonts w:ascii="宋体" w:hAnsi="宋体"/>
          <w:b/>
          <w:bCs/>
          <w:szCs w:val="21"/>
        </w:rPr>
      </w:pPr>
      <w:r>
        <w:rPr>
          <w:rFonts w:ascii="宋体" w:hAnsi="宋体" w:hint="eastAsia"/>
          <w:b/>
          <w:bCs/>
          <w:szCs w:val="21"/>
        </w:rPr>
        <w:t>需写明含税价、不含税价格、税率。</w:t>
      </w:r>
    </w:p>
    <w:p w:rsidR="00B87ABD" w:rsidRDefault="00EF217A">
      <w:pPr>
        <w:numPr>
          <w:ilvl w:val="0"/>
          <w:numId w:val="25"/>
        </w:numPr>
        <w:spacing w:line="520" w:lineRule="exact"/>
        <w:rPr>
          <w:rFonts w:ascii="宋体" w:hAnsi="宋体"/>
          <w:b/>
          <w:bCs/>
          <w:szCs w:val="21"/>
        </w:rPr>
      </w:pPr>
      <w:r>
        <w:rPr>
          <w:rFonts w:ascii="宋体" w:hAnsi="宋体" w:hint="eastAsia"/>
          <w:b/>
          <w:bCs/>
          <w:szCs w:val="21"/>
        </w:rPr>
        <w:t>投标总价大写为必填项，如发生大小写不一致，以大写为准。</w:t>
      </w:r>
    </w:p>
    <w:p w:rsidR="00B87ABD" w:rsidRDefault="00EF217A">
      <w:pPr>
        <w:numPr>
          <w:ilvl w:val="0"/>
          <w:numId w:val="25"/>
        </w:numPr>
        <w:spacing w:line="520" w:lineRule="exact"/>
        <w:rPr>
          <w:rFonts w:ascii="宋体" w:hAnsi="宋体"/>
          <w:b/>
          <w:bCs/>
          <w:szCs w:val="21"/>
        </w:rPr>
      </w:pPr>
      <w:r>
        <w:rPr>
          <w:rFonts w:ascii="宋体" w:hAnsi="宋体" w:hint="eastAsia"/>
          <w:b/>
          <w:bCs/>
          <w:szCs w:val="21"/>
        </w:rPr>
        <w:t>投标总价包括全部（全新）产品价、表面处理费用、运杂费（包括现场卸车费）、设计、制造、安装、调试（含现场调试）、包装运输费、验收、技术及售后服务费、技术资料费、备品备件费等所有费用的总和。</w:t>
      </w:r>
    </w:p>
    <w:p w:rsidR="00B87ABD" w:rsidRDefault="00B87ABD">
      <w:pPr>
        <w:pStyle w:val="a3"/>
        <w:rPr>
          <w:rFonts w:hAnsi="宋体"/>
          <w:b/>
          <w:bCs/>
          <w:szCs w:val="21"/>
        </w:rPr>
      </w:pPr>
    </w:p>
    <w:p w:rsidR="00B87ABD" w:rsidRDefault="00EF217A">
      <w:pPr>
        <w:spacing w:line="660" w:lineRule="exact"/>
        <w:rPr>
          <w:rFonts w:ascii="宋体" w:hAnsi="Calibri"/>
          <w:sz w:val="24"/>
        </w:rPr>
      </w:pPr>
      <w:r>
        <w:rPr>
          <w:rFonts w:ascii="宋体" w:hAnsi="宋体" w:hint="eastAsia"/>
          <w:sz w:val="24"/>
        </w:rPr>
        <w:t>投标人：（盖章）</w:t>
      </w:r>
    </w:p>
    <w:p w:rsidR="00B87ABD" w:rsidRDefault="00EF217A">
      <w:pPr>
        <w:spacing w:line="660" w:lineRule="exact"/>
        <w:rPr>
          <w:rFonts w:ascii="宋体" w:hAnsi="Calibri"/>
          <w:sz w:val="24"/>
        </w:rPr>
      </w:pPr>
      <w:r>
        <w:rPr>
          <w:rFonts w:ascii="宋体" w:hAnsi="宋体" w:hint="eastAsia"/>
          <w:sz w:val="24"/>
        </w:rPr>
        <w:t>法定代表人（委托代理人）：（签字）</w:t>
      </w:r>
    </w:p>
    <w:p w:rsidR="00B87ABD" w:rsidRDefault="00EF217A">
      <w:pPr>
        <w:spacing w:line="660" w:lineRule="exact"/>
        <w:rPr>
          <w:rFonts w:ascii="宋体" w:hAnsi="宋体"/>
          <w:sz w:val="24"/>
        </w:rPr>
      </w:pP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B87ABD" w:rsidRDefault="00B87ABD">
      <w:pPr>
        <w:spacing w:line="660" w:lineRule="exact"/>
        <w:rPr>
          <w:rFonts w:ascii="宋体" w:hAnsi="宋体"/>
          <w:sz w:val="24"/>
        </w:rPr>
      </w:pPr>
    </w:p>
    <w:p w:rsidR="00B87ABD" w:rsidRDefault="00B87ABD">
      <w:pPr>
        <w:spacing w:line="660" w:lineRule="exact"/>
        <w:rPr>
          <w:rFonts w:ascii="宋体" w:hAnsi="宋体"/>
          <w:sz w:val="24"/>
        </w:rPr>
      </w:pPr>
    </w:p>
    <w:p w:rsidR="00B87ABD" w:rsidRDefault="00B87ABD">
      <w:pPr>
        <w:spacing w:line="660" w:lineRule="exact"/>
        <w:rPr>
          <w:rFonts w:ascii="宋体" w:hAnsi="宋体"/>
          <w:sz w:val="24"/>
        </w:rPr>
      </w:pPr>
    </w:p>
    <w:p w:rsidR="00B87ABD" w:rsidRDefault="00B87ABD">
      <w:pPr>
        <w:spacing w:line="660" w:lineRule="exact"/>
        <w:rPr>
          <w:rFonts w:ascii="宋体" w:hAnsi="宋体"/>
          <w:sz w:val="24"/>
        </w:rPr>
      </w:pPr>
    </w:p>
    <w:p w:rsidR="00B87ABD" w:rsidRDefault="00B87ABD">
      <w:pPr>
        <w:spacing w:line="660" w:lineRule="exact"/>
        <w:rPr>
          <w:rFonts w:ascii="宋体" w:hAnsi="宋体"/>
          <w:sz w:val="24"/>
        </w:rPr>
        <w:sectPr w:rsidR="00B87ABD">
          <w:type w:val="continuous"/>
          <w:pgSz w:w="11906" w:h="16838"/>
          <w:pgMar w:top="1134" w:right="1134" w:bottom="1134" w:left="1134" w:header="851" w:footer="992" w:gutter="0"/>
          <w:cols w:space="720"/>
          <w:titlePg/>
          <w:docGrid w:type="lines" w:linePitch="312"/>
        </w:sectPr>
      </w:pPr>
    </w:p>
    <w:p w:rsidR="00B87ABD" w:rsidRDefault="00B87ABD">
      <w:pPr>
        <w:pStyle w:val="a3"/>
        <w:sectPr w:rsidR="00B87ABD">
          <w:pgSz w:w="11906" w:h="16838"/>
          <w:pgMar w:top="1134" w:right="1134" w:bottom="1134" w:left="1134" w:header="851" w:footer="992" w:gutter="0"/>
          <w:cols w:space="720"/>
          <w:titlePg/>
          <w:docGrid w:type="lines" w:linePitch="312"/>
        </w:sectPr>
      </w:pPr>
    </w:p>
    <w:p w:rsidR="00B87ABD" w:rsidRDefault="00EF217A">
      <w:pPr>
        <w:pStyle w:val="30"/>
        <w:spacing w:before="0" w:after="0"/>
        <w:rPr>
          <w:rFonts w:ascii="宋体" w:hAnsi="宋体"/>
          <w:sz w:val="28"/>
          <w:szCs w:val="28"/>
        </w:rPr>
      </w:pPr>
      <w:bookmarkStart w:id="76" w:name="_Toc221091320"/>
      <w:r>
        <w:rPr>
          <w:rFonts w:ascii="宋体" w:hAnsi="宋体" w:hint="eastAsia"/>
          <w:sz w:val="28"/>
          <w:szCs w:val="28"/>
          <w:highlight w:val="cyan"/>
        </w:rPr>
        <w:lastRenderedPageBreak/>
        <w:t xml:space="preserve">附件9 </w:t>
      </w:r>
      <w:r>
        <w:rPr>
          <w:rFonts w:ascii="宋体" w:hAnsi="宋体"/>
          <w:sz w:val="28"/>
          <w:szCs w:val="28"/>
          <w:highlight w:val="cyan"/>
        </w:rPr>
        <w:t>设备分项报价表</w:t>
      </w:r>
      <w:r>
        <w:rPr>
          <w:rFonts w:ascii="宋体" w:hAnsi="宋体" w:hint="eastAsia"/>
          <w:sz w:val="28"/>
          <w:szCs w:val="28"/>
        </w:rPr>
        <w:t>（表头项目不允许更改，表内内容供参考）</w:t>
      </w:r>
      <w:bookmarkEnd w:id="76"/>
    </w:p>
    <w:tbl>
      <w:tblPr>
        <w:tblW w:w="9964" w:type="dxa"/>
        <w:tblInd w:w="96" w:type="dxa"/>
        <w:tblLayout w:type="fixed"/>
        <w:tblLook w:val="04A0" w:firstRow="1" w:lastRow="0" w:firstColumn="1" w:lastColumn="0" w:noHBand="0" w:noVBand="1"/>
      </w:tblPr>
      <w:tblGrid>
        <w:gridCol w:w="658"/>
        <w:gridCol w:w="1253"/>
        <w:gridCol w:w="1410"/>
        <w:gridCol w:w="1421"/>
        <w:gridCol w:w="862"/>
        <w:gridCol w:w="675"/>
        <w:gridCol w:w="708"/>
        <w:gridCol w:w="709"/>
        <w:gridCol w:w="425"/>
        <w:gridCol w:w="709"/>
        <w:gridCol w:w="708"/>
        <w:gridCol w:w="426"/>
      </w:tblGrid>
      <w:tr w:rsidR="00B87ABD">
        <w:trPr>
          <w:trHeight w:val="560"/>
        </w:trPr>
        <w:tc>
          <w:tcPr>
            <w:tcW w:w="658" w:type="dxa"/>
            <w:tcBorders>
              <w:top w:val="single" w:sz="4" w:space="0" w:color="000000"/>
              <w:left w:val="single" w:sz="4" w:space="0" w:color="000000"/>
              <w:bottom w:val="single" w:sz="4" w:space="0" w:color="000000"/>
              <w:right w:val="single" w:sz="4" w:space="0" w:color="000000"/>
            </w:tcBorders>
            <w:noWrap/>
            <w:vAlign w:val="center"/>
          </w:tcPr>
          <w:p w:rsidR="00B87ABD" w:rsidRDefault="00EF217A">
            <w:pPr>
              <w:widowControl/>
              <w:jc w:val="center"/>
              <w:textAlignment w:val="center"/>
              <w:rPr>
                <w:rFonts w:ascii="宋体" w:hAnsi="宋体" w:cs="宋体"/>
                <w:color w:val="000000"/>
                <w:sz w:val="20"/>
              </w:rPr>
            </w:pPr>
            <w:r>
              <w:rPr>
                <w:rFonts w:ascii="宋体" w:hAnsi="宋体" w:cs="宋体" w:hint="eastAsia"/>
                <w:color w:val="000000"/>
                <w:kern w:val="0"/>
                <w:sz w:val="20"/>
                <w:lang w:bidi="ar"/>
              </w:rPr>
              <w:t>序号</w:t>
            </w:r>
          </w:p>
        </w:tc>
        <w:tc>
          <w:tcPr>
            <w:tcW w:w="1253" w:type="dxa"/>
            <w:tcBorders>
              <w:top w:val="single" w:sz="4" w:space="0" w:color="000000"/>
              <w:left w:val="single" w:sz="4" w:space="0" w:color="000000"/>
              <w:bottom w:val="single" w:sz="4" w:space="0" w:color="000000"/>
              <w:right w:val="single" w:sz="4" w:space="0" w:color="000000"/>
            </w:tcBorders>
            <w:vAlign w:val="center"/>
          </w:tcPr>
          <w:p w:rsidR="00B87ABD" w:rsidRDefault="00EF217A">
            <w:pPr>
              <w:widowControl/>
              <w:jc w:val="center"/>
              <w:textAlignment w:val="center"/>
              <w:rPr>
                <w:rFonts w:ascii="宋体" w:hAnsi="宋体" w:cs="宋体"/>
                <w:color w:val="000000"/>
                <w:sz w:val="20"/>
              </w:rPr>
            </w:pPr>
            <w:r>
              <w:rPr>
                <w:rFonts w:ascii="宋体" w:hAnsi="宋体" w:cs="宋体" w:hint="eastAsia"/>
                <w:color w:val="000000"/>
                <w:kern w:val="0"/>
                <w:sz w:val="20"/>
                <w:lang w:bidi="ar"/>
              </w:rPr>
              <w:t>物资/设备/...名称</w:t>
            </w:r>
          </w:p>
        </w:tc>
        <w:tc>
          <w:tcPr>
            <w:tcW w:w="1410" w:type="dxa"/>
            <w:tcBorders>
              <w:top w:val="single" w:sz="4" w:space="0" w:color="000000"/>
              <w:left w:val="single" w:sz="4" w:space="0" w:color="000000"/>
              <w:bottom w:val="single" w:sz="4" w:space="0" w:color="000000"/>
              <w:right w:val="single" w:sz="4" w:space="0" w:color="000000"/>
            </w:tcBorders>
            <w:noWrap/>
            <w:vAlign w:val="center"/>
          </w:tcPr>
          <w:p w:rsidR="00B87ABD" w:rsidRDefault="00EF217A">
            <w:pPr>
              <w:widowControl/>
              <w:jc w:val="center"/>
              <w:textAlignment w:val="center"/>
              <w:rPr>
                <w:rFonts w:ascii="宋体" w:hAnsi="宋体" w:cs="宋体"/>
                <w:color w:val="000000"/>
                <w:sz w:val="20"/>
              </w:rPr>
            </w:pPr>
            <w:r>
              <w:rPr>
                <w:rFonts w:ascii="宋体" w:hAnsi="宋体" w:cs="宋体" w:hint="eastAsia"/>
                <w:color w:val="000000"/>
                <w:kern w:val="0"/>
                <w:sz w:val="20"/>
                <w:lang w:bidi="ar"/>
              </w:rPr>
              <w:t>规格型号</w:t>
            </w:r>
          </w:p>
        </w:tc>
        <w:tc>
          <w:tcPr>
            <w:tcW w:w="1421" w:type="dxa"/>
            <w:tcBorders>
              <w:top w:val="single" w:sz="4" w:space="0" w:color="000000"/>
              <w:left w:val="single" w:sz="4" w:space="0" w:color="000000"/>
              <w:bottom w:val="single" w:sz="4" w:space="0" w:color="000000"/>
              <w:right w:val="single" w:sz="4" w:space="0" w:color="000000"/>
            </w:tcBorders>
            <w:vAlign w:val="center"/>
          </w:tcPr>
          <w:p w:rsidR="00B87ABD" w:rsidRDefault="00EF217A">
            <w:pPr>
              <w:widowControl/>
              <w:jc w:val="center"/>
              <w:textAlignment w:val="center"/>
              <w:rPr>
                <w:rFonts w:ascii="宋体" w:hAnsi="宋体" w:cs="宋体"/>
                <w:color w:val="000000"/>
                <w:sz w:val="20"/>
              </w:rPr>
            </w:pPr>
            <w:r>
              <w:rPr>
                <w:rFonts w:ascii="宋体" w:hAnsi="宋体" w:cs="宋体" w:hint="eastAsia"/>
                <w:color w:val="000000"/>
                <w:kern w:val="0"/>
                <w:sz w:val="20"/>
                <w:lang w:bidi="ar"/>
              </w:rPr>
              <w:t>具体参数</w:t>
            </w:r>
            <w:r>
              <w:rPr>
                <w:rFonts w:ascii="宋体" w:hAnsi="宋体" w:cs="宋体" w:hint="eastAsia"/>
                <w:color w:val="000000"/>
                <w:kern w:val="0"/>
                <w:sz w:val="20"/>
                <w:lang w:bidi="ar"/>
              </w:rPr>
              <w:br/>
              <w:t>（规格型号的描述）</w:t>
            </w:r>
          </w:p>
        </w:tc>
        <w:tc>
          <w:tcPr>
            <w:tcW w:w="862" w:type="dxa"/>
            <w:tcBorders>
              <w:top w:val="single" w:sz="4" w:space="0" w:color="000000"/>
              <w:left w:val="single" w:sz="4" w:space="0" w:color="000000"/>
              <w:bottom w:val="single" w:sz="4" w:space="0" w:color="000000"/>
              <w:right w:val="single" w:sz="4" w:space="0" w:color="000000"/>
            </w:tcBorders>
            <w:noWrap/>
            <w:vAlign w:val="center"/>
          </w:tcPr>
          <w:p w:rsidR="00B87ABD" w:rsidRDefault="00EF217A">
            <w:pPr>
              <w:widowControl/>
              <w:jc w:val="center"/>
              <w:textAlignment w:val="center"/>
              <w:rPr>
                <w:rFonts w:ascii="宋体" w:hAnsi="宋体" w:cs="宋体"/>
                <w:color w:val="000000"/>
                <w:sz w:val="20"/>
              </w:rPr>
            </w:pPr>
            <w:r>
              <w:rPr>
                <w:rFonts w:ascii="宋体" w:hAnsi="宋体" w:cs="宋体" w:hint="eastAsia"/>
                <w:color w:val="000000"/>
                <w:kern w:val="0"/>
                <w:sz w:val="20"/>
                <w:lang w:bidi="ar"/>
              </w:rPr>
              <w:t>品牌</w:t>
            </w:r>
          </w:p>
        </w:tc>
        <w:tc>
          <w:tcPr>
            <w:tcW w:w="675" w:type="dxa"/>
            <w:tcBorders>
              <w:top w:val="single" w:sz="4" w:space="0" w:color="000000"/>
              <w:left w:val="single" w:sz="4" w:space="0" w:color="000000"/>
              <w:bottom w:val="single" w:sz="4" w:space="0" w:color="000000"/>
              <w:right w:val="single" w:sz="4" w:space="0" w:color="000000"/>
            </w:tcBorders>
            <w:noWrap/>
            <w:vAlign w:val="center"/>
          </w:tcPr>
          <w:p w:rsidR="00B87ABD" w:rsidRDefault="00EF217A">
            <w:pPr>
              <w:widowControl/>
              <w:jc w:val="center"/>
              <w:textAlignment w:val="center"/>
              <w:rPr>
                <w:rFonts w:ascii="宋体" w:hAnsi="宋体" w:cs="宋体"/>
                <w:color w:val="000000"/>
                <w:sz w:val="20"/>
              </w:rPr>
            </w:pPr>
            <w:r>
              <w:rPr>
                <w:rFonts w:ascii="宋体" w:hAnsi="宋体" w:cs="宋体" w:hint="eastAsia"/>
                <w:color w:val="000000"/>
                <w:kern w:val="0"/>
                <w:sz w:val="20"/>
                <w:lang w:bidi="ar"/>
              </w:rPr>
              <w:t>未税单价</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B87ABD" w:rsidRDefault="00EF217A">
            <w:pPr>
              <w:widowControl/>
              <w:jc w:val="center"/>
              <w:textAlignment w:val="center"/>
              <w:rPr>
                <w:rFonts w:ascii="宋体" w:hAnsi="宋体" w:cs="宋体"/>
                <w:color w:val="000000"/>
                <w:sz w:val="20"/>
              </w:rPr>
            </w:pPr>
            <w:r>
              <w:rPr>
                <w:rFonts w:ascii="宋体" w:hAnsi="宋体" w:cs="宋体" w:hint="eastAsia"/>
                <w:color w:val="000000"/>
                <w:kern w:val="0"/>
                <w:sz w:val="20"/>
                <w:lang w:bidi="ar"/>
              </w:rPr>
              <w:t>含税单价</w:t>
            </w:r>
          </w:p>
        </w:tc>
        <w:tc>
          <w:tcPr>
            <w:tcW w:w="709" w:type="dxa"/>
            <w:tcBorders>
              <w:top w:val="single" w:sz="4" w:space="0" w:color="000000"/>
              <w:left w:val="single" w:sz="4" w:space="0" w:color="000000"/>
              <w:bottom w:val="single" w:sz="4" w:space="0" w:color="000000"/>
              <w:right w:val="single" w:sz="4" w:space="0" w:color="000000"/>
            </w:tcBorders>
            <w:vAlign w:val="center"/>
          </w:tcPr>
          <w:p w:rsidR="00B87ABD" w:rsidRDefault="00EF217A">
            <w:pPr>
              <w:widowControl/>
              <w:jc w:val="center"/>
              <w:textAlignment w:val="center"/>
              <w:rPr>
                <w:rFonts w:ascii="宋体" w:hAnsi="宋体" w:cs="宋体"/>
                <w:color w:val="000000"/>
                <w:sz w:val="20"/>
              </w:rPr>
            </w:pPr>
            <w:r>
              <w:rPr>
                <w:rFonts w:ascii="宋体" w:hAnsi="宋体" w:cs="宋体" w:hint="eastAsia"/>
                <w:color w:val="000000"/>
                <w:kern w:val="0"/>
                <w:sz w:val="20"/>
                <w:lang w:bidi="ar"/>
              </w:rPr>
              <w:t>计量单位</w:t>
            </w:r>
          </w:p>
        </w:tc>
        <w:tc>
          <w:tcPr>
            <w:tcW w:w="425" w:type="dxa"/>
            <w:tcBorders>
              <w:top w:val="single" w:sz="4" w:space="0" w:color="000000"/>
              <w:left w:val="single" w:sz="4" w:space="0" w:color="000000"/>
              <w:bottom w:val="single" w:sz="4" w:space="0" w:color="000000"/>
              <w:right w:val="single" w:sz="4" w:space="0" w:color="000000"/>
            </w:tcBorders>
            <w:noWrap/>
            <w:vAlign w:val="center"/>
          </w:tcPr>
          <w:p w:rsidR="00B87ABD" w:rsidRDefault="00EF217A">
            <w:pPr>
              <w:widowControl/>
              <w:jc w:val="center"/>
              <w:textAlignment w:val="center"/>
              <w:rPr>
                <w:rFonts w:ascii="宋体" w:hAnsi="宋体" w:cs="宋体"/>
                <w:color w:val="000000"/>
                <w:sz w:val="20"/>
              </w:rPr>
            </w:pPr>
            <w:r>
              <w:rPr>
                <w:rFonts w:ascii="宋体" w:hAnsi="宋体" w:cs="宋体" w:hint="eastAsia"/>
                <w:color w:val="000000"/>
                <w:kern w:val="0"/>
                <w:sz w:val="20"/>
                <w:lang w:bidi="ar"/>
              </w:rPr>
              <w:t>数量</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B87ABD" w:rsidRDefault="00EF217A">
            <w:pPr>
              <w:widowControl/>
              <w:jc w:val="center"/>
              <w:textAlignment w:val="center"/>
              <w:rPr>
                <w:rFonts w:ascii="宋体" w:hAnsi="宋体" w:cs="宋体"/>
                <w:color w:val="000000"/>
                <w:sz w:val="20"/>
              </w:rPr>
            </w:pPr>
            <w:r>
              <w:rPr>
                <w:rFonts w:ascii="宋体" w:hAnsi="宋体" w:cs="宋体" w:hint="eastAsia"/>
                <w:color w:val="000000"/>
                <w:kern w:val="0"/>
                <w:sz w:val="20"/>
                <w:lang w:bidi="ar"/>
              </w:rPr>
              <w:t>未税总价</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B87ABD" w:rsidRDefault="00EF217A">
            <w:pPr>
              <w:widowControl/>
              <w:jc w:val="center"/>
              <w:textAlignment w:val="center"/>
              <w:rPr>
                <w:rFonts w:ascii="宋体" w:hAnsi="宋体" w:cs="宋体"/>
                <w:color w:val="000000"/>
                <w:sz w:val="20"/>
              </w:rPr>
            </w:pPr>
            <w:r>
              <w:rPr>
                <w:rFonts w:ascii="宋体" w:hAnsi="宋体" w:cs="宋体" w:hint="eastAsia"/>
                <w:color w:val="000000"/>
                <w:kern w:val="0"/>
                <w:sz w:val="20"/>
                <w:lang w:bidi="ar"/>
              </w:rPr>
              <w:t>含税总价</w:t>
            </w:r>
          </w:p>
        </w:tc>
        <w:tc>
          <w:tcPr>
            <w:tcW w:w="426" w:type="dxa"/>
            <w:tcBorders>
              <w:top w:val="single" w:sz="4" w:space="0" w:color="000000"/>
              <w:left w:val="single" w:sz="4" w:space="0" w:color="000000"/>
              <w:bottom w:val="single" w:sz="4" w:space="0" w:color="000000"/>
              <w:right w:val="single" w:sz="4" w:space="0" w:color="000000"/>
            </w:tcBorders>
            <w:noWrap/>
            <w:vAlign w:val="center"/>
          </w:tcPr>
          <w:p w:rsidR="00B87ABD" w:rsidRDefault="00EF217A">
            <w:pPr>
              <w:widowControl/>
              <w:jc w:val="center"/>
              <w:textAlignment w:val="center"/>
              <w:rPr>
                <w:rFonts w:ascii="宋体" w:hAnsi="宋体" w:cs="宋体"/>
                <w:color w:val="000000"/>
                <w:sz w:val="20"/>
              </w:rPr>
            </w:pPr>
            <w:r>
              <w:rPr>
                <w:rFonts w:ascii="宋体" w:hAnsi="宋体" w:cs="宋体" w:hint="eastAsia"/>
                <w:color w:val="000000"/>
                <w:kern w:val="0"/>
                <w:sz w:val="20"/>
                <w:lang w:bidi="ar"/>
              </w:rPr>
              <w:t>备注</w:t>
            </w:r>
          </w:p>
        </w:tc>
      </w:tr>
      <w:tr w:rsidR="00B87ABD">
        <w:trPr>
          <w:trHeight w:val="627"/>
        </w:trPr>
        <w:tc>
          <w:tcPr>
            <w:tcW w:w="658" w:type="dxa"/>
            <w:tcBorders>
              <w:top w:val="single" w:sz="4" w:space="0" w:color="000000"/>
              <w:left w:val="single" w:sz="4" w:space="0" w:color="000000"/>
              <w:bottom w:val="single" w:sz="4" w:space="0" w:color="000000"/>
              <w:right w:val="single" w:sz="4" w:space="0" w:color="000000"/>
            </w:tcBorders>
            <w:noWrap/>
            <w:vAlign w:val="center"/>
          </w:tcPr>
          <w:p w:rsidR="00B87ABD" w:rsidRDefault="00EF217A">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B87ABD" w:rsidRDefault="00EF217A">
            <w:pPr>
              <w:widowControl/>
              <w:jc w:val="center"/>
              <w:textAlignment w:val="center"/>
              <w:rPr>
                <w:rFonts w:ascii="宋体" w:hAnsi="宋体" w:cs="宋体"/>
                <w:color w:val="000000"/>
                <w:sz w:val="20"/>
              </w:rPr>
            </w:pPr>
            <w:r>
              <w:rPr>
                <w:rFonts w:ascii="宋体" w:hAnsi="宋体" w:cs="宋体" w:hint="eastAsia"/>
                <w:szCs w:val="21"/>
              </w:rPr>
              <w:t>控制部分</w:t>
            </w:r>
          </w:p>
        </w:tc>
        <w:tc>
          <w:tcPr>
            <w:tcW w:w="1410"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rPr>
                <w:rFonts w:ascii="宋体" w:hAnsi="宋体" w:cs="宋体"/>
                <w:color w:val="000000"/>
                <w:sz w:val="20"/>
              </w:rPr>
            </w:pPr>
          </w:p>
        </w:tc>
        <w:tc>
          <w:tcPr>
            <w:tcW w:w="1421"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widowControl/>
              <w:jc w:val="left"/>
              <w:textAlignment w:val="center"/>
              <w:rPr>
                <w:rFonts w:ascii="宋体" w:hAnsi="宋体" w:cs="宋体"/>
                <w:color w:val="000000"/>
                <w:sz w:val="20"/>
              </w:rPr>
            </w:pPr>
          </w:p>
        </w:tc>
        <w:tc>
          <w:tcPr>
            <w:tcW w:w="862"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widowControl/>
              <w:jc w:val="center"/>
              <w:textAlignment w:val="center"/>
              <w:rPr>
                <w:rFonts w:ascii="宋体" w:hAnsi="宋体" w:cs="宋体"/>
                <w:color w:val="000000"/>
                <w:sz w:val="20"/>
              </w:rPr>
            </w:pPr>
          </w:p>
        </w:tc>
        <w:tc>
          <w:tcPr>
            <w:tcW w:w="675"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rPr>
                <w:rFonts w:ascii="宋体" w:hAnsi="宋体" w:cs="宋体"/>
                <w:color w:val="000000"/>
                <w:sz w:val="20"/>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rPr>
                <w:color w:val="000000"/>
                <w:sz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widowControl/>
              <w:jc w:val="center"/>
              <w:textAlignment w:val="center"/>
              <w:rPr>
                <w:rFonts w:ascii="宋体" w:hAnsi="宋体" w:cs="宋体"/>
                <w:color w:val="000000"/>
                <w:sz w:val="20"/>
              </w:rPr>
            </w:pPr>
          </w:p>
        </w:tc>
        <w:tc>
          <w:tcPr>
            <w:tcW w:w="425"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widowControl/>
              <w:jc w:val="center"/>
              <w:textAlignment w:val="center"/>
              <w:rPr>
                <w:rFonts w:ascii="宋体" w:hAnsi="宋体" w:cs="宋体"/>
                <w:color w:val="000000"/>
                <w:sz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rPr>
                <w:rFonts w:ascii="宋体" w:hAnsi="宋体" w:cs="宋体"/>
                <w:color w:val="000000"/>
                <w:sz w:val="20"/>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rPr>
                <w:rFonts w:ascii="宋体" w:hAnsi="宋体" w:cs="宋体"/>
                <w:color w:val="000000"/>
                <w:sz w:val="20"/>
              </w:rPr>
            </w:pPr>
          </w:p>
        </w:tc>
        <w:tc>
          <w:tcPr>
            <w:tcW w:w="426" w:type="dxa"/>
            <w:vMerge w:val="restart"/>
            <w:tcBorders>
              <w:top w:val="single" w:sz="4" w:space="0" w:color="000000"/>
              <w:left w:val="single" w:sz="4" w:space="0" w:color="000000"/>
              <w:bottom w:val="single" w:sz="4" w:space="0" w:color="000000"/>
              <w:right w:val="single" w:sz="4" w:space="0" w:color="000000"/>
            </w:tcBorders>
            <w:vAlign w:val="center"/>
          </w:tcPr>
          <w:p w:rsidR="00B87ABD" w:rsidRDefault="00B87ABD">
            <w:pPr>
              <w:jc w:val="center"/>
              <w:rPr>
                <w:rFonts w:ascii="宋体" w:hAnsi="宋体" w:cs="宋体"/>
                <w:color w:val="000000"/>
                <w:sz w:val="20"/>
              </w:rPr>
            </w:pPr>
          </w:p>
        </w:tc>
      </w:tr>
      <w:tr w:rsidR="00B87ABD">
        <w:trPr>
          <w:trHeight w:val="814"/>
        </w:trPr>
        <w:tc>
          <w:tcPr>
            <w:tcW w:w="658" w:type="dxa"/>
            <w:tcBorders>
              <w:top w:val="single" w:sz="4" w:space="0" w:color="000000"/>
              <w:left w:val="single" w:sz="4" w:space="0" w:color="000000"/>
              <w:bottom w:val="single" w:sz="4" w:space="0" w:color="000000"/>
              <w:right w:val="single" w:sz="4" w:space="0" w:color="000000"/>
            </w:tcBorders>
            <w:noWrap/>
            <w:vAlign w:val="center"/>
          </w:tcPr>
          <w:p w:rsidR="00B87ABD" w:rsidRDefault="00EF217A">
            <w:pPr>
              <w:widowControl/>
              <w:jc w:val="center"/>
              <w:textAlignment w:val="center"/>
              <w:rPr>
                <w:rFonts w:ascii="宋体" w:hAnsi="宋体" w:cs="宋体"/>
                <w:color w:val="000000"/>
                <w:sz w:val="20"/>
              </w:rPr>
            </w:pPr>
            <w:r>
              <w:rPr>
                <w:rFonts w:ascii="宋体" w:hAnsi="宋体" w:cs="宋体" w:hint="eastAsia"/>
                <w:color w:val="000000"/>
                <w:sz w:val="20"/>
              </w:rPr>
              <w:t>2</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B87ABD" w:rsidRDefault="00EF217A">
            <w:pPr>
              <w:widowControl/>
              <w:jc w:val="center"/>
              <w:textAlignment w:val="center"/>
              <w:rPr>
                <w:rFonts w:ascii="宋体" w:hAnsi="宋体" w:cs="宋体"/>
                <w:color w:val="000000"/>
                <w:sz w:val="20"/>
              </w:rPr>
            </w:pPr>
            <w:r>
              <w:rPr>
                <w:rFonts w:ascii="宋体" w:hAnsi="宋体" w:cs="宋体" w:hint="eastAsia"/>
                <w:szCs w:val="21"/>
              </w:rPr>
              <w:t>工装部分</w:t>
            </w:r>
          </w:p>
        </w:tc>
        <w:tc>
          <w:tcPr>
            <w:tcW w:w="1410"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widowControl/>
              <w:jc w:val="left"/>
              <w:textAlignment w:val="center"/>
              <w:rPr>
                <w:rFonts w:ascii="宋体" w:hAnsi="宋体" w:cs="宋体"/>
                <w:color w:val="000000"/>
                <w:sz w:val="20"/>
              </w:rPr>
            </w:pPr>
          </w:p>
        </w:tc>
        <w:tc>
          <w:tcPr>
            <w:tcW w:w="1421"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widowControl/>
              <w:jc w:val="left"/>
              <w:textAlignment w:val="center"/>
              <w:rPr>
                <w:rFonts w:ascii="宋体" w:hAnsi="宋体" w:cs="宋体"/>
                <w:color w:val="000000"/>
                <w:sz w:val="20"/>
              </w:rPr>
            </w:pPr>
          </w:p>
        </w:tc>
        <w:tc>
          <w:tcPr>
            <w:tcW w:w="862"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widowControl/>
              <w:jc w:val="center"/>
              <w:textAlignment w:val="center"/>
              <w:rPr>
                <w:rFonts w:ascii="宋体" w:hAnsi="宋体" w:cs="宋体"/>
                <w:color w:val="000000"/>
                <w:sz w:val="20"/>
              </w:rPr>
            </w:pPr>
          </w:p>
        </w:tc>
        <w:tc>
          <w:tcPr>
            <w:tcW w:w="675"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rPr>
                <w:rFonts w:ascii="宋体" w:hAnsi="宋体" w:cs="宋体"/>
                <w:color w:val="000000"/>
                <w:sz w:val="20"/>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rPr>
                <w:color w:val="000000"/>
                <w:sz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widowControl/>
              <w:jc w:val="center"/>
              <w:textAlignment w:val="center"/>
              <w:rPr>
                <w:rFonts w:ascii="宋体" w:hAnsi="宋体" w:cs="宋体"/>
                <w:color w:val="000000"/>
                <w:sz w:val="20"/>
              </w:rPr>
            </w:pPr>
          </w:p>
        </w:tc>
        <w:tc>
          <w:tcPr>
            <w:tcW w:w="425"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widowControl/>
              <w:jc w:val="center"/>
              <w:textAlignment w:val="center"/>
              <w:rPr>
                <w:rFonts w:ascii="宋体" w:hAnsi="宋体" w:cs="宋体"/>
                <w:color w:val="000000"/>
                <w:sz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rPr>
                <w:rFonts w:ascii="宋体" w:hAnsi="宋体" w:cs="宋体"/>
                <w:color w:val="000000"/>
                <w:sz w:val="20"/>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rPr>
                <w:rFonts w:ascii="宋体" w:hAnsi="宋体" w:cs="宋体"/>
                <w:color w:val="000000"/>
                <w:sz w:val="20"/>
              </w:rPr>
            </w:pPr>
          </w:p>
        </w:tc>
        <w:tc>
          <w:tcPr>
            <w:tcW w:w="426" w:type="dxa"/>
            <w:vMerge/>
            <w:tcBorders>
              <w:top w:val="single" w:sz="4" w:space="0" w:color="000000"/>
              <w:left w:val="single" w:sz="4" w:space="0" w:color="000000"/>
              <w:bottom w:val="single" w:sz="4" w:space="0" w:color="000000"/>
              <w:right w:val="single" w:sz="4" w:space="0" w:color="000000"/>
            </w:tcBorders>
            <w:vAlign w:val="center"/>
          </w:tcPr>
          <w:p w:rsidR="00B87ABD" w:rsidRDefault="00B87ABD">
            <w:pPr>
              <w:jc w:val="center"/>
              <w:rPr>
                <w:rFonts w:ascii="宋体" w:hAnsi="宋体" w:cs="宋体"/>
                <w:color w:val="000000"/>
                <w:sz w:val="20"/>
              </w:rPr>
            </w:pPr>
          </w:p>
        </w:tc>
      </w:tr>
      <w:tr w:rsidR="00B87ABD">
        <w:trPr>
          <w:trHeight w:val="280"/>
        </w:trPr>
        <w:tc>
          <w:tcPr>
            <w:tcW w:w="658" w:type="dxa"/>
            <w:tcBorders>
              <w:top w:val="single" w:sz="4" w:space="0" w:color="000000"/>
              <w:left w:val="single" w:sz="4" w:space="0" w:color="000000"/>
              <w:bottom w:val="single" w:sz="4" w:space="0" w:color="000000"/>
              <w:right w:val="single" w:sz="4" w:space="0" w:color="000000"/>
            </w:tcBorders>
            <w:noWrap/>
            <w:vAlign w:val="center"/>
          </w:tcPr>
          <w:p w:rsidR="00B87ABD" w:rsidRDefault="00EF217A">
            <w:pPr>
              <w:widowControl/>
              <w:jc w:val="center"/>
              <w:textAlignment w:val="center"/>
              <w:rPr>
                <w:rFonts w:ascii="宋体" w:hAnsi="宋体" w:cs="宋体"/>
                <w:color w:val="000000"/>
                <w:sz w:val="20"/>
              </w:rPr>
            </w:pPr>
            <w:r>
              <w:rPr>
                <w:rFonts w:ascii="宋体" w:hAnsi="宋体" w:cs="宋体" w:hint="eastAsia"/>
                <w:color w:val="000000"/>
                <w:kern w:val="0"/>
                <w:sz w:val="20"/>
                <w:lang w:bidi="ar"/>
              </w:rPr>
              <w:t>3</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B87ABD" w:rsidRDefault="00EF217A">
            <w:pPr>
              <w:widowControl/>
              <w:jc w:val="center"/>
              <w:textAlignment w:val="center"/>
              <w:rPr>
                <w:rFonts w:ascii="宋体" w:hAnsi="宋体" w:cs="宋体"/>
                <w:color w:val="000000"/>
                <w:sz w:val="20"/>
              </w:rPr>
            </w:pPr>
            <w:r>
              <w:rPr>
                <w:rFonts w:ascii="宋体" w:hAnsi="宋体" w:cs="宋体" w:hint="eastAsia"/>
                <w:szCs w:val="21"/>
              </w:rPr>
              <w:t>气动标记及防错装置</w:t>
            </w:r>
          </w:p>
        </w:tc>
        <w:tc>
          <w:tcPr>
            <w:tcW w:w="1410"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widowControl/>
              <w:jc w:val="left"/>
              <w:textAlignment w:val="center"/>
              <w:rPr>
                <w:rFonts w:ascii="宋体" w:hAnsi="宋体" w:cs="宋体"/>
                <w:color w:val="000000"/>
                <w:sz w:val="20"/>
              </w:rPr>
            </w:pPr>
          </w:p>
        </w:tc>
        <w:tc>
          <w:tcPr>
            <w:tcW w:w="1421"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widowControl/>
              <w:jc w:val="left"/>
              <w:textAlignment w:val="center"/>
              <w:rPr>
                <w:rFonts w:ascii="宋体" w:hAnsi="宋体" w:cs="宋体"/>
                <w:color w:val="000000"/>
                <w:sz w:val="20"/>
              </w:rPr>
            </w:pPr>
          </w:p>
        </w:tc>
        <w:tc>
          <w:tcPr>
            <w:tcW w:w="862"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widowControl/>
              <w:jc w:val="center"/>
              <w:textAlignment w:val="center"/>
              <w:rPr>
                <w:rFonts w:ascii="宋体" w:hAnsi="宋体" w:cs="宋体"/>
                <w:color w:val="000000"/>
                <w:sz w:val="20"/>
              </w:rPr>
            </w:pPr>
          </w:p>
        </w:tc>
        <w:tc>
          <w:tcPr>
            <w:tcW w:w="675"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rPr>
                <w:rFonts w:ascii="宋体" w:hAnsi="宋体" w:cs="宋体"/>
                <w:color w:val="000000"/>
                <w:sz w:val="20"/>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rPr>
                <w:color w:val="000000"/>
                <w:sz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widowControl/>
              <w:jc w:val="center"/>
              <w:textAlignment w:val="center"/>
              <w:rPr>
                <w:rFonts w:ascii="宋体" w:hAnsi="宋体" w:cs="宋体"/>
                <w:color w:val="000000"/>
                <w:sz w:val="20"/>
              </w:rPr>
            </w:pPr>
          </w:p>
        </w:tc>
        <w:tc>
          <w:tcPr>
            <w:tcW w:w="425"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widowControl/>
              <w:jc w:val="center"/>
              <w:textAlignment w:val="center"/>
              <w:rPr>
                <w:rFonts w:ascii="宋体" w:hAnsi="宋体" w:cs="宋体"/>
                <w:color w:val="000000"/>
                <w:sz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rPr>
                <w:rFonts w:ascii="宋体" w:hAnsi="宋体" w:cs="宋体"/>
                <w:color w:val="000000"/>
                <w:sz w:val="20"/>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rPr>
                <w:rFonts w:ascii="宋体" w:hAnsi="宋体" w:cs="宋体"/>
                <w:color w:val="000000"/>
                <w:sz w:val="20"/>
              </w:rPr>
            </w:pPr>
          </w:p>
        </w:tc>
        <w:tc>
          <w:tcPr>
            <w:tcW w:w="426" w:type="dxa"/>
            <w:vMerge/>
            <w:tcBorders>
              <w:top w:val="single" w:sz="4" w:space="0" w:color="000000"/>
              <w:left w:val="single" w:sz="4" w:space="0" w:color="000000"/>
              <w:bottom w:val="single" w:sz="4" w:space="0" w:color="000000"/>
              <w:right w:val="single" w:sz="4" w:space="0" w:color="000000"/>
            </w:tcBorders>
            <w:vAlign w:val="center"/>
          </w:tcPr>
          <w:p w:rsidR="00B87ABD" w:rsidRDefault="00B87ABD">
            <w:pPr>
              <w:jc w:val="center"/>
              <w:rPr>
                <w:rFonts w:ascii="宋体" w:hAnsi="宋体" w:cs="宋体"/>
                <w:color w:val="000000"/>
                <w:sz w:val="20"/>
              </w:rPr>
            </w:pPr>
          </w:p>
        </w:tc>
      </w:tr>
      <w:tr w:rsidR="00B87ABD">
        <w:trPr>
          <w:trHeight w:val="977"/>
        </w:trPr>
        <w:tc>
          <w:tcPr>
            <w:tcW w:w="658" w:type="dxa"/>
            <w:tcBorders>
              <w:top w:val="single" w:sz="4" w:space="0" w:color="000000"/>
              <w:left w:val="single" w:sz="4" w:space="0" w:color="000000"/>
              <w:bottom w:val="single" w:sz="4" w:space="0" w:color="000000"/>
              <w:right w:val="single" w:sz="4" w:space="0" w:color="000000"/>
            </w:tcBorders>
            <w:noWrap/>
            <w:vAlign w:val="center"/>
          </w:tcPr>
          <w:p w:rsidR="00B87ABD" w:rsidRDefault="00EF217A">
            <w:pPr>
              <w:widowControl/>
              <w:jc w:val="center"/>
              <w:textAlignment w:val="center"/>
              <w:rPr>
                <w:rFonts w:ascii="宋体" w:hAnsi="宋体" w:cs="宋体"/>
                <w:color w:val="000000"/>
                <w:sz w:val="20"/>
              </w:rPr>
            </w:pPr>
            <w:r>
              <w:rPr>
                <w:rFonts w:ascii="宋体" w:hAnsi="宋体" w:cs="宋体" w:hint="eastAsia"/>
                <w:color w:val="000000"/>
                <w:kern w:val="0"/>
                <w:sz w:val="20"/>
                <w:lang w:bidi="ar"/>
              </w:rPr>
              <w:t>4</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B87ABD" w:rsidRDefault="00EF217A">
            <w:pPr>
              <w:widowControl/>
              <w:jc w:val="center"/>
              <w:textAlignment w:val="center"/>
              <w:rPr>
                <w:rFonts w:ascii="宋体" w:hAnsi="宋体" w:cs="宋体"/>
                <w:color w:val="000000"/>
                <w:sz w:val="20"/>
              </w:rPr>
            </w:pPr>
            <w:r>
              <w:rPr>
                <w:rFonts w:ascii="宋体" w:hAnsi="宋体" w:cs="宋体" w:hint="eastAsia"/>
                <w:color w:val="000000"/>
                <w:sz w:val="20"/>
              </w:rPr>
              <w:t>MES系统改造</w:t>
            </w:r>
          </w:p>
        </w:tc>
        <w:tc>
          <w:tcPr>
            <w:tcW w:w="1410"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widowControl/>
              <w:jc w:val="left"/>
              <w:textAlignment w:val="center"/>
              <w:rPr>
                <w:rFonts w:ascii="宋体" w:hAnsi="宋体" w:cs="宋体"/>
                <w:color w:val="000000"/>
                <w:sz w:val="18"/>
                <w:szCs w:val="18"/>
              </w:rPr>
            </w:pPr>
          </w:p>
        </w:tc>
        <w:tc>
          <w:tcPr>
            <w:tcW w:w="1421"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widowControl/>
              <w:jc w:val="left"/>
              <w:textAlignment w:val="center"/>
              <w:rPr>
                <w:rFonts w:ascii="宋体" w:hAnsi="宋体" w:cs="宋体"/>
                <w:color w:val="000000"/>
                <w:sz w:val="18"/>
                <w:szCs w:val="18"/>
              </w:rPr>
            </w:pPr>
          </w:p>
        </w:tc>
        <w:tc>
          <w:tcPr>
            <w:tcW w:w="862"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widowControl/>
              <w:jc w:val="center"/>
              <w:textAlignment w:val="center"/>
              <w:rPr>
                <w:rFonts w:ascii="宋体" w:hAnsi="宋体" w:cs="宋体"/>
                <w:color w:val="000000"/>
                <w:sz w:val="20"/>
              </w:rPr>
            </w:pPr>
          </w:p>
        </w:tc>
        <w:tc>
          <w:tcPr>
            <w:tcW w:w="675"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rPr>
                <w:rFonts w:ascii="宋体" w:hAnsi="宋体" w:cs="宋体"/>
                <w:color w:val="000000"/>
                <w:sz w:val="20"/>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rPr>
                <w:color w:val="000000"/>
                <w:sz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widowControl/>
              <w:jc w:val="center"/>
              <w:textAlignment w:val="center"/>
              <w:rPr>
                <w:rFonts w:ascii="宋体" w:hAnsi="宋体" w:cs="宋体"/>
                <w:color w:val="000000"/>
                <w:sz w:val="20"/>
              </w:rPr>
            </w:pPr>
          </w:p>
        </w:tc>
        <w:tc>
          <w:tcPr>
            <w:tcW w:w="425"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widowControl/>
              <w:jc w:val="center"/>
              <w:textAlignment w:val="center"/>
              <w:rPr>
                <w:rFonts w:ascii="宋体" w:hAnsi="宋体" w:cs="宋体"/>
                <w:color w:val="000000"/>
                <w:sz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rPr>
                <w:rFonts w:ascii="宋体" w:hAnsi="宋体" w:cs="宋体"/>
                <w:color w:val="000000"/>
                <w:sz w:val="20"/>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rPr>
                <w:rFonts w:ascii="宋体" w:hAnsi="宋体" w:cs="宋体"/>
                <w:color w:val="000000"/>
                <w:sz w:val="20"/>
              </w:rPr>
            </w:pPr>
          </w:p>
        </w:tc>
        <w:tc>
          <w:tcPr>
            <w:tcW w:w="426" w:type="dxa"/>
            <w:vMerge/>
            <w:tcBorders>
              <w:top w:val="single" w:sz="4" w:space="0" w:color="000000"/>
              <w:left w:val="single" w:sz="4" w:space="0" w:color="000000"/>
              <w:bottom w:val="single" w:sz="4" w:space="0" w:color="000000"/>
              <w:right w:val="single" w:sz="4" w:space="0" w:color="000000"/>
            </w:tcBorders>
            <w:vAlign w:val="center"/>
          </w:tcPr>
          <w:p w:rsidR="00B87ABD" w:rsidRDefault="00B87ABD">
            <w:pPr>
              <w:jc w:val="center"/>
              <w:rPr>
                <w:rFonts w:ascii="宋体" w:hAnsi="宋体" w:cs="宋体"/>
                <w:color w:val="000000"/>
                <w:sz w:val="20"/>
              </w:rPr>
            </w:pPr>
          </w:p>
        </w:tc>
      </w:tr>
      <w:tr w:rsidR="00B87ABD">
        <w:trPr>
          <w:trHeight w:val="1374"/>
        </w:trPr>
        <w:tc>
          <w:tcPr>
            <w:tcW w:w="658" w:type="dxa"/>
            <w:tcBorders>
              <w:top w:val="single" w:sz="4" w:space="0" w:color="000000"/>
              <w:left w:val="single" w:sz="4" w:space="0" w:color="000000"/>
              <w:bottom w:val="single" w:sz="4" w:space="0" w:color="000000"/>
              <w:right w:val="single" w:sz="4" w:space="0" w:color="000000"/>
            </w:tcBorders>
            <w:noWrap/>
            <w:vAlign w:val="center"/>
          </w:tcPr>
          <w:p w:rsidR="00B87ABD" w:rsidRDefault="00EF217A">
            <w:pPr>
              <w:widowControl/>
              <w:jc w:val="center"/>
              <w:textAlignment w:val="center"/>
              <w:rPr>
                <w:rFonts w:ascii="宋体" w:hAnsi="宋体" w:cs="宋体"/>
                <w:color w:val="000000"/>
                <w:sz w:val="20"/>
              </w:rPr>
            </w:pPr>
            <w:r>
              <w:rPr>
                <w:rFonts w:ascii="宋体" w:hAnsi="宋体" w:cs="宋体" w:hint="eastAsia"/>
                <w:color w:val="000000"/>
                <w:kern w:val="0"/>
                <w:sz w:val="20"/>
                <w:lang w:bidi="ar"/>
              </w:rPr>
              <w:t>5</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B87ABD" w:rsidRDefault="00EF217A">
            <w:pPr>
              <w:widowControl/>
              <w:jc w:val="center"/>
              <w:textAlignment w:val="center"/>
              <w:rPr>
                <w:rFonts w:ascii="宋体" w:hAnsi="宋体" w:cs="宋体"/>
                <w:color w:val="000000"/>
                <w:sz w:val="20"/>
              </w:rPr>
            </w:pPr>
            <w:r>
              <w:rPr>
                <w:rFonts w:ascii="宋体" w:hAnsi="宋体" w:cs="宋体" w:hint="eastAsia"/>
                <w:color w:val="000000"/>
                <w:sz w:val="20"/>
              </w:rPr>
              <w:t>其他</w:t>
            </w:r>
          </w:p>
        </w:tc>
        <w:tc>
          <w:tcPr>
            <w:tcW w:w="1410"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widowControl/>
              <w:jc w:val="left"/>
              <w:textAlignment w:val="center"/>
              <w:rPr>
                <w:rFonts w:ascii="宋体" w:hAnsi="宋体" w:cs="宋体"/>
                <w:color w:val="000000"/>
                <w:sz w:val="18"/>
                <w:szCs w:val="18"/>
              </w:rPr>
            </w:pPr>
          </w:p>
        </w:tc>
        <w:tc>
          <w:tcPr>
            <w:tcW w:w="1421"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widowControl/>
              <w:jc w:val="left"/>
              <w:textAlignment w:val="center"/>
              <w:rPr>
                <w:rFonts w:ascii="宋体" w:hAnsi="宋体" w:cs="宋体"/>
                <w:color w:val="000000"/>
                <w:sz w:val="18"/>
                <w:szCs w:val="18"/>
              </w:rPr>
            </w:pPr>
          </w:p>
        </w:tc>
        <w:tc>
          <w:tcPr>
            <w:tcW w:w="862"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widowControl/>
              <w:jc w:val="center"/>
              <w:textAlignment w:val="center"/>
              <w:rPr>
                <w:rFonts w:ascii="宋体" w:hAnsi="宋体" w:cs="宋体"/>
                <w:color w:val="000000"/>
                <w:sz w:val="20"/>
              </w:rPr>
            </w:pPr>
          </w:p>
        </w:tc>
        <w:tc>
          <w:tcPr>
            <w:tcW w:w="675"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rPr>
                <w:rFonts w:ascii="宋体" w:hAnsi="宋体" w:cs="宋体"/>
                <w:color w:val="000000"/>
                <w:sz w:val="20"/>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rPr>
                <w:color w:val="000000"/>
                <w:sz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widowControl/>
              <w:jc w:val="center"/>
              <w:textAlignment w:val="center"/>
              <w:rPr>
                <w:rFonts w:ascii="宋体" w:hAnsi="宋体" w:cs="宋体"/>
                <w:color w:val="000000"/>
                <w:sz w:val="20"/>
              </w:rPr>
            </w:pPr>
          </w:p>
        </w:tc>
        <w:tc>
          <w:tcPr>
            <w:tcW w:w="425"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widowControl/>
              <w:jc w:val="center"/>
              <w:textAlignment w:val="center"/>
              <w:rPr>
                <w:rFonts w:ascii="宋体" w:hAnsi="宋体" w:cs="宋体"/>
                <w:color w:val="000000"/>
                <w:sz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rPr>
                <w:rFonts w:ascii="宋体" w:hAnsi="宋体" w:cs="宋体"/>
                <w:color w:val="000000"/>
                <w:sz w:val="20"/>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rsidR="00B87ABD" w:rsidRDefault="00B87ABD">
            <w:pPr>
              <w:rPr>
                <w:rFonts w:ascii="宋体" w:hAnsi="宋体" w:cs="宋体"/>
                <w:color w:val="000000"/>
                <w:sz w:val="20"/>
              </w:rPr>
            </w:pPr>
          </w:p>
        </w:tc>
        <w:tc>
          <w:tcPr>
            <w:tcW w:w="426" w:type="dxa"/>
            <w:vMerge/>
            <w:tcBorders>
              <w:top w:val="single" w:sz="4" w:space="0" w:color="000000"/>
              <w:left w:val="single" w:sz="4" w:space="0" w:color="000000"/>
              <w:bottom w:val="single" w:sz="4" w:space="0" w:color="000000"/>
              <w:right w:val="single" w:sz="4" w:space="0" w:color="000000"/>
            </w:tcBorders>
            <w:vAlign w:val="center"/>
          </w:tcPr>
          <w:p w:rsidR="00B87ABD" w:rsidRDefault="00B87ABD">
            <w:pPr>
              <w:jc w:val="center"/>
              <w:rPr>
                <w:rFonts w:ascii="宋体" w:hAnsi="宋体" w:cs="宋体"/>
                <w:color w:val="000000"/>
                <w:sz w:val="20"/>
              </w:rPr>
            </w:pPr>
          </w:p>
        </w:tc>
      </w:tr>
    </w:tbl>
    <w:p w:rsidR="00B87ABD" w:rsidRDefault="00B87ABD">
      <w:pPr>
        <w:rPr>
          <w:sz w:val="18"/>
          <w:szCs w:val="16"/>
        </w:rPr>
      </w:pPr>
    </w:p>
    <w:p w:rsidR="00B87ABD" w:rsidRDefault="00B87ABD">
      <w:pPr>
        <w:rPr>
          <w:sz w:val="18"/>
          <w:szCs w:val="16"/>
        </w:rPr>
      </w:pPr>
    </w:p>
    <w:p w:rsidR="00B87ABD" w:rsidRDefault="00B87ABD">
      <w:pPr>
        <w:pStyle w:val="ab"/>
      </w:pPr>
    </w:p>
    <w:p w:rsidR="00B87ABD" w:rsidRDefault="00B87ABD">
      <w:pPr>
        <w:pStyle w:val="ab"/>
      </w:pPr>
    </w:p>
    <w:p w:rsidR="00B87ABD" w:rsidRDefault="00B87ABD">
      <w:pPr>
        <w:pStyle w:val="ab"/>
      </w:pPr>
    </w:p>
    <w:p w:rsidR="00B87ABD" w:rsidRDefault="00B87ABD">
      <w:pPr>
        <w:pStyle w:val="ab"/>
        <w:sectPr w:rsidR="00B87ABD">
          <w:type w:val="continuous"/>
          <w:pgSz w:w="11906" w:h="16838"/>
          <w:pgMar w:top="1134" w:right="1134" w:bottom="1134" w:left="1134" w:header="851" w:footer="992" w:gutter="0"/>
          <w:cols w:space="720"/>
          <w:titlePg/>
          <w:docGrid w:type="lines" w:linePitch="312"/>
        </w:sectPr>
      </w:pPr>
    </w:p>
    <w:p w:rsidR="00B87ABD" w:rsidRDefault="00B87ABD">
      <w:pPr>
        <w:pStyle w:val="ab"/>
      </w:pPr>
    </w:p>
    <w:p w:rsidR="00B87ABD" w:rsidRDefault="00EF217A">
      <w:pPr>
        <w:pStyle w:val="30"/>
        <w:spacing w:before="0" w:after="0"/>
        <w:rPr>
          <w:rFonts w:ascii="宋体" w:hAnsi="宋体"/>
          <w:sz w:val="28"/>
          <w:szCs w:val="28"/>
        </w:rPr>
      </w:pPr>
      <w:bookmarkStart w:id="77" w:name="_Toc221091321"/>
      <w:r>
        <w:rPr>
          <w:rFonts w:ascii="宋体" w:hAnsi="宋体" w:hint="eastAsia"/>
          <w:sz w:val="28"/>
          <w:szCs w:val="28"/>
        </w:rPr>
        <w:t>附件10</w:t>
      </w:r>
      <w:r>
        <w:rPr>
          <w:rFonts w:ascii="宋体" w:hAnsi="宋体"/>
          <w:sz w:val="28"/>
          <w:szCs w:val="28"/>
        </w:rPr>
        <w:t xml:space="preserve"> </w:t>
      </w:r>
      <w:r>
        <w:rPr>
          <w:rFonts w:ascii="宋体" w:hAnsi="宋体" w:hint="eastAsia"/>
          <w:sz w:val="28"/>
          <w:szCs w:val="28"/>
        </w:rPr>
        <w:t>商务条款偏离表</w:t>
      </w:r>
      <w:bookmarkEnd w:id="77"/>
    </w:p>
    <w:p w:rsidR="00B87ABD" w:rsidRDefault="00B87ABD">
      <w:pPr>
        <w:rPr>
          <w:rFonts w:ascii="Calibri" w:hAnsi="Calibri"/>
        </w:rPr>
      </w:pPr>
    </w:p>
    <w:tbl>
      <w:tblPr>
        <w:tblW w:w="90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1"/>
        <w:gridCol w:w="2875"/>
        <w:gridCol w:w="2885"/>
        <w:gridCol w:w="1645"/>
      </w:tblGrid>
      <w:tr w:rsidR="00B87ABD">
        <w:trPr>
          <w:trHeight w:val="567"/>
        </w:trPr>
        <w:tc>
          <w:tcPr>
            <w:tcW w:w="1651" w:type="dxa"/>
            <w:tcBorders>
              <w:top w:val="single" w:sz="4" w:space="0" w:color="auto"/>
              <w:bottom w:val="single" w:sz="4" w:space="0" w:color="auto"/>
              <w:right w:val="single" w:sz="4" w:space="0" w:color="auto"/>
            </w:tcBorders>
            <w:vAlign w:val="center"/>
          </w:tcPr>
          <w:p w:rsidR="00B87ABD" w:rsidRDefault="00EF217A">
            <w:pPr>
              <w:jc w:val="center"/>
              <w:rPr>
                <w:b/>
              </w:rPr>
            </w:pPr>
            <w:r>
              <w:rPr>
                <w:rFonts w:ascii="宋体" w:hAnsi="宋体" w:hint="eastAsia"/>
                <w:color w:val="000000"/>
                <w:sz w:val="24"/>
                <w:szCs w:val="24"/>
                <w:u w:val="single"/>
              </w:rPr>
              <w:t>装配线钢印打标机采购招标项目</w:t>
            </w:r>
          </w:p>
        </w:tc>
        <w:tc>
          <w:tcPr>
            <w:tcW w:w="2875" w:type="dxa"/>
            <w:tcBorders>
              <w:top w:val="single" w:sz="4" w:space="0" w:color="auto"/>
              <w:left w:val="single" w:sz="4" w:space="0" w:color="auto"/>
              <w:bottom w:val="single" w:sz="4" w:space="0" w:color="auto"/>
              <w:right w:val="single" w:sz="4" w:space="0" w:color="auto"/>
            </w:tcBorders>
            <w:vAlign w:val="center"/>
          </w:tcPr>
          <w:p w:rsidR="00B87ABD" w:rsidRDefault="00EF217A">
            <w:pPr>
              <w:jc w:val="center"/>
            </w:pPr>
            <w:r>
              <w:rPr>
                <w:rFonts w:ascii="宋体" w:hAnsi="宋体" w:cs="宋体" w:hint="eastAsia"/>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rsidR="00B87ABD" w:rsidRDefault="00EF217A">
            <w:pPr>
              <w:jc w:val="center"/>
            </w:pPr>
            <w:r>
              <w:rPr>
                <w:rFonts w:ascii="宋体" w:hAnsi="宋体" w:cs="宋体" w:hint="eastAsia"/>
              </w:rPr>
              <w:t>响应规格</w:t>
            </w:r>
          </w:p>
        </w:tc>
        <w:tc>
          <w:tcPr>
            <w:tcW w:w="1645" w:type="dxa"/>
            <w:tcBorders>
              <w:top w:val="single" w:sz="4" w:space="0" w:color="auto"/>
              <w:left w:val="single" w:sz="4" w:space="0" w:color="auto"/>
              <w:bottom w:val="single" w:sz="4" w:space="0" w:color="auto"/>
            </w:tcBorders>
            <w:vAlign w:val="center"/>
          </w:tcPr>
          <w:p w:rsidR="00B87ABD" w:rsidRDefault="00EF217A">
            <w:pPr>
              <w:jc w:val="center"/>
            </w:pPr>
            <w:r>
              <w:rPr>
                <w:rFonts w:ascii="宋体" w:hAnsi="宋体" w:cs="宋体" w:hint="eastAsia"/>
              </w:rPr>
              <w:t>是否偏离</w:t>
            </w:r>
          </w:p>
          <w:p w:rsidR="00B87ABD" w:rsidRDefault="00EF217A">
            <w:pPr>
              <w:jc w:val="center"/>
            </w:pPr>
            <w:r>
              <w:rPr>
                <w:rFonts w:ascii="宋体" w:hAnsi="宋体" w:cs="宋体" w:hint="eastAsia"/>
              </w:rPr>
              <w:t>（提供说明）</w:t>
            </w:r>
          </w:p>
        </w:tc>
      </w:tr>
      <w:tr w:rsidR="00B87ABD">
        <w:trPr>
          <w:trHeight w:val="567"/>
        </w:trPr>
        <w:tc>
          <w:tcPr>
            <w:tcW w:w="1651" w:type="dxa"/>
            <w:tcBorders>
              <w:top w:val="single" w:sz="4" w:space="0" w:color="auto"/>
              <w:bottom w:val="single" w:sz="4" w:space="0" w:color="auto"/>
              <w:right w:val="single" w:sz="4" w:space="0" w:color="auto"/>
            </w:tcBorders>
            <w:vAlign w:val="center"/>
          </w:tcPr>
          <w:p w:rsidR="00B87ABD" w:rsidRDefault="00EF217A">
            <w:pPr>
              <w:jc w:val="center"/>
              <w:rPr>
                <w:b/>
              </w:rPr>
            </w:pPr>
            <w:r>
              <w:rPr>
                <w:rFonts w:ascii="宋体" w:hAnsi="宋体" w:cs="宋体" w:hint="eastAsia"/>
                <w:b/>
              </w:rPr>
              <w:t>质保期</w:t>
            </w:r>
          </w:p>
        </w:tc>
        <w:tc>
          <w:tcPr>
            <w:tcW w:w="2875" w:type="dxa"/>
            <w:tcBorders>
              <w:top w:val="single" w:sz="4" w:space="0" w:color="auto"/>
              <w:left w:val="single" w:sz="4" w:space="0" w:color="auto"/>
              <w:bottom w:val="single" w:sz="4" w:space="0" w:color="auto"/>
              <w:right w:val="single" w:sz="4" w:space="0" w:color="auto"/>
            </w:tcBorders>
            <w:vAlign w:val="center"/>
          </w:tcPr>
          <w:p w:rsidR="00B87ABD" w:rsidRDefault="00B87ABD">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B87ABD" w:rsidRDefault="00B87ABD">
            <w:pPr>
              <w:jc w:val="center"/>
              <w:rPr>
                <w:b/>
                <w:szCs w:val="21"/>
              </w:rPr>
            </w:pPr>
          </w:p>
        </w:tc>
        <w:tc>
          <w:tcPr>
            <w:tcW w:w="1645" w:type="dxa"/>
            <w:tcBorders>
              <w:top w:val="single" w:sz="4" w:space="0" w:color="auto"/>
              <w:left w:val="single" w:sz="4" w:space="0" w:color="auto"/>
              <w:bottom w:val="single" w:sz="4" w:space="0" w:color="auto"/>
            </w:tcBorders>
            <w:vAlign w:val="center"/>
          </w:tcPr>
          <w:p w:rsidR="00B87ABD" w:rsidRDefault="00B87ABD">
            <w:pPr>
              <w:jc w:val="center"/>
              <w:rPr>
                <w:b/>
              </w:rPr>
            </w:pPr>
          </w:p>
        </w:tc>
      </w:tr>
      <w:tr w:rsidR="00B87ABD">
        <w:trPr>
          <w:trHeight w:val="567"/>
        </w:trPr>
        <w:tc>
          <w:tcPr>
            <w:tcW w:w="1651" w:type="dxa"/>
            <w:tcBorders>
              <w:top w:val="single" w:sz="4" w:space="0" w:color="auto"/>
              <w:bottom w:val="single" w:sz="4" w:space="0" w:color="auto"/>
              <w:right w:val="single" w:sz="4" w:space="0" w:color="auto"/>
            </w:tcBorders>
            <w:vAlign w:val="center"/>
          </w:tcPr>
          <w:p w:rsidR="00B87ABD" w:rsidRDefault="00EF217A">
            <w:pPr>
              <w:jc w:val="center"/>
              <w:rPr>
                <w:b/>
              </w:rPr>
            </w:pPr>
            <w:r>
              <w:rPr>
                <w:rFonts w:ascii="宋体" w:hAnsi="宋体" w:cs="宋体" w:hint="eastAsia"/>
                <w:b/>
              </w:rPr>
              <w:t>交货时间及地点</w:t>
            </w:r>
          </w:p>
        </w:tc>
        <w:tc>
          <w:tcPr>
            <w:tcW w:w="2875" w:type="dxa"/>
            <w:tcBorders>
              <w:top w:val="single" w:sz="4" w:space="0" w:color="auto"/>
              <w:left w:val="single" w:sz="4" w:space="0" w:color="auto"/>
              <w:bottom w:val="single" w:sz="4" w:space="0" w:color="auto"/>
              <w:right w:val="single" w:sz="4" w:space="0" w:color="auto"/>
            </w:tcBorders>
            <w:vAlign w:val="center"/>
          </w:tcPr>
          <w:p w:rsidR="00B87ABD" w:rsidRDefault="00B87ABD">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B87ABD" w:rsidRDefault="00B87ABD">
            <w:pPr>
              <w:jc w:val="center"/>
              <w:rPr>
                <w:b/>
                <w:szCs w:val="21"/>
              </w:rPr>
            </w:pPr>
          </w:p>
        </w:tc>
        <w:tc>
          <w:tcPr>
            <w:tcW w:w="1645" w:type="dxa"/>
            <w:tcBorders>
              <w:top w:val="single" w:sz="4" w:space="0" w:color="auto"/>
              <w:left w:val="single" w:sz="4" w:space="0" w:color="auto"/>
              <w:bottom w:val="single" w:sz="4" w:space="0" w:color="auto"/>
            </w:tcBorders>
            <w:vAlign w:val="center"/>
          </w:tcPr>
          <w:p w:rsidR="00B87ABD" w:rsidRDefault="00B87ABD">
            <w:pPr>
              <w:jc w:val="center"/>
              <w:rPr>
                <w:b/>
                <w:szCs w:val="21"/>
              </w:rPr>
            </w:pPr>
          </w:p>
        </w:tc>
      </w:tr>
      <w:tr w:rsidR="00B87ABD">
        <w:trPr>
          <w:trHeight w:val="567"/>
        </w:trPr>
        <w:tc>
          <w:tcPr>
            <w:tcW w:w="1651" w:type="dxa"/>
            <w:tcBorders>
              <w:top w:val="single" w:sz="4" w:space="0" w:color="auto"/>
              <w:bottom w:val="single" w:sz="4" w:space="0" w:color="auto"/>
              <w:right w:val="single" w:sz="4" w:space="0" w:color="auto"/>
            </w:tcBorders>
            <w:vAlign w:val="center"/>
          </w:tcPr>
          <w:p w:rsidR="00B87ABD" w:rsidRDefault="00EF217A">
            <w:pPr>
              <w:jc w:val="center"/>
              <w:rPr>
                <w:b/>
              </w:rPr>
            </w:pPr>
            <w:r>
              <w:rPr>
                <w:rFonts w:ascii="宋体" w:hAnsi="宋体" w:cs="宋体" w:hint="eastAsia"/>
                <w:b/>
              </w:rPr>
              <w:t>付款条件</w:t>
            </w:r>
          </w:p>
        </w:tc>
        <w:tc>
          <w:tcPr>
            <w:tcW w:w="2875" w:type="dxa"/>
            <w:tcBorders>
              <w:top w:val="single" w:sz="4" w:space="0" w:color="auto"/>
              <w:left w:val="single" w:sz="4" w:space="0" w:color="auto"/>
              <w:bottom w:val="single" w:sz="4" w:space="0" w:color="auto"/>
              <w:right w:val="single" w:sz="4" w:space="0" w:color="auto"/>
            </w:tcBorders>
          </w:tcPr>
          <w:p w:rsidR="00B87ABD" w:rsidRDefault="00B87ABD">
            <w:pPr>
              <w:jc w:val="center"/>
              <w:rPr>
                <w:b/>
                <w:szCs w:val="21"/>
              </w:rPr>
            </w:pPr>
          </w:p>
        </w:tc>
        <w:tc>
          <w:tcPr>
            <w:tcW w:w="2885" w:type="dxa"/>
            <w:tcBorders>
              <w:top w:val="single" w:sz="4" w:space="0" w:color="auto"/>
              <w:left w:val="single" w:sz="4" w:space="0" w:color="auto"/>
              <w:bottom w:val="single" w:sz="4" w:space="0" w:color="auto"/>
              <w:right w:val="single" w:sz="4" w:space="0" w:color="auto"/>
            </w:tcBorders>
          </w:tcPr>
          <w:p w:rsidR="00B87ABD" w:rsidRDefault="00B87ABD">
            <w:pPr>
              <w:jc w:val="center"/>
              <w:rPr>
                <w:b/>
                <w:szCs w:val="21"/>
              </w:rPr>
            </w:pPr>
          </w:p>
        </w:tc>
        <w:tc>
          <w:tcPr>
            <w:tcW w:w="1645" w:type="dxa"/>
            <w:tcBorders>
              <w:top w:val="single" w:sz="4" w:space="0" w:color="auto"/>
              <w:left w:val="single" w:sz="4" w:space="0" w:color="auto"/>
              <w:bottom w:val="single" w:sz="4" w:space="0" w:color="auto"/>
            </w:tcBorders>
            <w:vAlign w:val="center"/>
          </w:tcPr>
          <w:p w:rsidR="00B87ABD" w:rsidRDefault="00B87ABD">
            <w:pPr>
              <w:jc w:val="center"/>
              <w:rPr>
                <w:b/>
              </w:rPr>
            </w:pPr>
          </w:p>
        </w:tc>
      </w:tr>
      <w:tr w:rsidR="00B87ABD">
        <w:trPr>
          <w:trHeight w:val="567"/>
        </w:trPr>
        <w:tc>
          <w:tcPr>
            <w:tcW w:w="1651" w:type="dxa"/>
            <w:tcBorders>
              <w:top w:val="single" w:sz="4" w:space="0" w:color="auto"/>
              <w:bottom w:val="single" w:sz="4" w:space="0" w:color="auto"/>
              <w:right w:val="single" w:sz="4" w:space="0" w:color="auto"/>
            </w:tcBorders>
            <w:vAlign w:val="center"/>
          </w:tcPr>
          <w:p w:rsidR="00B87ABD" w:rsidRDefault="00EF217A">
            <w:pPr>
              <w:jc w:val="center"/>
              <w:rPr>
                <w:b/>
              </w:rPr>
            </w:pPr>
            <w:r>
              <w:rPr>
                <w:rFonts w:ascii="宋体" w:hAnsi="宋体" w:cs="宋体" w:hint="eastAsia"/>
                <w:b/>
              </w:rPr>
              <w:t>售后技术服务要求</w:t>
            </w:r>
          </w:p>
        </w:tc>
        <w:tc>
          <w:tcPr>
            <w:tcW w:w="2875" w:type="dxa"/>
            <w:tcBorders>
              <w:top w:val="single" w:sz="4" w:space="0" w:color="auto"/>
              <w:left w:val="single" w:sz="4" w:space="0" w:color="auto"/>
              <w:bottom w:val="single" w:sz="4" w:space="0" w:color="auto"/>
              <w:right w:val="single" w:sz="4" w:space="0" w:color="auto"/>
            </w:tcBorders>
            <w:vAlign w:val="center"/>
          </w:tcPr>
          <w:p w:rsidR="00B87ABD" w:rsidRDefault="00B87ABD">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B87ABD" w:rsidRDefault="00B87ABD">
            <w:pPr>
              <w:jc w:val="center"/>
              <w:rPr>
                <w:b/>
                <w:szCs w:val="21"/>
              </w:rPr>
            </w:pPr>
          </w:p>
        </w:tc>
        <w:tc>
          <w:tcPr>
            <w:tcW w:w="1645" w:type="dxa"/>
            <w:tcBorders>
              <w:top w:val="single" w:sz="4" w:space="0" w:color="auto"/>
              <w:left w:val="single" w:sz="4" w:space="0" w:color="auto"/>
              <w:bottom w:val="single" w:sz="4" w:space="0" w:color="auto"/>
            </w:tcBorders>
            <w:vAlign w:val="center"/>
          </w:tcPr>
          <w:p w:rsidR="00B87ABD" w:rsidRDefault="00B87ABD">
            <w:pPr>
              <w:jc w:val="center"/>
              <w:rPr>
                <w:b/>
                <w:szCs w:val="21"/>
              </w:rPr>
            </w:pPr>
          </w:p>
          <w:p w:rsidR="00B87ABD" w:rsidRDefault="00B87ABD">
            <w:pPr>
              <w:jc w:val="center"/>
              <w:rPr>
                <w:b/>
                <w:szCs w:val="21"/>
              </w:rPr>
            </w:pPr>
          </w:p>
          <w:p w:rsidR="00B87ABD" w:rsidRDefault="00B87ABD">
            <w:pPr>
              <w:jc w:val="center"/>
              <w:rPr>
                <w:b/>
                <w:szCs w:val="21"/>
              </w:rPr>
            </w:pPr>
          </w:p>
          <w:p w:rsidR="00B87ABD" w:rsidRDefault="00B87ABD">
            <w:pPr>
              <w:jc w:val="center"/>
              <w:rPr>
                <w:b/>
                <w:szCs w:val="21"/>
              </w:rPr>
            </w:pPr>
          </w:p>
          <w:p w:rsidR="00B87ABD" w:rsidRDefault="00B87ABD">
            <w:pPr>
              <w:jc w:val="center"/>
              <w:rPr>
                <w:b/>
                <w:szCs w:val="21"/>
              </w:rPr>
            </w:pPr>
          </w:p>
          <w:p w:rsidR="00B87ABD" w:rsidRDefault="00B87ABD">
            <w:pPr>
              <w:jc w:val="center"/>
              <w:rPr>
                <w:b/>
                <w:szCs w:val="21"/>
              </w:rPr>
            </w:pPr>
          </w:p>
          <w:p w:rsidR="00B87ABD" w:rsidRDefault="00B87ABD">
            <w:pPr>
              <w:jc w:val="center"/>
              <w:rPr>
                <w:b/>
                <w:szCs w:val="21"/>
              </w:rPr>
            </w:pPr>
          </w:p>
          <w:p w:rsidR="00B87ABD" w:rsidRDefault="00B87ABD">
            <w:pPr>
              <w:jc w:val="center"/>
              <w:rPr>
                <w:b/>
                <w:szCs w:val="21"/>
              </w:rPr>
            </w:pPr>
          </w:p>
          <w:p w:rsidR="00B87ABD" w:rsidRDefault="00B87ABD">
            <w:pPr>
              <w:jc w:val="center"/>
              <w:rPr>
                <w:b/>
                <w:szCs w:val="21"/>
              </w:rPr>
            </w:pPr>
          </w:p>
          <w:p w:rsidR="00B87ABD" w:rsidRDefault="00B87ABD">
            <w:pPr>
              <w:jc w:val="center"/>
              <w:rPr>
                <w:b/>
                <w:szCs w:val="21"/>
              </w:rPr>
            </w:pPr>
          </w:p>
          <w:p w:rsidR="00B87ABD" w:rsidRDefault="00B87ABD">
            <w:pPr>
              <w:jc w:val="center"/>
              <w:rPr>
                <w:b/>
                <w:szCs w:val="21"/>
              </w:rPr>
            </w:pPr>
          </w:p>
          <w:p w:rsidR="00B87ABD" w:rsidRDefault="00B87ABD">
            <w:pPr>
              <w:jc w:val="center"/>
              <w:rPr>
                <w:b/>
                <w:szCs w:val="21"/>
              </w:rPr>
            </w:pPr>
          </w:p>
          <w:p w:rsidR="00B87ABD" w:rsidRDefault="00B87ABD">
            <w:pPr>
              <w:jc w:val="center"/>
              <w:rPr>
                <w:b/>
                <w:szCs w:val="21"/>
              </w:rPr>
            </w:pPr>
          </w:p>
          <w:p w:rsidR="00B87ABD" w:rsidRDefault="00B87ABD">
            <w:pPr>
              <w:jc w:val="center"/>
              <w:rPr>
                <w:b/>
                <w:szCs w:val="21"/>
              </w:rPr>
            </w:pPr>
          </w:p>
          <w:p w:rsidR="00B87ABD" w:rsidRDefault="00B87ABD">
            <w:pPr>
              <w:jc w:val="center"/>
              <w:rPr>
                <w:b/>
                <w:szCs w:val="21"/>
              </w:rPr>
            </w:pPr>
          </w:p>
          <w:p w:rsidR="00B87ABD" w:rsidRDefault="00B87ABD">
            <w:pPr>
              <w:jc w:val="center"/>
              <w:rPr>
                <w:b/>
                <w:szCs w:val="21"/>
              </w:rPr>
            </w:pPr>
          </w:p>
          <w:p w:rsidR="00B87ABD" w:rsidRDefault="00B87ABD">
            <w:pPr>
              <w:jc w:val="center"/>
              <w:rPr>
                <w:b/>
              </w:rPr>
            </w:pPr>
          </w:p>
        </w:tc>
      </w:tr>
      <w:tr w:rsidR="00B87ABD">
        <w:trPr>
          <w:trHeight w:val="567"/>
        </w:trPr>
        <w:tc>
          <w:tcPr>
            <w:tcW w:w="1651" w:type="dxa"/>
            <w:tcBorders>
              <w:top w:val="single" w:sz="4" w:space="0" w:color="auto"/>
              <w:bottom w:val="single" w:sz="4" w:space="0" w:color="auto"/>
              <w:right w:val="single" w:sz="4" w:space="0" w:color="auto"/>
            </w:tcBorders>
            <w:vAlign w:val="center"/>
          </w:tcPr>
          <w:p w:rsidR="00B87ABD" w:rsidRDefault="00EF217A">
            <w:pPr>
              <w:jc w:val="center"/>
              <w:rPr>
                <w:b/>
              </w:rPr>
            </w:pPr>
            <w:r>
              <w:rPr>
                <w:rFonts w:ascii="宋体" w:hAnsi="宋体" w:cs="宋体" w:hint="eastAsia"/>
                <w:b/>
              </w:rPr>
              <w:t>备品备件及耗材等要求</w:t>
            </w:r>
          </w:p>
        </w:tc>
        <w:tc>
          <w:tcPr>
            <w:tcW w:w="2875" w:type="dxa"/>
            <w:tcBorders>
              <w:top w:val="single" w:sz="4" w:space="0" w:color="auto"/>
              <w:left w:val="single" w:sz="4" w:space="0" w:color="auto"/>
              <w:bottom w:val="single" w:sz="4" w:space="0" w:color="auto"/>
              <w:right w:val="single" w:sz="4" w:space="0" w:color="auto"/>
            </w:tcBorders>
            <w:vAlign w:val="center"/>
          </w:tcPr>
          <w:p w:rsidR="00B87ABD" w:rsidRDefault="00B87ABD">
            <w:pPr>
              <w:jc w:val="center"/>
              <w:rPr>
                <w:b/>
              </w:rPr>
            </w:pPr>
          </w:p>
        </w:tc>
        <w:tc>
          <w:tcPr>
            <w:tcW w:w="2885" w:type="dxa"/>
            <w:tcBorders>
              <w:top w:val="single" w:sz="4" w:space="0" w:color="auto"/>
              <w:left w:val="single" w:sz="4" w:space="0" w:color="auto"/>
              <w:bottom w:val="single" w:sz="4" w:space="0" w:color="auto"/>
              <w:right w:val="single" w:sz="4" w:space="0" w:color="auto"/>
            </w:tcBorders>
            <w:vAlign w:val="center"/>
          </w:tcPr>
          <w:p w:rsidR="00B87ABD" w:rsidRDefault="00B87ABD">
            <w:pPr>
              <w:jc w:val="center"/>
              <w:rPr>
                <w:b/>
              </w:rPr>
            </w:pPr>
          </w:p>
        </w:tc>
        <w:tc>
          <w:tcPr>
            <w:tcW w:w="1645" w:type="dxa"/>
            <w:tcBorders>
              <w:top w:val="single" w:sz="4" w:space="0" w:color="auto"/>
              <w:left w:val="single" w:sz="4" w:space="0" w:color="auto"/>
              <w:bottom w:val="single" w:sz="4" w:space="0" w:color="auto"/>
            </w:tcBorders>
            <w:vAlign w:val="center"/>
          </w:tcPr>
          <w:p w:rsidR="00B87ABD" w:rsidRDefault="00B87ABD">
            <w:pPr>
              <w:jc w:val="center"/>
              <w:rPr>
                <w:b/>
              </w:rPr>
            </w:pPr>
          </w:p>
        </w:tc>
      </w:tr>
    </w:tbl>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w:t>
      </w:r>
      <w:r>
        <w:rPr>
          <w:rFonts w:ascii="宋体" w:hAnsi="宋体"/>
          <w:color w:val="000000"/>
          <w:sz w:val="24"/>
          <w:szCs w:val="24"/>
        </w:rPr>
        <w:t xml:space="preserve">                   </w:t>
      </w:r>
      <w:r>
        <w:rPr>
          <w:rFonts w:ascii="宋体" w:hAnsi="宋体" w:hint="eastAsia"/>
          <w:color w:val="000000"/>
          <w:sz w:val="24"/>
          <w:szCs w:val="24"/>
        </w:rPr>
        <w:t>授权代表签字：</w:t>
      </w:r>
      <w:r>
        <w:rPr>
          <w:rFonts w:ascii="宋体" w:hAnsi="宋体"/>
          <w:color w:val="000000"/>
          <w:sz w:val="24"/>
          <w:szCs w:val="24"/>
        </w:rPr>
        <w:t xml:space="preserve">            </w:t>
      </w:r>
      <w:r>
        <w:rPr>
          <w:rFonts w:ascii="宋体" w:hAnsi="宋体" w:hint="eastAsia"/>
          <w:color w:val="000000"/>
          <w:sz w:val="24"/>
          <w:szCs w:val="24"/>
        </w:rPr>
        <w:t>日期：</w:t>
      </w: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注：为避免歧义，无偏离也应要提报该表，并注明“无”字。如无该表则即使在其它部分已反映，将也被视为“无偏离”。</w:t>
      </w:r>
    </w:p>
    <w:p w:rsidR="00B87ABD" w:rsidRDefault="00B87ABD">
      <w:pPr>
        <w:rPr>
          <w:rFonts w:ascii="宋体" w:hAnsi="Calibri"/>
        </w:rPr>
      </w:pPr>
    </w:p>
    <w:p w:rsidR="00B87ABD" w:rsidRDefault="00B87ABD">
      <w:pPr>
        <w:rPr>
          <w:rFonts w:ascii="宋体" w:hAnsi="Calibri" w:cs="宋体"/>
          <w:b/>
          <w:bCs/>
          <w:color w:val="000000"/>
          <w:sz w:val="28"/>
        </w:rPr>
      </w:pPr>
    </w:p>
    <w:p w:rsidR="00B87ABD" w:rsidRDefault="00B87ABD">
      <w:pPr>
        <w:rPr>
          <w:rFonts w:ascii="宋体" w:hAnsi="Calibri" w:cs="宋体"/>
          <w:b/>
          <w:bCs/>
          <w:color w:val="000000"/>
          <w:sz w:val="28"/>
        </w:rPr>
      </w:pPr>
    </w:p>
    <w:p w:rsidR="00B87ABD" w:rsidRDefault="00B87ABD">
      <w:pPr>
        <w:rPr>
          <w:rFonts w:ascii="宋体" w:hAnsi="Calibri" w:cs="宋体"/>
          <w:b/>
          <w:bCs/>
          <w:color w:val="000000"/>
          <w:sz w:val="28"/>
        </w:rPr>
      </w:pPr>
    </w:p>
    <w:p w:rsidR="00B87ABD" w:rsidRDefault="00B87ABD">
      <w:pPr>
        <w:rPr>
          <w:rFonts w:ascii="宋体" w:hAnsi="Calibri" w:cs="宋体"/>
          <w:b/>
          <w:bCs/>
          <w:color w:val="000000"/>
          <w:sz w:val="28"/>
        </w:rPr>
      </w:pPr>
    </w:p>
    <w:p w:rsidR="00B87ABD" w:rsidRDefault="00B87ABD">
      <w:pPr>
        <w:rPr>
          <w:rFonts w:ascii="宋体" w:hAnsi="Calibri" w:cs="宋体"/>
          <w:b/>
          <w:bCs/>
          <w:color w:val="000000"/>
          <w:sz w:val="28"/>
        </w:rPr>
      </w:pPr>
    </w:p>
    <w:p w:rsidR="00B87ABD" w:rsidRDefault="00B87ABD">
      <w:pPr>
        <w:spacing w:before="110" w:line="227" w:lineRule="auto"/>
        <w:outlineLvl w:val="2"/>
        <w:rPr>
          <w:b/>
          <w:bCs/>
          <w:color w:val="000000"/>
          <w:sz w:val="24"/>
          <w:szCs w:val="24"/>
        </w:rPr>
      </w:pPr>
    </w:p>
    <w:p w:rsidR="00B87ABD" w:rsidRDefault="00B87ABD">
      <w:pPr>
        <w:spacing w:before="110" w:line="227" w:lineRule="auto"/>
        <w:outlineLvl w:val="2"/>
        <w:rPr>
          <w:b/>
          <w:bCs/>
          <w:color w:val="000000"/>
          <w:sz w:val="24"/>
          <w:szCs w:val="24"/>
        </w:rPr>
      </w:pPr>
    </w:p>
    <w:p w:rsidR="00B87ABD" w:rsidRDefault="00B87ABD">
      <w:pPr>
        <w:spacing w:before="110" w:line="227" w:lineRule="auto"/>
        <w:outlineLvl w:val="2"/>
        <w:rPr>
          <w:b/>
          <w:bCs/>
          <w:color w:val="000000"/>
          <w:sz w:val="24"/>
          <w:szCs w:val="24"/>
        </w:rPr>
      </w:pPr>
    </w:p>
    <w:p w:rsidR="00B87ABD" w:rsidRDefault="00B87ABD">
      <w:pPr>
        <w:spacing w:before="110" w:line="227" w:lineRule="auto"/>
        <w:outlineLvl w:val="2"/>
        <w:rPr>
          <w:b/>
          <w:bCs/>
          <w:color w:val="000000"/>
          <w:sz w:val="24"/>
          <w:szCs w:val="24"/>
        </w:rPr>
      </w:pPr>
    </w:p>
    <w:p w:rsidR="00B87ABD" w:rsidRDefault="00B87ABD">
      <w:pPr>
        <w:spacing w:before="110" w:line="227" w:lineRule="auto"/>
        <w:outlineLvl w:val="2"/>
        <w:rPr>
          <w:b/>
          <w:bCs/>
          <w:color w:val="000000"/>
          <w:sz w:val="24"/>
          <w:szCs w:val="24"/>
        </w:rPr>
      </w:pPr>
    </w:p>
    <w:p w:rsidR="00B87ABD" w:rsidRDefault="00B87ABD">
      <w:pPr>
        <w:spacing w:before="110" w:line="227" w:lineRule="auto"/>
        <w:outlineLvl w:val="2"/>
        <w:rPr>
          <w:b/>
          <w:bCs/>
          <w:color w:val="000000"/>
          <w:sz w:val="24"/>
          <w:szCs w:val="24"/>
        </w:rPr>
      </w:pPr>
    </w:p>
    <w:p w:rsidR="00B87ABD" w:rsidRDefault="00B87ABD">
      <w:pPr>
        <w:spacing w:before="110" w:line="227" w:lineRule="auto"/>
        <w:outlineLvl w:val="2"/>
        <w:rPr>
          <w:b/>
          <w:bCs/>
          <w:color w:val="000000"/>
          <w:sz w:val="24"/>
          <w:szCs w:val="24"/>
        </w:rPr>
        <w:sectPr w:rsidR="00B87ABD">
          <w:footerReference w:type="default" r:id="rId26"/>
          <w:type w:val="continuous"/>
          <w:pgSz w:w="11906" w:h="16839"/>
          <w:pgMar w:top="1134" w:right="1134" w:bottom="1134" w:left="1134" w:header="850" w:footer="992" w:gutter="0"/>
          <w:cols w:space="720"/>
        </w:sectPr>
      </w:pPr>
    </w:p>
    <w:p w:rsidR="00B87ABD" w:rsidRDefault="00B87ABD">
      <w:pPr>
        <w:spacing w:before="110" w:line="227" w:lineRule="auto"/>
        <w:outlineLvl w:val="2"/>
        <w:rPr>
          <w:b/>
          <w:bCs/>
          <w:color w:val="000000"/>
          <w:sz w:val="24"/>
          <w:szCs w:val="24"/>
        </w:rPr>
      </w:pPr>
    </w:p>
    <w:p w:rsidR="00B87ABD" w:rsidRDefault="00EF217A">
      <w:pPr>
        <w:pStyle w:val="30"/>
        <w:spacing w:before="0" w:after="0"/>
        <w:rPr>
          <w:rFonts w:ascii="宋体" w:hAnsi="宋体" w:cs="宋体"/>
          <w:sz w:val="28"/>
        </w:rPr>
      </w:pPr>
      <w:bookmarkStart w:id="78" w:name="_Toc221091322"/>
      <w:r>
        <w:rPr>
          <w:rFonts w:ascii="宋体" w:hAnsi="宋体" w:hint="eastAsia"/>
          <w:sz w:val="28"/>
        </w:rPr>
        <w:t>附件11 投标人承诺</w:t>
      </w:r>
      <w:bookmarkEnd w:id="78"/>
    </w:p>
    <w:p w:rsidR="00B87ABD" w:rsidRDefault="00B87ABD">
      <w:pPr>
        <w:spacing w:line="272" w:lineRule="auto"/>
        <w:rPr>
          <w:rFonts w:ascii="Arial"/>
        </w:rPr>
      </w:pPr>
    </w:p>
    <w:p w:rsidR="00B87ABD" w:rsidRDefault="00EF217A">
      <w:pPr>
        <w:spacing w:before="75" w:line="228" w:lineRule="auto"/>
        <w:ind w:left="134"/>
        <w:rPr>
          <w:rFonts w:ascii="宋体" w:hAnsi="宋体" w:cs="宋体"/>
          <w:b/>
          <w:bCs/>
          <w:sz w:val="24"/>
          <w:szCs w:val="24"/>
          <w:u w:val="single"/>
        </w:rPr>
      </w:pPr>
      <w:r>
        <w:rPr>
          <w:rFonts w:ascii="宋体" w:hAnsi="宋体" w:cs="宋体"/>
          <w:spacing w:val="-10"/>
          <w:sz w:val="24"/>
          <w:szCs w:val="24"/>
        </w:rPr>
        <w:t>项</w:t>
      </w:r>
      <w:r>
        <w:rPr>
          <w:rFonts w:ascii="宋体" w:hAnsi="宋体" w:cs="宋体"/>
          <w:spacing w:val="-9"/>
          <w:sz w:val="24"/>
          <w:szCs w:val="24"/>
        </w:rPr>
        <w:t>目</w:t>
      </w:r>
      <w:r>
        <w:rPr>
          <w:rFonts w:ascii="宋体" w:hAnsi="宋体" w:cs="宋体"/>
          <w:spacing w:val="-5"/>
          <w:sz w:val="24"/>
          <w:szCs w:val="24"/>
        </w:rPr>
        <w:t>名称：</w:t>
      </w:r>
      <w:r>
        <w:rPr>
          <w:rFonts w:ascii="宋体" w:hAnsi="宋体" w:hint="eastAsia"/>
          <w:color w:val="000000"/>
          <w:sz w:val="24"/>
          <w:szCs w:val="24"/>
          <w:u w:val="single"/>
        </w:rPr>
        <w:t>装配线钢印打标机采购招标项目</w:t>
      </w:r>
    </w:p>
    <w:p w:rsidR="00B87ABD" w:rsidRDefault="00EF217A">
      <w:pPr>
        <w:spacing w:before="306" w:line="227" w:lineRule="auto"/>
        <w:ind w:left="205"/>
        <w:rPr>
          <w:rFonts w:ascii="宋体" w:hAnsi="宋体" w:cs="宋体"/>
          <w:sz w:val="24"/>
          <w:szCs w:val="24"/>
        </w:rPr>
      </w:pPr>
      <w:r>
        <w:rPr>
          <w:rFonts w:ascii="宋体" w:hAnsi="宋体" w:cs="宋体"/>
          <w:spacing w:val="-4"/>
          <w:sz w:val="24"/>
          <w:szCs w:val="24"/>
        </w:rPr>
        <w:t xml:space="preserve">日期： </w:t>
      </w:r>
      <w:r>
        <w:rPr>
          <w:rFonts w:ascii="宋体" w:hAnsi="宋体" w:cs="宋体"/>
          <w:spacing w:val="-2"/>
          <w:sz w:val="24"/>
          <w:szCs w:val="24"/>
        </w:rPr>
        <w:t xml:space="preserve">   年   月   日</w:t>
      </w:r>
    </w:p>
    <w:p w:rsidR="00B87ABD" w:rsidRDefault="00B87ABD"/>
    <w:p w:rsidR="00B87ABD" w:rsidRDefault="00B87ABD">
      <w:pPr>
        <w:spacing w:line="109" w:lineRule="exact"/>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B87ABD">
        <w:trPr>
          <w:trHeight w:val="4186"/>
        </w:trPr>
        <w:tc>
          <w:tcPr>
            <w:tcW w:w="9289" w:type="dxa"/>
          </w:tcPr>
          <w:p w:rsidR="00B87ABD" w:rsidRDefault="00EF217A">
            <w:pPr>
              <w:spacing w:before="52" w:line="227" w:lineRule="auto"/>
              <w:ind w:left="128"/>
              <w:rPr>
                <w:rFonts w:ascii="宋体" w:hAnsi="宋体" w:cs="宋体"/>
                <w:kern w:val="0"/>
                <w:sz w:val="24"/>
                <w:szCs w:val="24"/>
              </w:rPr>
            </w:pPr>
            <w:r>
              <w:rPr>
                <w:rFonts w:ascii="宋体" w:hAnsi="宋体" w:cs="宋体"/>
                <w:spacing w:val="5"/>
                <w:kern w:val="0"/>
                <w:sz w:val="24"/>
                <w:szCs w:val="24"/>
              </w:rPr>
              <w:t>投</w:t>
            </w:r>
            <w:r>
              <w:rPr>
                <w:rFonts w:ascii="宋体" w:hAnsi="宋体" w:cs="宋体"/>
                <w:spacing w:val="3"/>
                <w:kern w:val="0"/>
                <w:sz w:val="24"/>
                <w:szCs w:val="24"/>
              </w:rPr>
              <w:t>标人承诺：</w:t>
            </w:r>
          </w:p>
          <w:p w:rsidR="00B87ABD" w:rsidRDefault="00EF217A">
            <w:pPr>
              <w:spacing w:before="48" w:line="391" w:lineRule="auto"/>
              <w:ind w:left="125" w:right="115" w:firstLine="491"/>
              <w:rPr>
                <w:rFonts w:ascii="宋体" w:hAnsi="宋体" w:cs="宋体"/>
                <w:kern w:val="0"/>
                <w:sz w:val="23"/>
                <w:szCs w:val="23"/>
              </w:rPr>
            </w:pPr>
            <w:r>
              <w:rPr>
                <w:rFonts w:ascii="宋体" w:hAnsi="宋体" w:cs="宋体"/>
                <w:spacing w:val="38"/>
                <w:kern w:val="0"/>
                <w:sz w:val="24"/>
                <w:szCs w:val="24"/>
              </w:rPr>
              <w:t>我</w:t>
            </w:r>
            <w:r>
              <w:rPr>
                <w:rFonts w:ascii="宋体" w:hAnsi="宋体" w:cs="宋体"/>
                <w:spacing w:val="21"/>
                <w:kern w:val="0"/>
                <w:sz w:val="24"/>
                <w:szCs w:val="24"/>
              </w:rPr>
              <w:t>公司承诺遵守贵公司由于招标人公司政策变化引起的随时终止项目的要求并</w:t>
            </w:r>
            <w:r>
              <w:rPr>
                <w:rFonts w:ascii="宋体" w:hAnsi="宋体" w:cs="宋体"/>
                <w:spacing w:val="12"/>
                <w:kern w:val="0"/>
                <w:sz w:val="24"/>
                <w:szCs w:val="24"/>
              </w:rPr>
              <w:t>承</w:t>
            </w:r>
            <w:r>
              <w:rPr>
                <w:rFonts w:ascii="宋体" w:hAnsi="宋体" w:cs="宋体"/>
                <w:spacing w:val="6"/>
                <w:kern w:val="0"/>
                <w:sz w:val="24"/>
                <w:szCs w:val="24"/>
              </w:rPr>
              <w:t>担由此带来的一切损失</w:t>
            </w:r>
            <w:r>
              <w:rPr>
                <w:rFonts w:ascii="宋体" w:hAnsi="宋体" w:cs="宋体"/>
                <w:spacing w:val="6"/>
                <w:kern w:val="0"/>
                <w:sz w:val="23"/>
                <w:szCs w:val="23"/>
              </w:rPr>
              <w:t>。</w:t>
            </w:r>
          </w:p>
        </w:tc>
      </w:tr>
    </w:tbl>
    <w:p w:rsidR="00B87ABD" w:rsidRDefault="00B87ABD"/>
    <w:p w:rsidR="00B87ABD" w:rsidRDefault="00B87ABD">
      <w:pPr>
        <w:spacing w:before="75" w:line="227" w:lineRule="auto"/>
        <w:ind w:left="135"/>
        <w:rPr>
          <w:rFonts w:ascii="宋体" w:hAnsi="宋体" w:cs="宋体"/>
          <w:spacing w:val="-2"/>
          <w:sz w:val="24"/>
          <w:szCs w:val="24"/>
        </w:rPr>
      </w:pPr>
    </w:p>
    <w:p w:rsidR="00B87ABD" w:rsidRDefault="00B87ABD">
      <w:pPr>
        <w:spacing w:before="75" w:line="227" w:lineRule="auto"/>
        <w:ind w:left="135"/>
        <w:rPr>
          <w:rFonts w:ascii="宋体" w:hAnsi="宋体" w:cs="宋体"/>
          <w:spacing w:val="-2"/>
          <w:sz w:val="24"/>
          <w:szCs w:val="24"/>
        </w:rPr>
      </w:pPr>
    </w:p>
    <w:p w:rsidR="00B87ABD" w:rsidRDefault="00EF217A">
      <w:pPr>
        <w:spacing w:before="75" w:line="227" w:lineRule="auto"/>
        <w:ind w:left="135"/>
        <w:rPr>
          <w:rFonts w:ascii="宋体" w:hAnsi="宋体" w:cs="宋体"/>
          <w:sz w:val="24"/>
          <w:szCs w:val="24"/>
        </w:rPr>
      </w:pPr>
      <w:r>
        <w:rPr>
          <w:rFonts w:ascii="宋体" w:hAnsi="宋体" w:cs="宋体"/>
          <w:spacing w:val="-2"/>
          <w:sz w:val="24"/>
          <w:szCs w:val="24"/>
        </w:rPr>
        <w:t>投标人名称 (盖章)：                法定代表人或授权代表(签字</w:t>
      </w:r>
      <w:r>
        <w:rPr>
          <w:rFonts w:ascii="宋体" w:hAnsi="宋体" w:cs="宋体"/>
          <w:sz w:val="24"/>
          <w:szCs w:val="24"/>
        </w:rPr>
        <w:t>)</w:t>
      </w:r>
      <w:r>
        <w:rPr>
          <w:rFonts w:ascii="宋体" w:hAnsi="宋体" w:cs="宋体" w:hint="eastAsia"/>
          <w:sz w:val="24"/>
          <w:szCs w:val="24"/>
        </w:rPr>
        <w:t>：</w:t>
      </w:r>
    </w:p>
    <w:p w:rsidR="00B87ABD" w:rsidRDefault="00B87ABD">
      <w:pPr>
        <w:spacing w:before="75" w:line="227" w:lineRule="auto"/>
        <w:ind w:left="135"/>
        <w:rPr>
          <w:rFonts w:ascii="宋体" w:hAnsi="宋体" w:cs="宋体"/>
          <w:sz w:val="24"/>
          <w:szCs w:val="24"/>
        </w:rPr>
      </w:pPr>
    </w:p>
    <w:p w:rsidR="00B87ABD" w:rsidRDefault="00B87ABD">
      <w:pPr>
        <w:spacing w:before="75" w:line="227" w:lineRule="auto"/>
        <w:ind w:left="135"/>
        <w:rPr>
          <w:rFonts w:ascii="宋体" w:hAnsi="宋体" w:cs="宋体"/>
          <w:sz w:val="24"/>
          <w:szCs w:val="24"/>
        </w:rPr>
      </w:pPr>
    </w:p>
    <w:p w:rsidR="00B87ABD" w:rsidRDefault="00B87ABD">
      <w:pPr>
        <w:spacing w:before="75" w:line="227" w:lineRule="auto"/>
        <w:ind w:left="135"/>
        <w:rPr>
          <w:rFonts w:ascii="宋体" w:hAnsi="宋体" w:cs="宋体"/>
          <w:sz w:val="24"/>
          <w:szCs w:val="24"/>
        </w:rPr>
      </w:pPr>
    </w:p>
    <w:p w:rsidR="00B87ABD" w:rsidRDefault="00B87ABD">
      <w:pPr>
        <w:spacing w:before="75" w:line="227" w:lineRule="auto"/>
        <w:ind w:left="135"/>
        <w:rPr>
          <w:rFonts w:ascii="宋体" w:hAnsi="宋体" w:cs="宋体"/>
          <w:sz w:val="24"/>
          <w:szCs w:val="24"/>
        </w:rPr>
      </w:pPr>
    </w:p>
    <w:p w:rsidR="00B87ABD" w:rsidRDefault="00B87ABD">
      <w:pPr>
        <w:spacing w:before="75" w:line="227" w:lineRule="auto"/>
        <w:ind w:left="135"/>
        <w:rPr>
          <w:rFonts w:ascii="宋体" w:hAnsi="宋体" w:cs="宋体"/>
          <w:sz w:val="24"/>
          <w:szCs w:val="24"/>
        </w:rPr>
      </w:pPr>
    </w:p>
    <w:p w:rsidR="00B87ABD" w:rsidRDefault="00B87ABD">
      <w:pPr>
        <w:spacing w:before="75" w:line="227" w:lineRule="auto"/>
        <w:ind w:left="135"/>
        <w:rPr>
          <w:rFonts w:ascii="宋体" w:hAnsi="宋体" w:cs="宋体"/>
          <w:sz w:val="24"/>
          <w:szCs w:val="24"/>
        </w:rPr>
      </w:pPr>
    </w:p>
    <w:p w:rsidR="00B87ABD" w:rsidRDefault="00B87ABD">
      <w:pPr>
        <w:spacing w:before="75" w:line="227" w:lineRule="auto"/>
        <w:ind w:left="135"/>
        <w:rPr>
          <w:rFonts w:ascii="宋体" w:hAnsi="宋体" w:cs="宋体"/>
          <w:sz w:val="24"/>
          <w:szCs w:val="24"/>
        </w:rPr>
      </w:pPr>
    </w:p>
    <w:p w:rsidR="00B87ABD" w:rsidRDefault="00B87ABD">
      <w:pPr>
        <w:spacing w:before="75" w:line="227" w:lineRule="auto"/>
        <w:ind w:left="135"/>
        <w:rPr>
          <w:rFonts w:ascii="宋体" w:hAnsi="宋体" w:cs="宋体"/>
          <w:sz w:val="24"/>
          <w:szCs w:val="24"/>
        </w:rPr>
      </w:pPr>
    </w:p>
    <w:p w:rsidR="00B87ABD" w:rsidRDefault="00B87ABD">
      <w:pPr>
        <w:spacing w:before="75" w:line="227" w:lineRule="auto"/>
        <w:ind w:left="135"/>
        <w:rPr>
          <w:rFonts w:ascii="宋体" w:hAnsi="宋体" w:cs="宋体"/>
          <w:sz w:val="24"/>
          <w:szCs w:val="24"/>
        </w:rPr>
      </w:pPr>
    </w:p>
    <w:p w:rsidR="00B87ABD" w:rsidRDefault="00B87ABD">
      <w:pPr>
        <w:spacing w:before="75" w:line="227" w:lineRule="auto"/>
        <w:ind w:left="135"/>
        <w:rPr>
          <w:rFonts w:ascii="宋体" w:hAnsi="宋体" w:cs="宋体"/>
          <w:sz w:val="24"/>
          <w:szCs w:val="24"/>
        </w:rPr>
      </w:pPr>
    </w:p>
    <w:p w:rsidR="00B87ABD" w:rsidRDefault="00B87ABD">
      <w:pPr>
        <w:spacing w:before="75" w:line="227" w:lineRule="auto"/>
        <w:ind w:left="135"/>
        <w:rPr>
          <w:rFonts w:ascii="宋体" w:hAnsi="宋体" w:cs="宋体"/>
          <w:sz w:val="24"/>
          <w:szCs w:val="24"/>
        </w:rPr>
      </w:pPr>
    </w:p>
    <w:p w:rsidR="00B87ABD" w:rsidRDefault="00B87ABD">
      <w:pPr>
        <w:spacing w:before="75" w:line="227" w:lineRule="auto"/>
        <w:ind w:left="135"/>
        <w:rPr>
          <w:rFonts w:ascii="宋体" w:hAnsi="宋体" w:cs="宋体"/>
          <w:sz w:val="24"/>
          <w:szCs w:val="24"/>
        </w:rPr>
      </w:pPr>
    </w:p>
    <w:p w:rsidR="00B87ABD" w:rsidRDefault="00B87ABD">
      <w:pPr>
        <w:spacing w:before="75" w:line="227" w:lineRule="auto"/>
        <w:ind w:left="135"/>
        <w:rPr>
          <w:rFonts w:ascii="宋体" w:hAnsi="宋体" w:cs="宋体"/>
          <w:sz w:val="24"/>
          <w:szCs w:val="24"/>
        </w:rPr>
      </w:pPr>
    </w:p>
    <w:p w:rsidR="00B87ABD" w:rsidRDefault="00B87ABD">
      <w:pPr>
        <w:spacing w:before="75" w:line="227" w:lineRule="auto"/>
        <w:ind w:left="135"/>
        <w:rPr>
          <w:rFonts w:ascii="宋体" w:hAnsi="宋体" w:cs="宋体"/>
          <w:sz w:val="24"/>
          <w:szCs w:val="24"/>
        </w:rPr>
      </w:pPr>
    </w:p>
    <w:p w:rsidR="00B87ABD" w:rsidRDefault="00B87ABD">
      <w:pPr>
        <w:spacing w:before="75" w:line="227" w:lineRule="auto"/>
        <w:ind w:left="135"/>
        <w:rPr>
          <w:rFonts w:ascii="宋体" w:hAnsi="宋体" w:cs="宋体"/>
          <w:sz w:val="24"/>
          <w:szCs w:val="24"/>
        </w:rPr>
      </w:pPr>
    </w:p>
    <w:p w:rsidR="00B87ABD" w:rsidRDefault="00B87ABD">
      <w:pPr>
        <w:spacing w:before="75" w:line="227" w:lineRule="auto"/>
        <w:ind w:left="135"/>
        <w:rPr>
          <w:rFonts w:ascii="宋体" w:hAnsi="宋体" w:cs="宋体"/>
          <w:sz w:val="24"/>
          <w:szCs w:val="24"/>
        </w:rPr>
      </w:pPr>
    </w:p>
    <w:p w:rsidR="00B87ABD" w:rsidRDefault="00B87ABD">
      <w:pPr>
        <w:spacing w:before="75" w:line="227" w:lineRule="auto"/>
        <w:rPr>
          <w:sz w:val="24"/>
          <w:szCs w:val="24"/>
        </w:rPr>
        <w:sectPr w:rsidR="00B87ABD">
          <w:pgSz w:w="11906" w:h="16839"/>
          <w:pgMar w:top="1134" w:right="1134" w:bottom="1134" w:left="1134" w:header="850" w:footer="992" w:gutter="0"/>
          <w:cols w:space="720"/>
        </w:sectPr>
      </w:pPr>
    </w:p>
    <w:p w:rsidR="00B87ABD" w:rsidRDefault="00EF217A">
      <w:pPr>
        <w:pStyle w:val="30"/>
        <w:spacing w:before="0" w:after="0"/>
        <w:rPr>
          <w:rFonts w:ascii="宋体" w:hAnsi="宋体"/>
          <w:sz w:val="28"/>
          <w:szCs w:val="28"/>
        </w:rPr>
      </w:pPr>
      <w:bookmarkStart w:id="79" w:name="_Toc221091323"/>
      <w:r>
        <w:rPr>
          <w:rFonts w:ascii="宋体" w:hAnsi="宋体" w:hint="eastAsia"/>
          <w:sz w:val="28"/>
          <w:szCs w:val="28"/>
        </w:rPr>
        <w:lastRenderedPageBreak/>
        <w:t>附件12</w:t>
      </w:r>
      <w:r>
        <w:rPr>
          <w:rFonts w:ascii="宋体" w:hAnsi="宋体"/>
          <w:sz w:val="28"/>
          <w:szCs w:val="28"/>
        </w:rPr>
        <w:t xml:space="preserve"> </w:t>
      </w:r>
      <w:r>
        <w:rPr>
          <w:rFonts w:ascii="宋体" w:hAnsi="宋体" w:hint="eastAsia"/>
          <w:sz w:val="28"/>
          <w:szCs w:val="28"/>
        </w:rPr>
        <w:t>服务承诺函</w:t>
      </w:r>
      <w:bookmarkEnd w:id="79"/>
    </w:p>
    <w:p w:rsidR="00B87ABD" w:rsidRDefault="00B87ABD">
      <w:pPr>
        <w:spacing w:line="240" w:lineRule="exact"/>
        <w:jc w:val="center"/>
        <w:rPr>
          <w:rFonts w:ascii="宋体" w:hAnsi="Calibri"/>
          <w:b/>
          <w:bCs/>
          <w:sz w:val="36"/>
        </w:rPr>
      </w:pPr>
    </w:p>
    <w:p w:rsidR="00B87ABD" w:rsidRDefault="00EF217A">
      <w:pPr>
        <w:spacing w:line="360" w:lineRule="auto"/>
        <w:rPr>
          <w:rFonts w:ascii="宋体" w:hAnsi="Calibri"/>
          <w:sz w:val="24"/>
          <w:u w:val="single"/>
        </w:rPr>
      </w:pPr>
      <w:r>
        <w:rPr>
          <w:rFonts w:ascii="宋体" w:hAnsi="宋体" w:hint="eastAsia"/>
          <w:sz w:val="24"/>
        </w:rPr>
        <w:t>项目名称：</w:t>
      </w:r>
      <w:r>
        <w:rPr>
          <w:rFonts w:ascii="宋体" w:hAnsi="宋体" w:hint="eastAsia"/>
          <w:color w:val="000000"/>
          <w:sz w:val="24"/>
          <w:szCs w:val="24"/>
          <w:u w:val="single"/>
        </w:rPr>
        <w:t>装配线钢印打标机采购招标项目</w:t>
      </w:r>
    </w:p>
    <w:p w:rsidR="00B87ABD" w:rsidRDefault="00EF217A">
      <w:pPr>
        <w:spacing w:line="360" w:lineRule="auto"/>
        <w:rPr>
          <w:rFonts w:ascii="宋体" w:hAnsi="Calibri"/>
          <w:b/>
          <w:bCs/>
          <w:sz w:val="24"/>
        </w:rPr>
      </w:pPr>
      <w:r>
        <w:rPr>
          <w:rFonts w:ascii="宋体" w:hAnsi="宋体" w:hint="eastAsia"/>
          <w:b/>
          <w:bCs/>
          <w:sz w:val="24"/>
        </w:rPr>
        <w:t>中国重汽集团杭州发动机有限公司：</w:t>
      </w:r>
    </w:p>
    <w:p w:rsidR="00B87ABD" w:rsidRDefault="00EF217A">
      <w:pPr>
        <w:spacing w:line="360" w:lineRule="auto"/>
        <w:ind w:firstLine="480"/>
        <w:rPr>
          <w:rFonts w:ascii="宋体" w:hAnsi="Calibri"/>
          <w:sz w:val="24"/>
        </w:rPr>
      </w:pPr>
      <w:r>
        <w:rPr>
          <w:rFonts w:ascii="宋体" w:hAnsi="宋体" w:hint="eastAsia"/>
          <w:sz w:val="24"/>
        </w:rPr>
        <w:t>我代表（投标单位名称）对中标合同产品的服务作如下承诺：</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EF217A">
      <w:pPr>
        <w:spacing w:line="360" w:lineRule="auto"/>
        <w:ind w:firstLineChars="200" w:firstLine="480"/>
        <w:rPr>
          <w:rFonts w:ascii="宋体" w:hAnsi="宋体"/>
          <w:sz w:val="24"/>
          <w:u w:val="single"/>
        </w:rPr>
      </w:pPr>
      <w:r>
        <w:rPr>
          <w:rFonts w:ascii="宋体" w:hAnsi="宋体"/>
          <w:sz w:val="24"/>
          <w:u w:val="single"/>
        </w:rPr>
        <w:t xml:space="preserve">                                                                       </w:t>
      </w:r>
    </w:p>
    <w:p w:rsidR="00B87ABD" w:rsidRDefault="00B87ABD">
      <w:pPr>
        <w:spacing w:line="360" w:lineRule="auto"/>
        <w:ind w:firstLineChars="200" w:firstLine="480"/>
        <w:rPr>
          <w:rFonts w:ascii="宋体" w:hAnsi="宋体"/>
          <w:sz w:val="24"/>
          <w:u w:val="single"/>
        </w:rPr>
      </w:pP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投标人：（盖章）</w:t>
      </w: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法定代表人（委托代理人）：（签字）</w:t>
      </w:r>
    </w:p>
    <w:p w:rsidR="00B87ABD" w:rsidRDefault="00EF217A">
      <w:pPr>
        <w:spacing w:line="360" w:lineRule="auto"/>
        <w:ind w:firstLineChars="200" w:firstLine="480"/>
        <w:rPr>
          <w:rFonts w:ascii="宋体" w:hAnsi="宋体"/>
          <w:color w:val="000000"/>
          <w:sz w:val="24"/>
          <w:szCs w:val="24"/>
        </w:rPr>
      </w:pPr>
      <w:r>
        <w:rPr>
          <w:rFonts w:ascii="宋体" w:hAnsi="宋体" w:hint="eastAsia"/>
          <w:color w:val="000000"/>
          <w:sz w:val="24"/>
          <w:szCs w:val="24"/>
        </w:rPr>
        <w:t>日</w:t>
      </w:r>
      <w:r>
        <w:rPr>
          <w:rFonts w:ascii="宋体" w:hAnsi="宋体"/>
          <w:color w:val="000000"/>
          <w:sz w:val="24"/>
          <w:szCs w:val="24"/>
        </w:rPr>
        <w:t xml:space="preserve">  </w:t>
      </w:r>
      <w:r>
        <w:rPr>
          <w:rFonts w:ascii="宋体" w:hAnsi="宋体" w:hint="eastAsia"/>
          <w:color w:val="000000"/>
          <w:sz w:val="24"/>
          <w:szCs w:val="24"/>
        </w:rPr>
        <w:t>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rsidR="00B87ABD" w:rsidRDefault="00B87ABD">
      <w:pPr>
        <w:spacing w:line="360" w:lineRule="auto"/>
        <w:ind w:firstLineChars="200" w:firstLine="480"/>
        <w:rPr>
          <w:rFonts w:ascii="宋体" w:hAnsi="宋体"/>
          <w:color w:val="000000"/>
          <w:sz w:val="24"/>
          <w:szCs w:val="24"/>
        </w:rPr>
      </w:pPr>
    </w:p>
    <w:p w:rsidR="00B87ABD" w:rsidRDefault="00B87ABD">
      <w:pPr>
        <w:spacing w:line="360" w:lineRule="auto"/>
        <w:ind w:firstLineChars="200" w:firstLine="480"/>
        <w:rPr>
          <w:rFonts w:ascii="宋体" w:hAnsi="宋体"/>
          <w:color w:val="000000"/>
          <w:sz w:val="24"/>
          <w:szCs w:val="24"/>
        </w:rPr>
      </w:pPr>
    </w:p>
    <w:p w:rsidR="00B87ABD" w:rsidRDefault="00B87ABD">
      <w:pPr>
        <w:spacing w:line="360" w:lineRule="auto"/>
        <w:rPr>
          <w:rFonts w:ascii="宋体" w:hAnsi="宋体"/>
          <w:color w:val="000000"/>
          <w:sz w:val="24"/>
          <w:szCs w:val="24"/>
        </w:rPr>
      </w:pPr>
    </w:p>
    <w:p w:rsidR="00B87ABD" w:rsidRDefault="00B87ABD">
      <w:pPr>
        <w:spacing w:line="360" w:lineRule="auto"/>
        <w:rPr>
          <w:rFonts w:ascii="宋体" w:hAnsi="宋体"/>
          <w:color w:val="000000"/>
          <w:sz w:val="24"/>
          <w:szCs w:val="24"/>
        </w:rPr>
      </w:pPr>
    </w:p>
    <w:p w:rsidR="00B87ABD" w:rsidRDefault="00B87ABD">
      <w:pPr>
        <w:spacing w:line="360" w:lineRule="auto"/>
        <w:rPr>
          <w:rFonts w:ascii="宋体" w:hAnsi="宋体"/>
          <w:color w:val="000000"/>
          <w:sz w:val="24"/>
          <w:szCs w:val="24"/>
        </w:rPr>
        <w:sectPr w:rsidR="00B87ABD">
          <w:headerReference w:type="default" r:id="rId27"/>
          <w:footerReference w:type="default" r:id="rId28"/>
          <w:headerReference w:type="first" r:id="rId29"/>
          <w:footerReference w:type="first" r:id="rId30"/>
          <w:type w:val="continuous"/>
          <w:pgSz w:w="11906" w:h="16838"/>
          <w:pgMar w:top="1134" w:right="1134" w:bottom="1134" w:left="1134" w:header="851" w:footer="992" w:gutter="0"/>
          <w:cols w:space="720"/>
          <w:titlePg/>
          <w:docGrid w:type="lines" w:linePitch="312"/>
        </w:sectPr>
      </w:pPr>
    </w:p>
    <w:p w:rsidR="00B87ABD" w:rsidRDefault="00B87ABD">
      <w:pPr>
        <w:spacing w:line="360" w:lineRule="auto"/>
        <w:ind w:firstLineChars="200" w:firstLine="480"/>
        <w:rPr>
          <w:rFonts w:ascii="宋体" w:hAnsi="宋体"/>
          <w:color w:val="000000"/>
          <w:sz w:val="24"/>
          <w:szCs w:val="24"/>
        </w:rPr>
      </w:pPr>
    </w:p>
    <w:p w:rsidR="00B87ABD" w:rsidRDefault="00B87ABD">
      <w:pPr>
        <w:spacing w:line="360" w:lineRule="auto"/>
        <w:rPr>
          <w:rFonts w:ascii="宋体" w:hAnsi="宋体"/>
          <w:color w:val="000000"/>
          <w:sz w:val="24"/>
          <w:szCs w:val="24"/>
        </w:rPr>
        <w:sectPr w:rsidR="00B87ABD">
          <w:pgSz w:w="11906" w:h="16838"/>
          <w:pgMar w:top="1134" w:right="1134" w:bottom="1134" w:left="1134" w:header="851" w:footer="992" w:gutter="0"/>
          <w:cols w:space="720"/>
          <w:titlePg/>
          <w:docGrid w:type="lines" w:linePitch="312"/>
        </w:sectPr>
      </w:pPr>
    </w:p>
    <w:p w:rsidR="00B87ABD" w:rsidRDefault="00EF217A">
      <w:pPr>
        <w:pStyle w:val="30"/>
        <w:spacing w:before="0" w:after="0"/>
        <w:rPr>
          <w:rFonts w:ascii="宋体" w:hAnsi="宋体"/>
          <w:sz w:val="28"/>
          <w:szCs w:val="28"/>
        </w:rPr>
      </w:pPr>
      <w:bookmarkStart w:id="80" w:name="_Toc221091324"/>
      <w:r>
        <w:rPr>
          <w:rFonts w:ascii="宋体" w:hAnsi="宋体" w:hint="eastAsia"/>
          <w:sz w:val="28"/>
          <w:szCs w:val="28"/>
        </w:rPr>
        <w:lastRenderedPageBreak/>
        <w:t>附件13 SRM非生产供应商注册操作手册</w:t>
      </w:r>
      <w:bookmarkEnd w:id="80"/>
    </w:p>
    <w:p w:rsidR="00B87ABD" w:rsidRDefault="00B87ABD">
      <w:pPr>
        <w:adjustRightInd w:val="0"/>
        <w:snapToGrid w:val="0"/>
        <w:jc w:val="left"/>
        <w:rPr>
          <w:rFonts w:ascii="宋体" w:hAnsi="宋体" w:cs="宋体"/>
          <w:sz w:val="24"/>
          <w:szCs w:val="24"/>
        </w:rPr>
      </w:pPr>
    </w:p>
    <w:p w:rsidR="00B87ABD" w:rsidRDefault="00EF217A">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rsidR="00B87ABD" w:rsidRDefault="005D068B">
      <w:pPr>
        <w:adjustRightInd w:val="0"/>
        <w:snapToGrid w:val="0"/>
        <w:spacing w:line="360" w:lineRule="auto"/>
        <w:jc w:val="left"/>
        <w:rPr>
          <w:rFonts w:ascii="宋体" w:hAnsi="宋体" w:cs="宋体"/>
          <w:sz w:val="24"/>
          <w:szCs w:val="24"/>
        </w:rPr>
      </w:pPr>
      <w:hyperlink r:id="rId31" w:anchor="/login" w:tgtFrame="dlt" w:history="1">
        <w:r w:rsidR="00EF217A">
          <w:rPr>
            <w:rFonts w:ascii="宋体" w:hAnsi="宋体" w:cs="宋体"/>
            <w:sz w:val="24"/>
            <w:szCs w:val="24"/>
          </w:rPr>
          <w:t>http</w:t>
        </w:r>
        <w:r w:rsidR="00EF217A">
          <w:rPr>
            <w:rFonts w:ascii="宋体" w:hAnsi="宋体" w:cs="宋体" w:hint="eastAsia"/>
            <w:sz w:val="24"/>
            <w:szCs w:val="24"/>
          </w:rPr>
          <w:t>s</w:t>
        </w:r>
        <w:r w:rsidR="00EF217A">
          <w:rPr>
            <w:rFonts w:ascii="宋体" w:hAnsi="宋体" w:cs="宋体"/>
            <w:sz w:val="24"/>
            <w:szCs w:val="24"/>
          </w:rPr>
          <w:t>://ecaitong.sinotruk.com:8012/#/login</w:t>
        </w:r>
      </w:hyperlink>
    </w:p>
    <w:p w:rsidR="00B87ABD" w:rsidRDefault="00EF217A">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rsidR="00B87ABD" w:rsidRDefault="00EF217A">
      <w:pPr>
        <w:snapToGrid w:val="0"/>
        <w:spacing w:line="312" w:lineRule="auto"/>
      </w:pPr>
      <w:r>
        <w:rPr>
          <w:noProof/>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32" cstate="print"/>
                    <a:srcRect/>
                    <a:stretch>
                      <a:fillRect/>
                    </a:stretch>
                  </pic:blipFill>
                  <pic:spPr>
                    <a:xfrm>
                      <a:off x="0" y="0"/>
                      <a:ext cx="5760085" cy="2933065"/>
                    </a:xfrm>
                    <a:prstGeom prst="rect">
                      <a:avLst/>
                    </a:prstGeom>
                  </pic:spPr>
                </pic:pic>
              </a:graphicData>
            </a:graphic>
          </wp:inline>
        </w:drawing>
      </w:r>
    </w:p>
    <w:p w:rsidR="00B87ABD" w:rsidRDefault="00EF217A">
      <w:pPr>
        <w:spacing w:line="360" w:lineRule="auto"/>
        <w:rPr>
          <w:rFonts w:ascii="宋体" w:hAnsi="宋体" w:cs="宋体"/>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rsidR="00B87ABD" w:rsidRDefault="00EF217A">
      <w:pPr>
        <w:snapToGrid w:val="0"/>
        <w:spacing w:line="312" w:lineRule="auto"/>
      </w:pPr>
      <w:r>
        <w:rPr>
          <w:noProof/>
        </w:rP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33" cstate="print"/>
                    <a:srcRect/>
                    <a:stretch>
                      <a:fillRect/>
                    </a:stretch>
                  </pic:blipFill>
                  <pic:spPr>
                    <a:xfrm>
                      <a:off x="0" y="0"/>
                      <a:ext cx="5760085" cy="2766695"/>
                    </a:xfrm>
                    <a:prstGeom prst="rect">
                      <a:avLst/>
                    </a:prstGeom>
                  </pic:spPr>
                </pic:pic>
              </a:graphicData>
            </a:graphic>
          </wp:inline>
        </w:drawing>
      </w:r>
    </w:p>
    <w:p w:rsidR="00B87ABD" w:rsidRDefault="00EF217A">
      <w:pPr>
        <w:spacing w:line="360" w:lineRule="auto"/>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rsidR="00B87ABD" w:rsidRDefault="00EF217A">
      <w:pPr>
        <w:snapToGrid w:val="0"/>
        <w:spacing w:line="312" w:lineRule="auto"/>
      </w:pPr>
      <w:r>
        <w:rPr>
          <w:noProof/>
        </w:rPr>
        <w:lastRenderedPageBreak/>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34" cstate="print"/>
                    <a:srcRect/>
                    <a:stretch>
                      <a:fillRect/>
                    </a:stretch>
                  </pic:blipFill>
                  <pic:spPr>
                    <a:xfrm>
                      <a:off x="0" y="0"/>
                      <a:ext cx="5760085" cy="2869565"/>
                    </a:xfrm>
                    <a:prstGeom prst="rect">
                      <a:avLst/>
                    </a:prstGeom>
                  </pic:spPr>
                </pic:pic>
              </a:graphicData>
            </a:graphic>
          </wp:inline>
        </w:drawing>
      </w:r>
    </w:p>
    <w:p w:rsidR="00B87ABD" w:rsidRDefault="00EF217A">
      <w:pPr>
        <w:spacing w:line="360" w:lineRule="auto"/>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rsidR="00B87ABD" w:rsidRDefault="00EF217A">
      <w:pPr>
        <w:snapToGrid w:val="0"/>
        <w:spacing w:line="312" w:lineRule="auto"/>
      </w:pPr>
      <w:r>
        <w:rPr>
          <w:noProof/>
        </w:rP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35" cstate="print"/>
                    <a:srcRect/>
                    <a:stretch>
                      <a:fillRect/>
                    </a:stretch>
                  </pic:blipFill>
                  <pic:spPr>
                    <a:xfrm>
                      <a:off x="0" y="0"/>
                      <a:ext cx="5760085" cy="2853055"/>
                    </a:xfrm>
                    <a:prstGeom prst="rect">
                      <a:avLst/>
                    </a:prstGeom>
                  </pic:spPr>
                </pic:pic>
              </a:graphicData>
            </a:graphic>
          </wp:inline>
        </w:drawing>
      </w:r>
    </w:p>
    <w:p w:rsidR="00B87ABD" w:rsidRDefault="00EF217A">
      <w:pPr>
        <w:numPr>
          <w:ilvl w:val="0"/>
          <w:numId w:val="26"/>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rsidR="00B87ABD" w:rsidRDefault="00B87ABD">
      <w:pPr>
        <w:pStyle w:val="a3"/>
      </w:pPr>
    </w:p>
    <w:p w:rsidR="00B87ABD" w:rsidRDefault="00B87ABD">
      <w:pPr>
        <w:rPr>
          <w:rFonts w:ascii="宋体" w:hAnsi="宋体" w:cs="宋体"/>
          <w:color w:val="000000"/>
        </w:rPr>
      </w:pPr>
    </w:p>
    <w:p w:rsidR="00B87ABD" w:rsidRDefault="00EF217A">
      <w:r>
        <w:rPr>
          <w:noProof/>
        </w:rPr>
        <w:lastRenderedPageBreak/>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36" cstate="print"/>
                    <a:srcRect/>
                    <a:stretch>
                      <a:fillRect/>
                    </a:stretch>
                  </pic:blipFill>
                  <pic:spPr>
                    <a:xfrm>
                      <a:off x="0" y="0"/>
                      <a:ext cx="5760085" cy="2809875"/>
                    </a:xfrm>
                    <a:prstGeom prst="rect">
                      <a:avLst/>
                    </a:prstGeom>
                  </pic:spPr>
                </pic:pic>
              </a:graphicData>
            </a:graphic>
          </wp:inline>
        </w:drawing>
      </w:r>
    </w:p>
    <w:p w:rsidR="00B87ABD" w:rsidRDefault="00EF217A">
      <w:pPr>
        <w:pStyle w:val="a3"/>
      </w:pPr>
      <w:r>
        <w:rPr>
          <w:noProof/>
        </w:rP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37" cstate="print"/>
                    <a:srcRect/>
                    <a:stretch>
                      <a:fillRect/>
                    </a:stretch>
                  </pic:blipFill>
                  <pic:spPr>
                    <a:xfrm>
                      <a:off x="0" y="0"/>
                      <a:ext cx="5760085" cy="2820035"/>
                    </a:xfrm>
                    <a:prstGeom prst="rect">
                      <a:avLst/>
                    </a:prstGeom>
                  </pic:spPr>
                </pic:pic>
              </a:graphicData>
            </a:graphic>
          </wp:inline>
        </w:drawing>
      </w:r>
    </w:p>
    <w:p w:rsidR="00B87ABD" w:rsidRDefault="00B87ABD">
      <w:pPr>
        <w:pStyle w:val="a3"/>
      </w:pPr>
    </w:p>
    <w:p w:rsidR="00B87ABD" w:rsidRDefault="00B87ABD">
      <w:pPr>
        <w:pStyle w:val="a3"/>
      </w:pPr>
    </w:p>
    <w:p w:rsidR="00B87ABD" w:rsidRDefault="00EF217A">
      <w:pPr>
        <w:rPr>
          <w:rFonts w:ascii="宋体" w:hAnsi="宋体" w:cs="宋体"/>
          <w:b/>
          <w:bCs/>
          <w:color w:val="000000"/>
          <w:sz w:val="24"/>
          <w:szCs w:val="28"/>
        </w:rPr>
      </w:pPr>
      <w:r>
        <w:rPr>
          <w:rFonts w:ascii="宋体" w:hAnsi="宋体" w:cs="宋体" w:hint="eastAsia"/>
          <w:b/>
          <w:bCs/>
          <w:color w:val="000000"/>
          <w:sz w:val="24"/>
          <w:szCs w:val="28"/>
        </w:rPr>
        <w:t>注：</w:t>
      </w:r>
    </w:p>
    <w:p w:rsidR="00B87ABD" w:rsidRDefault="00EF217A">
      <w:pPr>
        <w:rPr>
          <w:rFonts w:ascii="宋体" w:hAnsi="宋体" w:cs="宋体"/>
          <w:b/>
          <w:bCs/>
          <w:color w:val="000000"/>
          <w:sz w:val="24"/>
          <w:szCs w:val="28"/>
        </w:rPr>
      </w:pPr>
      <w:r>
        <w:rPr>
          <w:rFonts w:ascii="宋体" w:hAnsi="宋体" w:cs="宋体" w:hint="eastAsia"/>
          <w:b/>
          <w:bCs/>
          <w:color w:val="000000"/>
          <w:sz w:val="24"/>
          <w:szCs w:val="28"/>
        </w:rPr>
        <w:t>1.“项目名称”和“采购形式编号”见招标公告内容。</w:t>
      </w:r>
    </w:p>
    <w:p w:rsidR="00B87ABD" w:rsidRDefault="00EF217A">
      <w:pPr>
        <w:pStyle w:val="a3"/>
      </w:pPr>
      <w:r>
        <w:rPr>
          <w:rFonts w:hAnsi="宋体" w:cs="宋体" w:hint="eastAsia"/>
          <w:b/>
          <w:bCs/>
          <w:color w:val="000000"/>
          <w:sz w:val="24"/>
          <w:szCs w:val="28"/>
        </w:rPr>
        <w:t>2.配套能力“供货类别”填“</w:t>
      </w:r>
      <w:r>
        <w:rPr>
          <w:rFonts w:hAnsi="宋体" w:cs="宋体" w:hint="eastAsia"/>
          <w:b/>
          <w:bCs/>
          <w:color w:val="000000"/>
          <w:sz w:val="24"/>
          <w:szCs w:val="28"/>
          <w:highlight w:val="cyan"/>
        </w:rPr>
        <w:t>直管单位非生产招标 / 货物 / 计量检具</w:t>
      </w:r>
      <w:r>
        <w:rPr>
          <w:rFonts w:hAnsi="宋体" w:cs="宋体" w:hint="eastAsia"/>
          <w:b/>
          <w:bCs/>
          <w:color w:val="000000"/>
          <w:sz w:val="24"/>
          <w:szCs w:val="28"/>
        </w:rPr>
        <w:t>”，业务主管部门选择“</w:t>
      </w:r>
      <w:r>
        <w:rPr>
          <w:rFonts w:hAnsi="宋体" w:cs="宋体" w:hint="eastAsia"/>
          <w:b/>
          <w:bCs/>
          <w:color w:val="000000"/>
          <w:sz w:val="24"/>
          <w:szCs w:val="28"/>
          <w:highlight w:val="cyan"/>
        </w:rPr>
        <w:t>质量部</w:t>
      </w:r>
      <w:r>
        <w:rPr>
          <w:rFonts w:hAnsi="宋体" w:cs="宋体" w:hint="eastAsia"/>
          <w:b/>
          <w:bCs/>
          <w:color w:val="000000"/>
          <w:sz w:val="24"/>
          <w:szCs w:val="28"/>
        </w:rPr>
        <w:t>”。</w:t>
      </w:r>
    </w:p>
    <w:p w:rsidR="00B87ABD" w:rsidRDefault="00B87ABD">
      <w:pPr>
        <w:pStyle w:val="a3"/>
      </w:pPr>
    </w:p>
    <w:p w:rsidR="00B87ABD" w:rsidRDefault="00B87ABD">
      <w:pPr>
        <w:pStyle w:val="a3"/>
        <w:sectPr w:rsidR="00B87ABD">
          <w:type w:val="continuous"/>
          <w:pgSz w:w="11906" w:h="16838"/>
          <w:pgMar w:top="1134" w:right="1134" w:bottom="1134" w:left="1134" w:header="851" w:footer="992" w:gutter="0"/>
          <w:cols w:space="720"/>
          <w:titlePg/>
          <w:docGrid w:type="lines" w:linePitch="312"/>
        </w:sectPr>
      </w:pPr>
    </w:p>
    <w:p w:rsidR="00B87ABD" w:rsidRDefault="00B87ABD">
      <w:pPr>
        <w:pStyle w:val="a3"/>
        <w:sectPr w:rsidR="00B87ABD">
          <w:pgSz w:w="11906" w:h="16838"/>
          <w:pgMar w:top="1134" w:right="1134" w:bottom="1134" w:left="1134" w:header="851" w:footer="992" w:gutter="0"/>
          <w:cols w:space="720"/>
          <w:titlePg/>
          <w:docGrid w:type="lines" w:linePitch="312"/>
        </w:sectPr>
      </w:pPr>
    </w:p>
    <w:p w:rsidR="00B87ABD" w:rsidRDefault="00EF217A">
      <w:pPr>
        <w:pStyle w:val="30"/>
        <w:spacing w:before="0" w:after="0"/>
        <w:rPr>
          <w:rFonts w:ascii="宋体" w:hAnsi="宋体"/>
          <w:sz w:val="28"/>
          <w:szCs w:val="28"/>
        </w:rPr>
      </w:pPr>
      <w:bookmarkStart w:id="81" w:name="_Toc221091325"/>
      <w:r>
        <w:rPr>
          <w:rFonts w:ascii="宋体" w:hAnsi="宋体" w:cs="宋体" w:hint="eastAsia"/>
          <w:sz w:val="28"/>
          <w:szCs w:val="28"/>
        </w:rPr>
        <w:lastRenderedPageBreak/>
        <w:t xml:space="preserve">附件14 </w:t>
      </w:r>
      <w:r>
        <w:rPr>
          <w:rFonts w:ascii="宋体" w:hAnsi="宋体" w:hint="eastAsia"/>
          <w:sz w:val="28"/>
          <w:szCs w:val="28"/>
        </w:rPr>
        <w:t>SRM系统供应商用户手册</w:t>
      </w:r>
      <w:bookmarkEnd w:id="81"/>
    </w:p>
    <w:p w:rsidR="00B87ABD" w:rsidRDefault="00EF217A">
      <w:pPr>
        <w:spacing w:line="360" w:lineRule="auto"/>
        <w:rPr>
          <w:rFonts w:ascii="宋体" w:hAnsi="宋体" w:cs="宋体"/>
          <w:sz w:val="24"/>
          <w:szCs w:val="24"/>
        </w:rPr>
      </w:pPr>
      <w:r>
        <w:rPr>
          <w:rFonts w:ascii="宋体" w:hAnsi="宋体" w:cs="宋体" w:hint="eastAsia"/>
          <w:color w:val="000000"/>
          <w:sz w:val="24"/>
          <w:szCs w:val="24"/>
        </w:rPr>
        <w:t>系统网址：</w:t>
      </w:r>
      <w:hyperlink r:id="rId38" w:tgtFrame="dlt" w:history="1">
        <w:r>
          <w:rPr>
            <w:rStyle w:val="afb"/>
            <w:rFonts w:ascii="宋体" w:hAnsi="宋体" w:cs="宋体" w:hint="eastAsia"/>
            <w:sz w:val="24"/>
            <w:szCs w:val="24"/>
          </w:rPr>
          <w:t>https://ecaitong.sinotruk.com:8012/</w:t>
        </w:r>
      </w:hyperlink>
    </w:p>
    <w:p w:rsidR="00B87ABD" w:rsidRDefault="00EF217A">
      <w:pPr>
        <w:spacing w:line="360" w:lineRule="auto"/>
        <w:rPr>
          <w:rFonts w:ascii="宋体" w:hAnsi="宋体" w:cs="宋体"/>
          <w:sz w:val="24"/>
          <w:szCs w:val="24"/>
        </w:rPr>
      </w:pPr>
      <w:r>
        <w:rPr>
          <w:rFonts w:ascii="宋体" w:hAnsi="宋体" w:cs="宋体" w:hint="eastAsia"/>
          <w:color w:val="000000"/>
          <w:sz w:val="24"/>
          <w:szCs w:val="24"/>
        </w:rPr>
        <w:t>用 户 名：gys+供应商代码（</w:t>
      </w:r>
      <w:r>
        <w:rPr>
          <w:rFonts w:ascii="宋体" w:hAnsi="宋体" w:cs="宋体" w:hint="eastAsia"/>
          <w:color w:val="FF0000"/>
          <w:sz w:val="24"/>
          <w:szCs w:val="24"/>
        </w:rPr>
        <w:t>注意：注册完毕后，用户名不要用手机号登录</w:t>
      </w:r>
      <w:r>
        <w:rPr>
          <w:rFonts w:ascii="宋体" w:hAnsi="宋体" w:cs="宋体" w:hint="eastAsia"/>
          <w:color w:val="000000"/>
          <w:sz w:val="24"/>
          <w:szCs w:val="24"/>
        </w:rPr>
        <w:t>）</w:t>
      </w:r>
    </w:p>
    <w:p w:rsidR="00B87ABD" w:rsidRDefault="00EF217A">
      <w:pPr>
        <w:spacing w:line="360" w:lineRule="auto"/>
        <w:rPr>
          <w:rFonts w:ascii="宋体" w:hAnsi="宋体" w:cs="宋体"/>
          <w:b/>
          <w:bCs/>
          <w:color w:val="000000"/>
          <w:sz w:val="24"/>
          <w:szCs w:val="24"/>
        </w:rPr>
      </w:pPr>
      <w:r>
        <w:rPr>
          <w:rFonts w:ascii="宋体" w:hAnsi="宋体" w:cs="宋体" w:hint="eastAsia"/>
          <w:b/>
          <w:bCs/>
          <w:color w:val="000000"/>
          <w:sz w:val="24"/>
          <w:szCs w:val="24"/>
        </w:rPr>
        <w:t>1.供应商应标</w:t>
      </w:r>
    </w:p>
    <w:p w:rsidR="00B87ABD" w:rsidRDefault="00EF217A">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供应商应标</w:t>
      </w:r>
    </w:p>
    <w:p w:rsidR="00B87ABD" w:rsidRDefault="00EF217A">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sidR="00B87ABD" w:rsidRDefault="00EF217A">
      <w:r>
        <w:rPr>
          <w:noProof/>
        </w:rP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39" cstate="print"/>
                    <a:srcRect/>
                    <a:stretch>
                      <a:fillRect/>
                    </a:stretch>
                  </pic:blipFill>
                  <pic:spPr>
                    <a:xfrm>
                      <a:off x="0" y="0"/>
                      <a:ext cx="5760085" cy="2269490"/>
                    </a:xfrm>
                    <a:prstGeom prst="rect">
                      <a:avLst/>
                    </a:prstGeom>
                  </pic:spPr>
                </pic:pic>
              </a:graphicData>
            </a:graphic>
          </wp:inline>
        </w:drawing>
      </w:r>
    </w:p>
    <w:p w:rsidR="00B87ABD" w:rsidRDefault="00B87ABD"/>
    <w:p w:rsidR="00B87ABD" w:rsidRDefault="00EF217A">
      <w:pPr>
        <w:spacing w:line="360" w:lineRule="auto"/>
        <w:rPr>
          <w:rFonts w:ascii="宋体" w:hAnsi="宋体" w:cs="宋体"/>
          <w:b/>
          <w:bCs/>
          <w:color w:val="000000"/>
          <w:sz w:val="24"/>
          <w:szCs w:val="24"/>
        </w:rPr>
      </w:pPr>
      <w:r>
        <w:rPr>
          <w:rFonts w:ascii="宋体" w:hAnsi="宋体" w:cs="宋体" w:hint="eastAsia"/>
          <w:b/>
          <w:bCs/>
          <w:color w:val="000000"/>
          <w:sz w:val="24"/>
          <w:szCs w:val="24"/>
        </w:rPr>
        <w:t>2.供应商投标</w:t>
      </w:r>
    </w:p>
    <w:p w:rsidR="00B87ABD" w:rsidRDefault="00EF217A">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供应商投标</w:t>
      </w:r>
    </w:p>
    <w:p w:rsidR="00B87ABD" w:rsidRDefault="00EF217A">
      <w:pPr>
        <w:rPr>
          <w:rFonts w:ascii="宋体" w:hAnsi="宋体" w:cs="宋体"/>
          <w:color w:val="000000"/>
        </w:rPr>
      </w:pPr>
      <w:r>
        <w:rPr>
          <w:rFonts w:ascii="宋体" w:hAnsi="宋体" w:cs="宋体"/>
          <w:noProof/>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40" cstate="print"/>
                    <a:srcRect/>
                    <a:stretch>
                      <a:fillRect/>
                    </a:stretch>
                  </pic:blipFill>
                  <pic:spPr>
                    <a:xfrm>
                      <a:off x="0" y="0"/>
                      <a:ext cx="5760085" cy="2125345"/>
                    </a:xfrm>
                    <a:prstGeom prst="rect">
                      <a:avLst/>
                    </a:prstGeom>
                  </pic:spPr>
                </pic:pic>
              </a:graphicData>
            </a:graphic>
          </wp:inline>
        </w:drawing>
      </w:r>
    </w:p>
    <w:p w:rsidR="00B87ABD" w:rsidRDefault="00EF217A">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rsidR="00B87ABD" w:rsidRDefault="00EF217A">
      <w:pPr>
        <w:pStyle w:val="a3"/>
      </w:pPr>
      <w:r>
        <w:rPr>
          <w:rFonts w:hAnsi="宋体" w:cs="宋体" w:hint="eastAsia"/>
          <w:b/>
          <w:bCs/>
          <w:color w:val="000000"/>
          <w:sz w:val="24"/>
          <w:szCs w:val="28"/>
          <w:highlight w:val="yellow"/>
        </w:rPr>
        <w:t>注意：系统内的投标报价单位为“万元”，如开标现场发现填错报价，即直接淘汰。</w:t>
      </w:r>
    </w:p>
    <w:p w:rsidR="00B87ABD" w:rsidRDefault="00EF217A">
      <w:pPr>
        <w:ind w:left="425" w:hanging="425"/>
        <w:rPr>
          <w:rFonts w:eastAsia="Arial" w:cs="Arial"/>
          <w:color w:val="000000"/>
        </w:rPr>
      </w:pPr>
      <w:r>
        <w:rPr>
          <w:rFonts w:eastAsia="Arial" w:cs="Arial"/>
          <w:noProof/>
          <w:color w:val="000000"/>
        </w:rPr>
        <w:lastRenderedPageBreak/>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41" cstate="print"/>
                    <a:srcRect/>
                    <a:stretch>
                      <a:fillRect/>
                    </a:stretch>
                  </pic:blipFill>
                  <pic:spPr>
                    <a:xfrm>
                      <a:off x="0" y="0"/>
                      <a:ext cx="5490210" cy="2668905"/>
                    </a:xfrm>
                    <a:prstGeom prst="rect">
                      <a:avLst/>
                    </a:prstGeom>
                  </pic:spPr>
                </pic:pic>
              </a:graphicData>
            </a:graphic>
          </wp:inline>
        </w:drawing>
      </w:r>
    </w:p>
    <w:p w:rsidR="00B87ABD" w:rsidRDefault="00EF217A">
      <w:pPr>
        <w:spacing w:line="360" w:lineRule="auto"/>
        <w:rPr>
          <w:rFonts w:ascii="宋体" w:hAnsi="宋体" w:cs="宋体"/>
          <w:b/>
          <w:bCs/>
          <w:color w:val="000000"/>
          <w:sz w:val="24"/>
          <w:szCs w:val="24"/>
        </w:rPr>
      </w:pPr>
      <w:r>
        <w:rPr>
          <w:rFonts w:ascii="宋体" w:hAnsi="宋体" w:cs="宋体" w:hint="eastAsia"/>
          <w:b/>
          <w:bCs/>
          <w:color w:val="000000"/>
          <w:sz w:val="24"/>
          <w:szCs w:val="24"/>
        </w:rPr>
        <w:t>3.供应商技术标澄清函</w:t>
      </w:r>
    </w:p>
    <w:p w:rsidR="00B87ABD" w:rsidRDefault="00EF217A">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供应商技术标澄清函</w:t>
      </w:r>
    </w:p>
    <w:p w:rsidR="00B87ABD" w:rsidRDefault="00EF217A">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rsidR="00B87ABD" w:rsidRDefault="00EF217A">
      <w:pPr>
        <w:spacing w:line="360" w:lineRule="auto"/>
        <w:rPr>
          <w:rFonts w:ascii="Arial" w:eastAsia="Arial" w:hAnsi="Arial" w:cs="Arial"/>
          <w:color w:val="000000"/>
          <w:sz w:val="28"/>
        </w:rPr>
      </w:pPr>
      <w:r>
        <w:rPr>
          <w:rFonts w:ascii="宋体" w:hAnsi="宋体" w:cs="宋体"/>
          <w:color w:val="000000"/>
          <w:sz w:val="24"/>
          <w:szCs w:val="24"/>
        </w:rPr>
        <w:t>开标之后所有投标的供应商都可编辑提交，技术标入围之后</w:t>
      </w:r>
      <w:r>
        <w:rPr>
          <w:rFonts w:ascii="宋体" w:hAnsi="宋体" w:cs="宋体" w:hint="eastAsia"/>
          <w:color w:val="000000"/>
          <w:sz w:val="24"/>
          <w:szCs w:val="24"/>
        </w:rPr>
        <w:t xml:space="preserve"> </w:t>
      </w:r>
      <w:r>
        <w:rPr>
          <w:rFonts w:ascii="宋体" w:hAnsi="宋体" w:cs="宋体"/>
          <w:color w:val="000000"/>
          <w:sz w:val="24"/>
          <w:szCs w:val="24"/>
        </w:rPr>
        <w:t>都不可编辑</w:t>
      </w:r>
      <w:r>
        <w:rPr>
          <w:rFonts w:ascii="Arial" w:eastAsia="Arial" w:hAnsi="Arial" w:cs="Arial"/>
          <w:noProof/>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42" cstate="print"/>
                    <a:srcRect/>
                    <a:stretch>
                      <a:fillRect/>
                    </a:stretch>
                  </pic:blipFill>
                  <pic:spPr>
                    <a:xfrm>
                      <a:off x="0" y="0"/>
                      <a:ext cx="5490210" cy="1992629"/>
                    </a:xfrm>
                    <a:prstGeom prst="rect">
                      <a:avLst/>
                    </a:prstGeom>
                  </pic:spPr>
                </pic:pic>
              </a:graphicData>
            </a:graphic>
          </wp:inline>
        </w:drawing>
      </w:r>
    </w:p>
    <w:p w:rsidR="00B87ABD" w:rsidRDefault="00EF217A">
      <w:pPr>
        <w:spacing w:line="360" w:lineRule="auto"/>
        <w:rPr>
          <w:rFonts w:ascii="宋体" w:hAnsi="宋体" w:cs="宋体"/>
          <w:b/>
          <w:bCs/>
          <w:color w:val="000000"/>
          <w:sz w:val="24"/>
          <w:szCs w:val="24"/>
        </w:rPr>
      </w:pPr>
      <w:r>
        <w:rPr>
          <w:rFonts w:ascii="宋体" w:hAnsi="宋体" w:cs="宋体" w:hint="eastAsia"/>
          <w:b/>
          <w:bCs/>
          <w:color w:val="000000"/>
          <w:sz w:val="24"/>
          <w:szCs w:val="24"/>
        </w:rPr>
        <w:t>4.供应商报价</w:t>
      </w:r>
    </w:p>
    <w:p w:rsidR="00B87ABD" w:rsidRDefault="00EF217A">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供应商报价</w:t>
      </w:r>
    </w:p>
    <w:p w:rsidR="00B87ABD" w:rsidRDefault="00EF217A">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rsidR="00B87ABD" w:rsidRDefault="00EF217A">
      <w:pPr>
        <w:spacing w:line="360" w:lineRule="auto"/>
        <w:rPr>
          <w:rFonts w:ascii="宋体" w:hAnsi="宋体" w:cs="宋体"/>
          <w:b/>
          <w:bCs/>
          <w:color w:val="000000"/>
          <w:sz w:val="24"/>
          <w:szCs w:val="24"/>
        </w:rPr>
      </w:pPr>
      <w:r>
        <w:rPr>
          <w:rFonts w:ascii="宋体" w:hAnsi="宋体" w:cs="宋体" w:hint="eastAsia"/>
          <w:b/>
          <w:bCs/>
          <w:color w:val="000000"/>
          <w:sz w:val="24"/>
          <w:szCs w:val="24"/>
        </w:rPr>
        <w:t>5.供应商澄清报价</w:t>
      </w:r>
    </w:p>
    <w:p w:rsidR="00B87ABD" w:rsidRDefault="00EF217A">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供应商澄清报价</w:t>
      </w:r>
    </w:p>
    <w:p w:rsidR="00B87ABD" w:rsidRDefault="00EF217A">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B87ABD" w:rsidRDefault="00EF217A">
      <w:pPr>
        <w:ind w:left="425" w:hanging="425"/>
        <w:rPr>
          <w:rFonts w:eastAsia="Arial" w:cs="Arial"/>
          <w:color w:val="000000"/>
        </w:rPr>
      </w:pPr>
      <w:r>
        <w:rPr>
          <w:rFonts w:eastAsia="Arial" w:cs="Arial"/>
          <w:noProof/>
          <w:color w:val="000000"/>
        </w:rPr>
        <w:lastRenderedPageBreak/>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43" cstate="print"/>
                    <a:srcRect/>
                    <a:stretch>
                      <a:fillRect/>
                    </a:stretch>
                  </pic:blipFill>
                  <pic:spPr>
                    <a:xfrm>
                      <a:off x="0" y="0"/>
                      <a:ext cx="5490210" cy="2544445"/>
                    </a:xfrm>
                    <a:prstGeom prst="rect">
                      <a:avLst/>
                    </a:prstGeom>
                  </pic:spPr>
                </pic:pic>
              </a:graphicData>
            </a:graphic>
          </wp:inline>
        </w:drawing>
      </w:r>
    </w:p>
    <w:p w:rsidR="00B87ABD" w:rsidRDefault="00EF217A">
      <w:pPr>
        <w:spacing w:line="360" w:lineRule="auto"/>
        <w:rPr>
          <w:rFonts w:ascii="宋体" w:hAnsi="宋体" w:cs="宋体"/>
          <w:b/>
          <w:bCs/>
          <w:color w:val="000000"/>
          <w:sz w:val="24"/>
          <w:szCs w:val="24"/>
        </w:rPr>
      </w:pPr>
      <w:r>
        <w:rPr>
          <w:rFonts w:ascii="宋体" w:hAnsi="宋体" w:cs="宋体" w:hint="eastAsia"/>
          <w:b/>
          <w:bCs/>
          <w:color w:val="000000"/>
          <w:sz w:val="24"/>
          <w:szCs w:val="24"/>
        </w:rPr>
        <w:t>6.供应商查看中标通知</w:t>
      </w:r>
    </w:p>
    <w:p w:rsidR="00B87ABD" w:rsidRDefault="00EF217A">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中标项目</w:t>
      </w:r>
    </w:p>
    <w:p w:rsidR="00B87ABD" w:rsidRDefault="00EF217A">
      <w:pPr>
        <w:spacing w:line="360" w:lineRule="auto"/>
        <w:rPr>
          <w:rFonts w:ascii="宋体" w:hAnsi="宋体" w:cs="宋体"/>
          <w:sz w:val="24"/>
          <w:szCs w:val="24"/>
        </w:rPr>
      </w:pPr>
      <w:r>
        <w:rPr>
          <w:rFonts w:ascii="宋体" w:hAnsi="宋体" w:cs="宋体"/>
          <w:color w:val="000000"/>
          <w:sz w:val="24"/>
          <w:szCs w:val="24"/>
        </w:rPr>
        <w:t>点击查看进入查看中标项目详情</w:t>
      </w:r>
    </w:p>
    <w:p w:rsidR="00B87ABD" w:rsidRDefault="00EF217A">
      <w:r>
        <w:rPr>
          <w:noProof/>
        </w:rP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44" cstate="print"/>
                    <a:srcRect/>
                    <a:stretch>
                      <a:fillRect/>
                    </a:stretch>
                  </pic:blipFill>
                  <pic:spPr>
                    <a:xfrm>
                      <a:off x="0" y="0"/>
                      <a:ext cx="5760085" cy="1956435"/>
                    </a:xfrm>
                    <a:prstGeom prst="rect">
                      <a:avLst/>
                    </a:prstGeom>
                  </pic:spPr>
                </pic:pic>
              </a:graphicData>
            </a:graphic>
          </wp:inline>
        </w:drawing>
      </w:r>
    </w:p>
    <w:p w:rsidR="00B87ABD" w:rsidRDefault="00B87ABD">
      <w:pPr>
        <w:pStyle w:val="a3"/>
        <w:rPr>
          <w:rFonts w:hAnsi="宋体"/>
          <w:b/>
          <w:color w:val="000000"/>
          <w:sz w:val="24"/>
          <w:szCs w:val="24"/>
        </w:rPr>
      </w:pPr>
    </w:p>
    <w:p w:rsidR="00B87ABD" w:rsidRDefault="00B87ABD">
      <w:pPr>
        <w:pStyle w:val="a3"/>
        <w:rPr>
          <w:rFonts w:hAnsi="宋体"/>
          <w:b/>
          <w:color w:val="000000"/>
          <w:sz w:val="24"/>
          <w:szCs w:val="24"/>
        </w:rPr>
      </w:pPr>
    </w:p>
    <w:p w:rsidR="00B87ABD" w:rsidRDefault="00B87ABD">
      <w:pPr>
        <w:pStyle w:val="aff1"/>
        <w:rPr>
          <w:rFonts w:hAnsi="宋体"/>
          <w:sz w:val="24"/>
        </w:rPr>
      </w:pPr>
    </w:p>
    <w:p w:rsidR="00B87ABD" w:rsidRDefault="00B87ABD">
      <w:pPr>
        <w:pStyle w:val="aff1"/>
        <w:rPr>
          <w:rFonts w:hAnsi="宋体"/>
          <w:sz w:val="24"/>
        </w:rPr>
      </w:pPr>
    </w:p>
    <w:p w:rsidR="00B87ABD" w:rsidRDefault="00B87ABD">
      <w:pPr>
        <w:pStyle w:val="aff1"/>
        <w:rPr>
          <w:rFonts w:hAnsi="宋体"/>
          <w:sz w:val="24"/>
        </w:rPr>
      </w:pPr>
    </w:p>
    <w:p w:rsidR="00B87ABD" w:rsidRDefault="00B87ABD"/>
    <w:p w:rsidR="00B87ABD" w:rsidRDefault="00B87ABD">
      <w:pPr>
        <w:spacing w:line="360" w:lineRule="auto"/>
        <w:rPr>
          <w:rFonts w:ascii="宋体" w:hAnsi="宋体" w:cs="宋体"/>
          <w:color w:val="000000"/>
          <w:sz w:val="24"/>
          <w:szCs w:val="24"/>
        </w:rPr>
      </w:pPr>
    </w:p>
    <w:sectPr w:rsidR="00B87ABD">
      <w:headerReference w:type="first" r:id="rId45"/>
      <w:footerReference w:type="first" r:id="rId46"/>
      <w:type w:val="continuous"/>
      <w:pgSz w:w="11906" w:h="16838"/>
      <w:pgMar w:top="1134" w:right="1134" w:bottom="1134" w:left="1134"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68B" w:rsidRDefault="005D068B">
      <w:r>
        <w:separator/>
      </w:r>
    </w:p>
  </w:endnote>
  <w:endnote w:type="continuationSeparator" w:id="0">
    <w:p w:rsidR="005D068B" w:rsidRDefault="005D0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roman"/>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TimesNewRomanPS-BoldMT">
    <w:altName w:val="Segoe Print"/>
    <w:charset w:val="00"/>
    <w:family w:val="auto"/>
    <w:pitch w:val="default"/>
  </w:font>
  <w:font w:name="楷体_GB2312">
    <w:altName w:val="楷体"/>
    <w:charset w:val="86"/>
    <w:family w:val="modern"/>
    <w:pitch w:val="default"/>
    <w:sig w:usb0="00000000" w:usb1="00000000" w:usb2="00000000" w:usb3="00000000" w:csb0="00040000" w:csb1="00000000"/>
  </w:font>
  <w:font w:name="宋体-18030">
    <w:altName w:val="Arial Unicode MS"/>
    <w:charset w:val="86"/>
    <w:family w:val="modern"/>
    <w:pitch w:val="default"/>
    <w:sig w:usb0="00000000" w:usb1="00000000" w:usb2="000A005E" w:usb3="00000000" w:csb0="00040001"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3128997"/>
    </w:sdtPr>
    <w:sdtEndPr/>
    <w:sdtContent>
      <w:p w:rsidR="00B87ABD" w:rsidRDefault="00EF217A">
        <w:pPr>
          <w:pStyle w:val="af"/>
          <w:jc w:val="center"/>
        </w:pPr>
        <w:r>
          <w:fldChar w:fldCharType="begin"/>
        </w:r>
        <w:r>
          <w:instrText>PAGE   \* MERGEFORMAT</w:instrText>
        </w:r>
        <w:r>
          <w:fldChar w:fldCharType="separate"/>
        </w:r>
        <w:r w:rsidR="00F93FEA" w:rsidRPr="00F93FEA">
          <w:rPr>
            <w:noProof/>
            <w:lang w:val="zh-CN"/>
          </w:rPr>
          <w:t>21</w:t>
        </w:r>
        <w:r>
          <w:fldChar w:fldCharType="end"/>
        </w:r>
      </w:p>
    </w:sdtContent>
  </w:sdt>
  <w:p w:rsidR="00B87ABD" w:rsidRDefault="00B87ABD">
    <w:pPr>
      <w:pStyle w:val="af"/>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ABD" w:rsidRDefault="00EF217A">
    <w:pPr>
      <w:pStyle w:val="af"/>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87ABD" w:rsidRDefault="00EF217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D0F29B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ABD" w:rsidRDefault="00EF217A">
    <w:pPr>
      <w:pStyle w:val="af"/>
      <w:jc w:val="center"/>
    </w:pPr>
    <w:r>
      <w:rPr>
        <w:noProof/>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87ABD" w:rsidRDefault="00EF217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93FEA">
                            <w:rPr>
                              <w:noProof/>
                              <w:sz w:val="18"/>
                            </w:rPr>
                            <w:t>47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34" type="#_x0000_t202" style="position:absolute;left:0;text-align:left;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o7ZQIAABMFAAAOAAAAZHJzL2Uyb0RvYy54bWysVM1uEzEQviPxDpbvdNOiVl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l8eTYrDX&#10;wLlxiJGLGJItUtoalT0Y905p1F9yzhdl8tSZCWwjMDNCSuVSKbd4AjqjNMI+xXCHz6aqTOVTjPcW&#10;JTK5tDe2raNQ6n2UdvNpTFkP+JGBoe5MQepXfWn8dOzlipotWhxo2JLo5UWLNlyKmK5FwFqgdVj1&#10;dIVDGwLdtJM4W1P4/Lf7jMe0QstZhzWrucM7wJl54zDFeSNHIYzCahTcnT0j9OAQT4iXRYRBSGYU&#10;dSD7Efu/zDGgEk4iUs3TKJ6lYdXxfki1XBYQ9s6LdOluvMyuS8/98i5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uUbo7ZQIAABMFAAAOAAAAAAAAAAAAAAAAAC4CAABkcnMvZTJvRG9j&#10;LnhtbFBLAQItABQABgAIAAAAIQBxqtG51wAAAAUBAAAPAAAAAAAAAAAAAAAAAL8EAABkcnMvZG93&#10;bnJldi54bWxQSwUGAAAAAAQABADzAAAAwwUAAAAA&#10;" filled="f" stroked="f" strokeweight=".5pt">
              <v:textbox style="mso-fit-shape-to-text:t" inset="0,0,0,0">
                <w:txbxContent>
                  <w:p w:rsidR="00B87ABD" w:rsidRDefault="00EF217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93FEA">
                      <w:rPr>
                        <w:noProof/>
                        <w:sz w:val="18"/>
                      </w:rPr>
                      <w:t>47</w:t>
                    </w:r>
                    <w:r>
                      <w:rPr>
                        <w:rFonts w:hint="eastAsia"/>
                        <w:sz w:val="18"/>
                      </w:rPr>
                      <w:fldChar w:fldCharType="end"/>
                    </w:r>
                  </w:p>
                </w:txbxContent>
              </v:textbox>
              <w10:wrap anchorx="margin"/>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ABD" w:rsidRDefault="00EF217A">
    <w:pPr>
      <w:spacing w:line="179" w:lineRule="auto"/>
      <w:ind w:left="6868"/>
      <w:rPr>
        <w:rFonts w:ascii="宋体" w:hAnsi="宋体" w:cs="宋体"/>
        <w:sz w:val="17"/>
        <w:szCs w:val="17"/>
      </w:rPr>
    </w:pPr>
    <w:r>
      <w:rPr>
        <w:noProof/>
        <w:sz w:val="17"/>
      </w:rPr>
      <mc:AlternateContent>
        <mc:Choice Requires="wps">
          <w:drawing>
            <wp:anchor distT="0" distB="0" distL="0" distR="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7" name="文本框 1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B87ABD" w:rsidRDefault="00EF217A">
                          <w:pPr>
                            <w:pStyle w:val="af"/>
                          </w:pPr>
                          <w:r>
                            <w:fldChar w:fldCharType="begin"/>
                          </w:r>
                          <w:r>
                            <w:instrText xml:space="preserve"> PAGE  \* MERGEFORMAT </w:instrText>
                          </w:r>
                          <w:r>
                            <w:fldChar w:fldCharType="separate"/>
                          </w:r>
                          <w:r w:rsidR="00F93FEA">
                            <w:rPr>
                              <w:noProof/>
                            </w:rPr>
                            <w:t>49</w:t>
                          </w:r>
                          <w:r>
                            <w:fldChar w:fldCharType="end"/>
                          </w:r>
                        </w:p>
                      </w:txbxContent>
                    </wps:txbx>
                    <wps:bodyPr vert="horz" wrap="none" lIns="0" tIns="0" rIns="0" bIns="0" anchor="t">
                      <a:spAutoFit/>
                    </wps:bodyPr>
                  </wps:wsp>
                </a:graphicData>
              </a:graphic>
            </wp:anchor>
          </w:drawing>
        </mc:Choice>
        <mc:Fallback>
          <w:pict>
            <v:rect id="文本框 115" o:spid="_x0000_s1035" style="position:absolute;left:0;text-align:left;margin-left:0;margin-top:0;width:2in;height:2in;z-index:25166438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FhiCOa6AQAATQMAAA4AAAAAAAAAAAAAAAAALgIAAGRycy9lMm9Eb2Mu&#10;eG1sUEsBAi0AFAAGAAgAAAAhAHuWMAXWAAAABQEAAA8AAAAAAAAAAAAAAAAAFAQAAGRycy9kb3du&#10;cmV2LnhtbFBLBQYAAAAABAAEAPMAAAAXBQAAAAA=&#10;" filled="f" stroked="f">
              <v:textbox style="mso-fit-shape-to-text:t" inset="0,0,0,0">
                <w:txbxContent>
                  <w:p w:rsidR="00B87ABD" w:rsidRDefault="00EF217A">
                    <w:pPr>
                      <w:pStyle w:val="af"/>
                    </w:pPr>
                    <w:r>
                      <w:fldChar w:fldCharType="begin"/>
                    </w:r>
                    <w:r>
                      <w:instrText xml:space="preserve"> PAGE  \* MERGEFORMAT </w:instrText>
                    </w:r>
                    <w:r>
                      <w:fldChar w:fldCharType="separate"/>
                    </w:r>
                    <w:r w:rsidR="00F93FEA">
                      <w:rPr>
                        <w:noProof/>
                      </w:rPr>
                      <w:t>49</w:t>
                    </w:r>
                    <w:r>
                      <w:fldChar w:fldCharType="end"/>
                    </w:r>
                  </w:p>
                </w:txbxContent>
              </v:textbox>
              <w10:wrap anchorx="margin"/>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1409294"/>
    </w:sdtPr>
    <w:sdtEndPr/>
    <w:sdtContent>
      <w:p w:rsidR="00B87ABD" w:rsidRDefault="00EF217A">
        <w:pPr>
          <w:pStyle w:val="af"/>
          <w:jc w:val="center"/>
        </w:pPr>
        <w:r>
          <w:fldChar w:fldCharType="begin"/>
        </w:r>
        <w:r>
          <w:instrText>PAGE   \* MERGEFORMAT</w:instrText>
        </w:r>
        <w:r>
          <w:fldChar w:fldCharType="separate"/>
        </w:r>
        <w:r w:rsidR="00F93FEA" w:rsidRPr="00F93FEA">
          <w:rPr>
            <w:noProof/>
            <w:lang w:val="zh-CN"/>
          </w:rPr>
          <w:t>56</w:t>
        </w:r>
        <w:r>
          <w:fldChar w:fldCharType="end"/>
        </w:r>
      </w:p>
    </w:sdtContent>
  </w:sdt>
  <w:p w:rsidR="00B87ABD" w:rsidRDefault="00B87ABD">
    <w:pPr>
      <w:pStyle w:val="af"/>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4288692"/>
    </w:sdtPr>
    <w:sdtEndPr/>
    <w:sdtContent>
      <w:p w:rsidR="00B87ABD" w:rsidRDefault="00EF217A">
        <w:pPr>
          <w:pStyle w:val="af"/>
          <w:jc w:val="center"/>
        </w:pPr>
        <w:r>
          <w:fldChar w:fldCharType="begin"/>
        </w:r>
        <w:r>
          <w:instrText>PAGE   \* MERGEFORMAT</w:instrText>
        </w:r>
        <w:r>
          <w:fldChar w:fldCharType="separate"/>
        </w:r>
        <w:r w:rsidR="00F93FEA" w:rsidRPr="00F93FEA">
          <w:rPr>
            <w:noProof/>
            <w:lang w:val="zh-CN"/>
          </w:rPr>
          <w:t>54</w:t>
        </w:r>
        <w:r>
          <w:fldChar w:fldCharType="end"/>
        </w:r>
      </w:p>
    </w:sdtContent>
  </w:sdt>
  <w:p w:rsidR="00B87ABD" w:rsidRDefault="00B87ABD">
    <w:pPr>
      <w:pStyle w:val="af"/>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8472429"/>
    </w:sdtPr>
    <w:sdtEndPr/>
    <w:sdtContent>
      <w:sdt>
        <w:sdtPr>
          <w:id w:val="1728636285"/>
        </w:sdtPr>
        <w:sdtEndPr/>
        <w:sdtContent>
          <w:p w:rsidR="00B87ABD" w:rsidRDefault="00EF217A">
            <w:pPr>
              <w:pStyle w:val="af"/>
              <w:jc w:val="center"/>
            </w:pPr>
            <w:r>
              <w:rPr>
                <w:rFonts w:hint="eastAsia"/>
                <w:lang w:val="zh-CN"/>
              </w:rPr>
              <w:t>第</w:t>
            </w:r>
            <w:r>
              <w:rPr>
                <w:lang w:val="zh-CN"/>
              </w:rPr>
              <w:fldChar w:fldCharType="begin"/>
            </w:r>
            <w:r>
              <w:rPr>
                <w:lang w:val="zh-CN"/>
              </w:rPr>
              <w:instrText>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57</w:t>
            </w:r>
            <w:r>
              <w:rPr>
                <w:lang w:val="zh-CN"/>
              </w:rPr>
              <w:fldChar w:fldCharType="end"/>
            </w:r>
            <w:r>
              <w:rPr>
                <w:rFonts w:hint="eastAsia"/>
                <w:lang w:val="zh-CN"/>
              </w:rPr>
              <w:t>页</w:t>
            </w:r>
          </w:p>
        </w:sdtContent>
      </w:sdt>
    </w:sdtContent>
  </w:sdt>
  <w:p w:rsidR="00B87ABD" w:rsidRDefault="00B87ABD">
    <w:pPr>
      <w:pStyle w:val="af"/>
      <w:jc w:val="center"/>
    </w:pPr>
  </w:p>
  <w:p w:rsidR="00B87ABD" w:rsidRDefault="00B87ABD"/>
  <w:p w:rsidR="00B87ABD" w:rsidRDefault="00B87AB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ABD" w:rsidRDefault="00EF217A">
    <w:pPr>
      <w:pStyle w:val="af"/>
    </w:pPr>
    <w:r>
      <w:rPr>
        <w:noProof/>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B87ABD" w:rsidRDefault="00EF217A">
                          <w:pPr>
                            <w:pStyle w:val="af"/>
                          </w:pPr>
                          <w:r>
                            <w:fldChar w:fldCharType="begin"/>
                          </w:r>
                          <w:r>
                            <w:instrText xml:space="preserve"> PAGE  \* MERGEFORMAT </w:instrText>
                          </w:r>
                          <w:r>
                            <w:fldChar w:fldCharType="separate"/>
                          </w:r>
                          <w:r>
                            <w:t>40</w:t>
                          </w:r>
                          <w:r>
                            <w:fldChar w:fldCharType="end"/>
                          </w:r>
                        </w:p>
                      </w:txbxContent>
                    </wps:txbx>
                    <wps:bodyPr vert="horz" wrap="none" lIns="0" tIns="0" rIns="0" bIns="0" anchor="t">
                      <a:spAutoFit/>
                    </wps:bodyPr>
                  </wps:wsp>
                </a:graphicData>
              </a:graphic>
            </wp:anchor>
          </w:drawing>
        </mc:Choice>
        <mc:Fallback xmlns:wpsCustomData="http://www.wps.cn/officeDocument/2013/wpsCustomData">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51948700">
                    <w:pPr>
                      <w:pStyle w:val="18"/>
                    </w:pPr>
                    <w:r>
                      <w:fldChar w:fldCharType="begin"/>
                    </w:r>
                    <w:r>
                      <w:instrText xml:space="preserve"> PAGE  \* MERGEFORMAT </w:instrText>
                    </w:r>
                    <w:r>
                      <w:fldChar w:fldCharType="separate"/>
                    </w:r>
                    <w:r>
                      <w:t>40</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ABD" w:rsidRDefault="00EF217A">
    <w:pPr>
      <w:pStyle w:val="af"/>
      <w:jc w:val="center"/>
    </w:pPr>
    <w:r>
      <w:rPr>
        <w:noProof/>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B87ABD" w:rsidRDefault="00EF217A">
                          <w:pPr>
                            <w:pStyle w:val="af"/>
                          </w:pPr>
                          <w:r>
                            <w:fldChar w:fldCharType="begin"/>
                          </w:r>
                          <w:r>
                            <w:instrText xml:space="preserve"> PAGE  \* MERGEFORMAT </w:instrText>
                          </w:r>
                          <w:r>
                            <w:fldChar w:fldCharType="separate"/>
                          </w:r>
                          <w:r w:rsidR="00F93FEA">
                            <w:rPr>
                              <w:noProof/>
                            </w:rPr>
                            <w:t>40</w:t>
                          </w:r>
                          <w:r>
                            <w:fldChar w:fldCharType="end"/>
                          </w:r>
                        </w:p>
                      </w:txbxContent>
                    </wps:txbx>
                    <wps:bodyPr vert="horz" wrap="none" lIns="0" tIns="0" rIns="0" bIns="0" anchor="t">
                      <a:spAutoFit/>
                    </wps:bodyPr>
                  </wps:wsp>
                </a:graphicData>
              </a:graphic>
            </wp:anchor>
          </w:drawing>
        </mc:Choice>
        <mc:Fallback>
          <w:pict>
            <v:rect id="文本框 103" o:spid="_x0000_s1027" style="position:absolute;left:0;text-align:left;margin-left:0;margin-top:0;width:2in;height:2in;z-index:251661312;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HlPty26AQAATQMAAA4AAAAAAAAAAAAAAAAALgIAAGRycy9lMm9Eb2Mu&#10;eG1sUEsBAi0AFAAGAAgAAAAhAHuWMAXWAAAABQEAAA8AAAAAAAAAAAAAAAAAFAQAAGRycy9kb3du&#10;cmV2LnhtbFBLBQYAAAAABAAEAPMAAAAXBQAAAAA=&#10;" filled="f" stroked="f">
              <v:textbox style="mso-fit-shape-to-text:t" inset="0,0,0,0">
                <w:txbxContent>
                  <w:p w:rsidR="00B87ABD" w:rsidRDefault="00EF217A">
                    <w:pPr>
                      <w:pStyle w:val="af"/>
                    </w:pPr>
                    <w:r>
                      <w:fldChar w:fldCharType="begin"/>
                    </w:r>
                    <w:r>
                      <w:instrText xml:space="preserve"> PAGE  \* MERGEFORMAT </w:instrText>
                    </w:r>
                    <w:r>
                      <w:fldChar w:fldCharType="separate"/>
                    </w:r>
                    <w:r w:rsidR="00F93FEA">
                      <w:rPr>
                        <w:noProof/>
                      </w:rPr>
                      <w:t>40</w:t>
                    </w:r>
                    <w:r>
                      <w:fldChar w:fldCharType="end"/>
                    </w:r>
                  </w:p>
                </w:txbxContent>
              </v:textbox>
              <w10:wrap anchorx="margin"/>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ABD" w:rsidRDefault="00EF217A">
    <w:pPr>
      <w:pStyle w:val="af"/>
    </w:pPr>
    <w:r>
      <w:rPr>
        <w:noProof/>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B87ABD" w:rsidRDefault="00EF217A">
                          <w:pPr>
                            <w:pStyle w:val="af"/>
                          </w:pPr>
                          <w:r>
                            <w:fldChar w:fldCharType="begin"/>
                          </w:r>
                          <w:r>
                            <w:instrText xml:space="preserve"> PAGE  \* MERGEFORMAT </w:instrText>
                          </w:r>
                          <w:r>
                            <w:fldChar w:fldCharType="separate"/>
                          </w:r>
                          <w:r w:rsidR="00F93FEA">
                            <w:rPr>
                              <w:noProof/>
                            </w:rPr>
                            <w:t>41</w:t>
                          </w:r>
                          <w:r>
                            <w:fldChar w:fldCharType="end"/>
                          </w:r>
                        </w:p>
                      </w:txbxContent>
                    </wps:txbx>
                    <wps:bodyPr vert="horz" wrap="none" lIns="0" tIns="0" rIns="0" bIns="0" anchor="t">
                      <a:spAutoFit/>
                    </wps:bodyPr>
                  </wps:wsp>
                </a:graphicData>
              </a:graphic>
            </wp:anchor>
          </w:drawing>
        </mc:Choice>
        <mc:Fallback>
          <w:pict>
            <v:rect id="文本框 104" o:spid="_x0000_s1028" style="position:absolute;margin-left:0;margin-top:0;width:2in;height:2in;z-index:251662336;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" filled="f" stroked="f">
              <v:textbox style="mso-fit-shape-to-text:t" inset="0,0,0,0">
                <w:txbxContent>
                  <w:p w:rsidR="00B87ABD" w:rsidRDefault="00EF217A">
                    <w:pPr>
                      <w:pStyle w:val="af"/>
                    </w:pPr>
                    <w:r>
                      <w:fldChar w:fldCharType="begin"/>
                    </w:r>
                    <w:r>
                      <w:instrText xml:space="preserve"> PAGE  \* MERGEFORMAT </w:instrText>
                    </w:r>
                    <w:r>
                      <w:fldChar w:fldCharType="separate"/>
                    </w:r>
                    <w:r w:rsidR="00F93FEA">
                      <w:rPr>
                        <w:noProof/>
                      </w:rPr>
                      <w:t>41</w:t>
                    </w:r>
                    <w:r>
                      <w:fldChar w:fldCharType="end"/>
                    </w:r>
                  </w:p>
                </w:txbxContent>
              </v:textbox>
              <w10:wrap anchorx="margin"/>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ABD" w:rsidRDefault="00EF217A">
    <w:pPr>
      <w:pStyle w:val="af"/>
      <w:jc w:val="center"/>
    </w:pPr>
    <w:r>
      <w:rPr>
        <w:noProof/>
      </w:rPr>
      <mc:AlternateContent>
        <mc:Choice Requires="wps">
          <w:drawing>
            <wp:anchor distT="0" distB="0" distL="0" distR="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B87ABD" w:rsidRDefault="00EF217A">
                          <w:pPr>
                            <w:pStyle w:val="af"/>
                          </w:pPr>
                          <w:r>
                            <w:fldChar w:fldCharType="begin"/>
                          </w:r>
                          <w:r>
                            <w:instrText xml:space="preserve"> PAGE  \* MERGEFORMAT </w:instrText>
                          </w:r>
                          <w:r>
                            <w:fldChar w:fldCharType="separate"/>
                          </w:r>
                          <w:r>
                            <w:t>40</w:t>
                          </w:r>
                          <w:r>
                            <w:fldChar w:fldCharType="end"/>
                          </w:r>
                        </w:p>
                      </w:txbxContent>
                    </wps:txbx>
                    <wps:bodyPr vert="horz" wrap="none" lIns="0" tIns="0" rIns="0" bIns="0" anchor="t">
                      <a:spAutoFit/>
                    </wps:bodyPr>
                  </wps:wsp>
                </a:graphicData>
              </a:graphic>
            </wp:anchor>
          </w:drawing>
        </mc:Choice>
        <mc:Fallback xmlns:wpsCustomData="http://www.wps.cn/officeDocument/2013/wpsCustomData">
          <w:pict>
            <v:rect id="文本框 105" o:spid="_x0000_s1026" o:spt="1"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5D072F14">
                    <w:pPr>
                      <w:pStyle w:val="18"/>
                    </w:pPr>
                    <w:r>
                      <w:fldChar w:fldCharType="begin"/>
                    </w:r>
                    <w:r>
                      <w:instrText xml:space="preserve"> PAGE  \* MERGEFORMAT </w:instrText>
                    </w:r>
                    <w:r>
                      <w:fldChar w:fldCharType="separate"/>
                    </w:r>
                    <w:r>
                      <w:t>40</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ABD" w:rsidRDefault="00EF217A">
    <w:pPr>
      <w:pStyle w:val="af"/>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87ABD" w:rsidRDefault="00EF217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93FEA">
                            <w:rPr>
                              <w:noProof/>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30"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mO7BxkAgAAEQUAAA4AAAAAAAAAAAAAAAAALgIAAGRycy9lMm9Eb2Mu&#10;eG1sUEsBAi0AFAAGAAgAAAAhAHGq0bnXAAAABQEAAA8AAAAAAAAAAAAAAAAAvgQAAGRycy9kb3du&#10;cmV2LnhtbFBLBQYAAAAABAAEAPMAAADCBQAAAAA=&#10;" filled="f" stroked="f" strokeweight=".5pt">
              <v:textbox style="mso-fit-shape-to-text:t" inset="0,0,0,0">
                <w:txbxContent>
                  <w:p w:rsidR="00B87ABD" w:rsidRDefault="00EF217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93FEA">
                      <w:rPr>
                        <w:noProof/>
                        <w:sz w:val="18"/>
                      </w:rPr>
                      <w:t>42</w:t>
                    </w:r>
                    <w:r>
                      <w:rPr>
                        <w:rFonts w:hint="eastAsia"/>
                        <w:sz w:val="18"/>
                      </w:rP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ABD" w:rsidRDefault="00EF217A">
    <w:pPr>
      <w:pStyle w:val="af"/>
      <w:jc w:val="center"/>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87ABD" w:rsidRDefault="00EF217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93FEA">
                            <w:rPr>
                              <w:noProof/>
                              <w:sz w:val="18"/>
                            </w:rPr>
                            <w:t>44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31"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BgNxApkAgAAEwUAAA4AAAAAAAAAAAAAAAAALgIAAGRycy9lMm9Eb2Mu&#10;eG1sUEsBAi0AFAAGAAgAAAAhAHGq0bnXAAAABQEAAA8AAAAAAAAAAAAAAAAAvgQAAGRycy9kb3du&#10;cmV2LnhtbFBLBQYAAAAABAAEAPMAAADCBQAAAAA=&#10;" filled="f" stroked="f" strokeweight=".5pt">
              <v:textbox style="mso-fit-shape-to-text:t" inset="0,0,0,0">
                <w:txbxContent>
                  <w:p w:rsidR="00B87ABD" w:rsidRDefault="00EF217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93FEA">
                      <w:rPr>
                        <w:noProof/>
                        <w:sz w:val="18"/>
                      </w:rPr>
                      <w:t>44</w:t>
                    </w:r>
                    <w:r>
                      <w:rPr>
                        <w:rFonts w:hint="eastAsia"/>
                        <w:sz w:val="18"/>
                      </w:rPr>
                      <w:fldChar w:fldCharType="end"/>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ABD" w:rsidRDefault="00B87ABD">
    <w:pPr>
      <w:spacing w:line="182" w:lineRule="auto"/>
      <w:ind w:left="6866"/>
      <w:rPr>
        <w:rFonts w:ascii="宋体" w:hAnsi="宋体" w:cs="宋体"/>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ABD" w:rsidRDefault="00EF217A">
    <w:pPr>
      <w:pStyle w:val="af"/>
      <w:jc w:val="center"/>
    </w:pPr>
    <w:r>
      <w:rPr>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87ABD" w:rsidRDefault="00EF217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93FEA">
                            <w:rPr>
                              <w:noProof/>
                              <w:sz w:val="18"/>
                            </w:rPr>
                            <w:t>45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32"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IZQ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vjT+aOzlipotWhxo2JLo5XmLNlyImK5EwFqgdVj1&#10;dIlDGwLdtJM4W1P48rf7jMe0QstZhzWrucM7wJl56zDFeSNHIYzCahTcrT0l9OAQT4iXRYRBSGYU&#10;dSD7Cfu/zDGgEk4iUs3TKJ6mYdXxfki1XBYQ9s6LdOGuvcyuS8/98jZ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5R+XIZQIAABMFAAAOAAAAAAAAAAAAAAAAAC4CAABkcnMvZTJvRG9j&#10;LnhtbFBLAQItABQABgAIAAAAIQBxqtG51wAAAAUBAAAPAAAAAAAAAAAAAAAAAL8EAABkcnMvZG93&#10;bnJldi54bWxQSwUGAAAAAAQABADzAAAAwwUAAAAA&#10;" filled="f" stroked="f" strokeweight=".5pt">
              <v:textbox style="mso-fit-shape-to-text:t" inset="0,0,0,0">
                <w:txbxContent>
                  <w:p w:rsidR="00B87ABD" w:rsidRDefault="00EF217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93FEA">
                      <w:rPr>
                        <w:noProof/>
                        <w:sz w:val="18"/>
                      </w:rPr>
                      <w:t>45</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68B" w:rsidRDefault="005D068B">
      <w:r>
        <w:separator/>
      </w:r>
    </w:p>
  </w:footnote>
  <w:footnote w:type="continuationSeparator" w:id="0">
    <w:p w:rsidR="005D068B" w:rsidRDefault="005D06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ABD" w:rsidRDefault="00B87ABD">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ABD" w:rsidRDefault="00B87ABD">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ABD" w:rsidRDefault="00B87AB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995AC9"/>
    <w:multiLevelType w:val="singleLevel"/>
    <w:tmpl w:val="83995AC9"/>
    <w:lvl w:ilvl="0">
      <w:start w:val="1"/>
      <w:numFmt w:val="decimal"/>
      <w:suff w:val="nothing"/>
      <w:lvlText w:val="%1）"/>
      <w:lvlJc w:val="left"/>
    </w:lvl>
  </w:abstractNum>
  <w:abstractNum w:abstractNumId="1">
    <w:nsid w:val="891B3AF5"/>
    <w:multiLevelType w:val="singleLevel"/>
    <w:tmpl w:val="891B3AF5"/>
    <w:lvl w:ilvl="0">
      <w:start w:val="1"/>
      <w:numFmt w:val="decimal"/>
      <w:lvlText w:val="%1."/>
      <w:lvlJc w:val="left"/>
      <w:pPr>
        <w:tabs>
          <w:tab w:val="left" w:pos="312"/>
        </w:tabs>
      </w:pPr>
    </w:lvl>
  </w:abstractNum>
  <w:abstractNum w:abstractNumId="2">
    <w:nsid w:val="93852671"/>
    <w:multiLevelType w:val="singleLevel"/>
    <w:tmpl w:val="93852671"/>
    <w:lvl w:ilvl="0">
      <w:start w:val="1"/>
      <w:numFmt w:val="decimal"/>
      <w:lvlText w:val="%1."/>
      <w:lvlJc w:val="left"/>
      <w:pPr>
        <w:ind w:left="425" w:hanging="425"/>
      </w:pPr>
      <w:rPr>
        <w:rFonts w:hint="default"/>
      </w:rPr>
    </w:lvl>
  </w:abstractNum>
  <w:abstractNum w:abstractNumId="3">
    <w:nsid w:val="9E1BA4F3"/>
    <w:multiLevelType w:val="singleLevel"/>
    <w:tmpl w:val="9E1BA4F3"/>
    <w:lvl w:ilvl="0">
      <w:start w:val="1"/>
      <w:numFmt w:val="decimal"/>
      <w:lvlText w:val="%1."/>
      <w:lvlJc w:val="left"/>
      <w:pPr>
        <w:tabs>
          <w:tab w:val="left" w:pos="312"/>
        </w:tabs>
      </w:pPr>
      <w:rPr>
        <w:rFonts w:ascii="宋体" w:eastAsia="宋体" w:hAnsi="宋体" w:cs="宋体" w:hint="default"/>
        <w:sz w:val="21"/>
        <w:szCs w:val="21"/>
      </w:rPr>
    </w:lvl>
  </w:abstractNum>
  <w:abstractNum w:abstractNumId="4">
    <w:nsid w:val="B0980F3B"/>
    <w:multiLevelType w:val="singleLevel"/>
    <w:tmpl w:val="B0980F3B"/>
    <w:lvl w:ilvl="0">
      <w:start w:val="3"/>
      <w:numFmt w:val="chineseCounting"/>
      <w:suff w:val="nothing"/>
      <w:lvlText w:val="第%1部分　"/>
      <w:lvlJc w:val="left"/>
      <w:rPr>
        <w:rFonts w:hint="eastAsia"/>
      </w:rPr>
    </w:lvl>
  </w:abstractNum>
  <w:abstractNum w:abstractNumId="5">
    <w:nsid w:val="B12C4597"/>
    <w:multiLevelType w:val="singleLevel"/>
    <w:tmpl w:val="B12C4597"/>
    <w:lvl w:ilvl="0">
      <w:start w:val="1"/>
      <w:numFmt w:val="decimal"/>
      <w:lvlText w:val="%1."/>
      <w:lvlJc w:val="left"/>
      <w:pPr>
        <w:ind w:left="425" w:hanging="425"/>
      </w:pPr>
      <w:rPr>
        <w:rFonts w:hint="default"/>
      </w:rPr>
    </w:lvl>
  </w:abstractNum>
  <w:abstractNum w:abstractNumId="6">
    <w:nsid w:val="BD4C6742"/>
    <w:multiLevelType w:val="multilevel"/>
    <w:tmpl w:val="BD4C6742"/>
    <w:lvl w:ilvl="0">
      <w:start w:val="1"/>
      <w:numFmt w:val="decimal"/>
      <w:lvlText w:val="%1."/>
      <w:lvlJc w:val="left"/>
      <w:pPr>
        <w:ind w:left="425" w:hanging="425"/>
      </w:pPr>
      <w:rPr>
        <w:rFonts w:hint="default"/>
      </w:rPr>
    </w:lvl>
    <w:lvl w:ilvl="1">
      <w:start w:val="5"/>
      <w:numFmt w:val="decimal"/>
      <w:isLgl/>
      <w:lvlText w:val="%1.%2"/>
      <w:lvlJc w:val="left"/>
      <w:pPr>
        <w:ind w:left="1200" w:hanging="72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360" w:hanging="1440"/>
      </w:pPr>
      <w:rPr>
        <w:rFonts w:hint="default"/>
      </w:rPr>
    </w:lvl>
    <w:lvl w:ilvl="5">
      <w:start w:val="1"/>
      <w:numFmt w:val="decimal"/>
      <w:isLgl/>
      <w:lvlText w:val="%1.%2.%3.%4.%5.%6"/>
      <w:lvlJc w:val="left"/>
      <w:pPr>
        <w:ind w:left="4200" w:hanging="1800"/>
      </w:pPr>
      <w:rPr>
        <w:rFonts w:hint="default"/>
      </w:rPr>
    </w:lvl>
    <w:lvl w:ilvl="6">
      <w:start w:val="1"/>
      <w:numFmt w:val="decimal"/>
      <w:isLgl/>
      <w:lvlText w:val="%1.%2.%3.%4.%5.%6.%7"/>
      <w:lvlJc w:val="left"/>
      <w:pPr>
        <w:ind w:left="5040" w:hanging="2160"/>
      </w:pPr>
      <w:rPr>
        <w:rFonts w:hint="default"/>
      </w:rPr>
    </w:lvl>
    <w:lvl w:ilvl="7">
      <w:start w:val="1"/>
      <w:numFmt w:val="decimal"/>
      <w:isLgl/>
      <w:lvlText w:val="%1.%2.%3.%4.%5.%6.%7.%8"/>
      <w:lvlJc w:val="left"/>
      <w:pPr>
        <w:ind w:left="5520" w:hanging="2160"/>
      </w:pPr>
      <w:rPr>
        <w:rFonts w:hint="default"/>
      </w:rPr>
    </w:lvl>
    <w:lvl w:ilvl="8">
      <w:start w:val="1"/>
      <w:numFmt w:val="decimal"/>
      <w:isLgl/>
      <w:lvlText w:val="%1.%2.%3.%4.%5.%6.%7.%8.%9"/>
      <w:lvlJc w:val="left"/>
      <w:pPr>
        <w:ind w:left="6360" w:hanging="2520"/>
      </w:pPr>
      <w:rPr>
        <w:rFonts w:hint="default"/>
      </w:rPr>
    </w:lvl>
  </w:abstractNum>
  <w:abstractNum w:abstractNumId="7">
    <w:nsid w:val="D9A4530E"/>
    <w:multiLevelType w:val="singleLevel"/>
    <w:tmpl w:val="D9A4530E"/>
    <w:lvl w:ilvl="0">
      <w:start w:val="1"/>
      <w:numFmt w:val="decimal"/>
      <w:lvlText w:val="(%1)"/>
      <w:lvlJc w:val="left"/>
      <w:pPr>
        <w:ind w:left="425" w:hanging="425"/>
      </w:pPr>
      <w:rPr>
        <w:rFonts w:hint="default"/>
      </w:rPr>
    </w:lvl>
  </w:abstractNum>
  <w:abstractNum w:abstractNumId="8">
    <w:nsid w:val="F6CE0C29"/>
    <w:multiLevelType w:val="singleLevel"/>
    <w:tmpl w:val="F6CE0C29"/>
    <w:lvl w:ilvl="0">
      <w:start w:val="1"/>
      <w:numFmt w:val="decimal"/>
      <w:suff w:val="nothing"/>
      <w:lvlText w:val="（%1）"/>
      <w:lvlJc w:val="left"/>
    </w:lvl>
  </w:abstractNum>
  <w:abstractNum w:abstractNumId="9">
    <w:nsid w:val="00000003"/>
    <w:multiLevelType w:val="singleLevel"/>
    <w:tmpl w:val="00000003"/>
    <w:lvl w:ilvl="0">
      <w:start w:val="5"/>
      <w:numFmt w:val="decimal"/>
      <w:lvlText w:val="%1."/>
      <w:lvlJc w:val="left"/>
      <w:pPr>
        <w:tabs>
          <w:tab w:val="left" w:pos="312"/>
        </w:tabs>
      </w:pPr>
    </w:lvl>
  </w:abstractNum>
  <w:abstractNum w:abstractNumId="1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11">
    <w:nsid w:val="0FB34C1D"/>
    <w:multiLevelType w:val="singleLevel"/>
    <w:tmpl w:val="0FB34C1D"/>
    <w:lvl w:ilvl="0">
      <w:start w:val="4"/>
      <w:numFmt w:val="chineseCounting"/>
      <w:suff w:val="space"/>
      <w:lvlText w:val="第%1章"/>
      <w:lvlJc w:val="left"/>
      <w:rPr>
        <w:rFonts w:hint="eastAsia"/>
      </w:rPr>
    </w:lvl>
  </w:abstractNum>
  <w:abstractNum w:abstractNumId="12">
    <w:nsid w:val="178D3D0E"/>
    <w:multiLevelType w:val="multilevel"/>
    <w:tmpl w:val="178D3D0E"/>
    <w:lvl w:ilvl="0">
      <w:start w:val="1"/>
      <w:numFmt w:val="bullet"/>
      <w:pStyle w:val="generalnormal"/>
      <w:lvlText w:val=""/>
      <w:lvlJc w:val="left"/>
      <w:pPr>
        <w:tabs>
          <w:tab w:val="left" w:pos="367"/>
        </w:tabs>
        <w:ind w:left="367" w:hanging="360"/>
      </w:pPr>
      <w:rPr>
        <w:rFonts w:ascii="Symbol" w:hAnsi="Symbol" w:hint="default"/>
      </w:rPr>
    </w:lvl>
    <w:lvl w:ilvl="1">
      <w:start w:val="1"/>
      <w:numFmt w:val="bullet"/>
      <w:lvlText w:val="o"/>
      <w:lvlJc w:val="left"/>
      <w:pPr>
        <w:tabs>
          <w:tab w:val="left" w:pos="1087"/>
        </w:tabs>
        <w:ind w:left="1087" w:hanging="360"/>
      </w:pPr>
      <w:rPr>
        <w:rFonts w:ascii="Courier New" w:hAnsi="Courier New" w:cs="Courier New" w:hint="default"/>
      </w:rPr>
    </w:lvl>
    <w:lvl w:ilvl="2">
      <w:start w:val="1"/>
      <w:numFmt w:val="bullet"/>
      <w:lvlText w:val=""/>
      <w:lvlJc w:val="left"/>
      <w:pPr>
        <w:tabs>
          <w:tab w:val="left" w:pos="1807"/>
        </w:tabs>
        <w:ind w:left="1807" w:hanging="360"/>
      </w:pPr>
      <w:rPr>
        <w:rFonts w:ascii="Wingdings" w:hAnsi="Wingdings" w:hint="default"/>
      </w:rPr>
    </w:lvl>
    <w:lvl w:ilvl="3">
      <w:start w:val="1"/>
      <w:numFmt w:val="bullet"/>
      <w:lvlText w:val=""/>
      <w:lvlJc w:val="left"/>
      <w:pPr>
        <w:tabs>
          <w:tab w:val="left" w:pos="2527"/>
        </w:tabs>
        <w:ind w:left="2527" w:hanging="360"/>
      </w:pPr>
      <w:rPr>
        <w:rFonts w:ascii="Symbol" w:hAnsi="Symbol" w:hint="default"/>
      </w:rPr>
    </w:lvl>
    <w:lvl w:ilvl="4">
      <w:start w:val="1"/>
      <w:numFmt w:val="bullet"/>
      <w:lvlText w:val="o"/>
      <w:lvlJc w:val="left"/>
      <w:pPr>
        <w:tabs>
          <w:tab w:val="left" w:pos="3247"/>
        </w:tabs>
        <w:ind w:left="3247" w:hanging="360"/>
      </w:pPr>
      <w:rPr>
        <w:rFonts w:ascii="Courier New" w:hAnsi="Courier New" w:cs="Courier New" w:hint="default"/>
      </w:rPr>
    </w:lvl>
    <w:lvl w:ilvl="5">
      <w:start w:val="1"/>
      <w:numFmt w:val="bullet"/>
      <w:lvlText w:val=""/>
      <w:lvlJc w:val="left"/>
      <w:pPr>
        <w:tabs>
          <w:tab w:val="left" w:pos="3967"/>
        </w:tabs>
        <w:ind w:left="3967" w:hanging="360"/>
      </w:pPr>
      <w:rPr>
        <w:rFonts w:ascii="Wingdings" w:hAnsi="Wingdings" w:hint="default"/>
      </w:rPr>
    </w:lvl>
    <w:lvl w:ilvl="6">
      <w:start w:val="1"/>
      <w:numFmt w:val="bullet"/>
      <w:lvlText w:val=""/>
      <w:lvlJc w:val="left"/>
      <w:pPr>
        <w:tabs>
          <w:tab w:val="left" w:pos="4687"/>
        </w:tabs>
        <w:ind w:left="4687" w:hanging="360"/>
      </w:pPr>
      <w:rPr>
        <w:rFonts w:ascii="Symbol" w:hAnsi="Symbol" w:hint="default"/>
      </w:rPr>
    </w:lvl>
    <w:lvl w:ilvl="7">
      <w:start w:val="1"/>
      <w:numFmt w:val="bullet"/>
      <w:lvlText w:val="o"/>
      <w:lvlJc w:val="left"/>
      <w:pPr>
        <w:tabs>
          <w:tab w:val="left" w:pos="5407"/>
        </w:tabs>
        <w:ind w:left="5407" w:hanging="360"/>
      </w:pPr>
      <w:rPr>
        <w:rFonts w:ascii="Courier New" w:hAnsi="Courier New" w:cs="Courier New" w:hint="default"/>
      </w:rPr>
    </w:lvl>
    <w:lvl w:ilvl="8">
      <w:start w:val="1"/>
      <w:numFmt w:val="bullet"/>
      <w:lvlText w:val=""/>
      <w:lvlJc w:val="left"/>
      <w:pPr>
        <w:tabs>
          <w:tab w:val="left" w:pos="6127"/>
        </w:tabs>
        <w:ind w:left="6127" w:hanging="360"/>
      </w:pPr>
      <w:rPr>
        <w:rFonts w:ascii="Wingdings" w:hAnsi="Wingdings" w:hint="default"/>
      </w:rPr>
    </w:lvl>
  </w:abstractNum>
  <w:abstractNum w:abstractNumId="13">
    <w:nsid w:val="1E7B065C"/>
    <w:multiLevelType w:val="multilevel"/>
    <w:tmpl w:val="1E7B065C"/>
    <w:lvl w:ilvl="0">
      <w:start w:val="1"/>
      <w:numFmt w:val="decimal"/>
      <w:pStyle w:val="5"/>
      <w:lvlText w:val="%1)"/>
      <w:lvlJc w:val="left"/>
      <w:pPr>
        <w:ind w:left="1695" w:hanging="420"/>
      </w:pPr>
    </w:lvl>
    <w:lvl w:ilvl="1">
      <w:start w:val="1"/>
      <w:numFmt w:val="lowerLetter"/>
      <w:lvlText w:val="%2)"/>
      <w:lvlJc w:val="left"/>
      <w:pPr>
        <w:ind w:left="2115" w:hanging="420"/>
      </w:pPr>
    </w:lvl>
    <w:lvl w:ilvl="2">
      <w:start w:val="1"/>
      <w:numFmt w:val="lowerRoman"/>
      <w:lvlText w:val="%3."/>
      <w:lvlJc w:val="right"/>
      <w:pPr>
        <w:ind w:left="2535" w:hanging="420"/>
      </w:pPr>
    </w:lvl>
    <w:lvl w:ilvl="3">
      <w:start w:val="1"/>
      <w:numFmt w:val="decimal"/>
      <w:lvlText w:val="%4."/>
      <w:lvlJc w:val="left"/>
      <w:pPr>
        <w:ind w:left="2955" w:hanging="420"/>
      </w:pPr>
    </w:lvl>
    <w:lvl w:ilvl="4">
      <w:start w:val="1"/>
      <w:numFmt w:val="lowerLetter"/>
      <w:lvlText w:val="%5)"/>
      <w:lvlJc w:val="left"/>
      <w:pPr>
        <w:ind w:left="3375" w:hanging="420"/>
      </w:pPr>
    </w:lvl>
    <w:lvl w:ilvl="5">
      <w:start w:val="1"/>
      <w:numFmt w:val="lowerRoman"/>
      <w:lvlText w:val="%6."/>
      <w:lvlJc w:val="right"/>
      <w:pPr>
        <w:ind w:left="3795" w:hanging="420"/>
      </w:pPr>
    </w:lvl>
    <w:lvl w:ilvl="6">
      <w:start w:val="1"/>
      <w:numFmt w:val="decimal"/>
      <w:lvlText w:val="%7."/>
      <w:lvlJc w:val="left"/>
      <w:pPr>
        <w:ind w:left="4215" w:hanging="420"/>
      </w:pPr>
    </w:lvl>
    <w:lvl w:ilvl="7">
      <w:start w:val="1"/>
      <w:numFmt w:val="lowerLetter"/>
      <w:lvlText w:val="%8)"/>
      <w:lvlJc w:val="left"/>
      <w:pPr>
        <w:ind w:left="4635" w:hanging="420"/>
      </w:pPr>
    </w:lvl>
    <w:lvl w:ilvl="8">
      <w:start w:val="1"/>
      <w:numFmt w:val="lowerRoman"/>
      <w:lvlText w:val="%9."/>
      <w:lvlJc w:val="right"/>
      <w:pPr>
        <w:ind w:left="5055" w:hanging="420"/>
      </w:pPr>
    </w:lvl>
  </w:abstractNum>
  <w:abstractNum w:abstractNumId="14">
    <w:nsid w:val="359A00A8"/>
    <w:multiLevelType w:val="multilevel"/>
    <w:tmpl w:val="359A00A8"/>
    <w:lvl w:ilvl="0">
      <w:start w:val="1"/>
      <w:numFmt w:val="japaneseCounting"/>
      <w:lvlText w:val="%1、"/>
      <w:lvlJc w:val="left"/>
      <w:pPr>
        <w:ind w:left="580" w:hanging="5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3954A2AD"/>
    <w:multiLevelType w:val="singleLevel"/>
    <w:tmpl w:val="3954A2AD"/>
    <w:lvl w:ilvl="0">
      <w:start w:val="1"/>
      <w:numFmt w:val="decimal"/>
      <w:suff w:val="nothing"/>
      <w:lvlText w:val="（%1）"/>
      <w:lvlJc w:val="left"/>
    </w:lvl>
  </w:abstractNum>
  <w:abstractNum w:abstractNumId="16">
    <w:nsid w:val="4A8DA4C5"/>
    <w:multiLevelType w:val="singleLevel"/>
    <w:tmpl w:val="4A8DA4C5"/>
    <w:lvl w:ilvl="0">
      <w:start w:val="1"/>
      <w:numFmt w:val="bullet"/>
      <w:lvlText w:val=""/>
      <w:lvlJc w:val="left"/>
      <w:pPr>
        <w:ind w:left="0" w:firstLine="0"/>
      </w:pPr>
      <w:rPr>
        <w:rFonts w:ascii="Wingdings" w:hAnsi="Wingdings" w:hint="default"/>
      </w:rPr>
    </w:lvl>
  </w:abstractNum>
  <w:abstractNum w:abstractNumId="17">
    <w:nsid w:val="4CB32FC8"/>
    <w:multiLevelType w:val="multilevel"/>
    <w:tmpl w:val="4CB32FC8"/>
    <w:lvl w:ilvl="0">
      <w:start w:val="1"/>
      <w:numFmt w:val="upperLetter"/>
      <w:pStyle w:val="50"/>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520018B0"/>
    <w:multiLevelType w:val="multilevel"/>
    <w:tmpl w:val="520018B0"/>
    <w:lvl w:ilvl="0">
      <w:start w:val="1"/>
      <w:numFmt w:val="decimal"/>
      <w:pStyle w:val="3"/>
      <w:lvlText w:val="%1."/>
      <w:lvlJc w:val="left"/>
      <w:pPr>
        <w:ind w:left="1260"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9">
    <w:nsid w:val="560F40FB"/>
    <w:multiLevelType w:val="multilevel"/>
    <w:tmpl w:val="560F40FB"/>
    <w:lvl w:ilvl="0">
      <w:start w:val="1"/>
      <w:numFmt w:val="lowerLetter"/>
      <w:pStyle w:val="a"/>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0">
    <w:nsid w:val="568738A0"/>
    <w:multiLevelType w:val="multilevel"/>
    <w:tmpl w:val="568738A0"/>
    <w:lvl w:ilvl="0">
      <w:start w:val="1"/>
      <w:numFmt w:val="japaneseCounting"/>
      <w:lvlText w:val="%1、"/>
      <w:lvlJc w:val="left"/>
      <w:pPr>
        <w:ind w:left="580" w:hanging="5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56D20133"/>
    <w:multiLevelType w:val="multilevel"/>
    <w:tmpl w:val="56D20133"/>
    <w:lvl w:ilvl="0">
      <w:start w:val="1"/>
      <w:numFmt w:val="chineseCountingThousand"/>
      <w:pStyle w:val="a0"/>
      <w:lvlText w:val="(%1)"/>
      <w:lvlJc w:val="left"/>
      <w:pPr>
        <w:ind w:left="1130" w:hanging="420"/>
      </w:pPr>
      <w:rPr>
        <w:rFonts w:hint="eastAsia"/>
        <w:b/>
      </w:rPr>
    </w:lvl>
    <w:lvl w:ilvl="1">
      <w:start w:val="1"/>
      <w:numFmt w:val="decimal"/>
      <w:lvlText w:val="%2."/>
      <w:lvlJc w:val="left"/>
      <w:pPr>
        <w:ind w:left="1200" w:hanging="360"/>
      </w:pPr>
      <w:rPr>
        <w:rFonts w:hint="default"/>
        <w:b w:val="0"/>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2">
    <w:nsid w:val="656A6EAE"/>
    <w:multiLevelType w:val="multilevel"/>
    <w:tmpl w:val="656A6EAE"/>
    <w:lvl w:ilvl="0">
      <w:start w:val="1"/>
      <w:numFmt w:val="chineseCountingThousand"/>
      <w:pStyle w:val="a1"/>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3">
    <w:nsid w:val="7AE44757"/>
    <w:multiLevelType w:val="multilevel"/>
    <w:tmpl w:val="7AE4475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abstractNum w:abstractNumId="24">
    <w:nsid w:val="7CE20C09"/>
    <w:multiLevelType w:val="singleLevel"/>
    <w:tmpl w:val="7CE20C09"/>
    <w:lvl w:ilvl="0">
      <w:start w:val="1"/>
      <w:numFmt w:val="decimal"/>
      <w:lvlText w:val="%1."/>
      <w:lvlJc w:val="left"/>
      <w:pPr>
        <w:tabs>
          <w:tab w:val="left" w:pos="312"/>
        </w:tabs>
      </w:pPr>
      <w:rPr>
        <w:rFonts w:hint="default"/>
        <w:color w:val="auto"/>
      </w:rPr>
    </w:lvl>
  </w:abstractNum>
  <w:num w:numId="1">
    <w:abstractNumId w:val="17"/>
  </w:num>
  <w:num w:numId="2">
    <w:abstractNumId w:val="22"/>
  </w:num>
  <w:num w:numId="3">
    <w:abstractNumId w:val="21"/>
  </w:num>
  <w:num w:numId="4">
    <w:abstractNumId w:val="18"/>
  </w:num>
  <w:num w:numId="5">
    <w:abstractNumId w:val="10"/>
  </w:num>
  <w:num w:numId="6">
    <w:abstractNumId w:val="12"/>
  </w:num>
  <w:num w:numId="7">
    <w:abstractNumId w:val="13"/>
  </w:num>
  <w:num w:numId="8">
    <w:abstractNumId w:val="19"/>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5"/>
  </w:num>
  <w:num w:numId="12">
    <w:abstractNumId w:val="2"/>
  </w:num>
  <w:num w:numId="13">
    <w:abstractNumId w:val="15"/>
  </w:num>
  <w:num w:numId="14">
    <w:abstractNumId w:val="23"/>
  </w:num>
  <w:num w:numId="15">
    <w:abstractNumId w:val="8"/>
  </w:num>
  <w:num w:numId="16">
    <w:abstractNumId w:val="7"/>
  </w:num>
  <w:num w:numId="17">
    <w:abstractNumId w:val="24"/>
  </w:num>
  <w:num w:numId="18">
    <w:abstractNumId w:val="3"/>
  </w:num>
  <w:num w:numId="19">
    <w:abstractNumId w:val="16"/>
  </w:num>
  <w:num w:numId="20">
    <w:abstractNumId w:val="14"/>
  </w:num>
  <w:num w:numId="21">
    <w:abstractNumId w:val="20"/>
  </w:num>
  <w:num w:numId="22">
    <w:abstractNumId w:val="0"/>
  </w:num>
  <w:num w:numId="23">
    <w:abstractNumId w:val="11"/>
  </w:num>
  <w:num w:numId="24">
    <w:abstractNumId w:val="4"/>
  </w:num>
  <w:num w:numId="25">
    <w:abstractNumId w:val="1"/>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bordersDoNotSurroundHeader/>
  <w:bordersDoNotSurroundFooter/>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DF8"/>
    <w:rsid w:val="00025266"/>
    <w:rsid w:val="00045851"/>
    <w:rsid w:val="00045915"/>
    <w:rsid w:val="00066617"/>
    <w:rsid w:val="000803A8"/>
    <w:rsid w:val="000A0B48"/>
    <w:rsid w:val="000A1531"/>
    <w:rsid w:val="000B7A15"/>
    <w:rsid w:val="000C194E"/>
    <w:rsid w:val="000D1E57"/>
    <w:rsid w:val="000D3D3C"/>
    <w:rsid w:val="000F1853"/>
    <w:rsid w:val="000F5AC2"/>
    <w:rsid w:val="001017BC"/>
    <w:rsid w:val="00110F11"/>
    <w:rsid w:val="00123099"/>
    <w:rsid w:val="00153795"/>
    <w:rsid w:val="00156125"/>
    <w:rsid w:val="00160DF9"/>
    <w:rsid w:val="00162FE3"/>
    <w:rsid w:val="00175009"/>
    <w:rsid w:val="00177A07"/>
    <w:rsid w:val="0018055D"/>
    <w:rsid w:val="00191058"/>
    <w:rsid w:val="00193B4C"/>
    <w:rsid w:val="0019661A"/>
    <w:rsid w:val="001B2C1A"/>
    <w:rsid w:val="001B5CA7"/>
    <w:rsid w:val="001C6C5A"/>
    <w:rsid w:val="001C6E51"/>
    <w:rsid w:val="001F613B"/>
    <w:rsid w:val="002002F5"/>
    <w:rsid w:val="00225850"/>
    <w:rsid w:val="002266D3"/>
    <w:rsid w:val="00226A16"/>
    <w:rsid w:val="00232E9A"/>
    <w:rsid w:val="00266E6E"/>
    <w:rsid w:val="002850E0"/>
    <w:rsid w:val="0029104A"/>
    <w:rsid w:val="0029671F"/>
    <w:rsid w:val="002A44E6"/>
    <w:rsid w:val="002B1EC6"/>
    <w:rsid w:val="002C1395"/>
    <w:rsid w:val="002D316C"/>
    <w:rsid w:val="003044B4"/>
    <w:rsid w:val="003112B8"/>
    <w:rsid w:val="00336BC3"/>
    <w:rsid w:val="00343E5D"/>
    <w:rsid w:val="003456F7"/>
    <w:rsid w:val="00357FD8"/>
    <w:rsid w:val="003668D0"/>
    <w:rsid w:val="003771FF"/>
    <w:rsid w:val="00380A12"/>
    <w:rsid w:val="003A04F9"/>
    <w:rsid w:val="003A7E22"/>
    <w:rsid w:val="003B6B48"/>
    <w:rsid w:val="003C6C84"/>
    <w:rsid w:val="003D1562"/>
    <w:rsid w:val="003D1F0D"/>
    <w:rsid w:val="003D24BA"/>
    <w:rsid w:val="003E7657"/>
    <w:rsid w:val="00431217"/>
    <w:rsid w:val="00436BFA"/>
    <w:rsid w:val="00441641"/>
    <w:rsid w:val="00471D66"/>
    <w:rsid w:val="004729A4"/>
    <w:rsid w:val="004778BB"/>
    <w:rsid w:val="0048160E"/>
    <w:rsid w:val="0048228B"/>
    <w:rsid w:val="004906E3"/>
    <w:rsid w:val="004955C8"/>
    <w:rsid w:val="004D0558"/>
    <w:rsid w:val="004F2603"/>
    <w:rsid w:val="00501EE6"/>
    <w:rsid w:val="00505CEB"/>
    <w:rsid w:val="00507F33"/>
    <w:rsid w:val="0051039D"/>
    <w:rsid w:val="00511D8A"/>
    <w:rsid w:val="00522646"/>
    <w:rsid w:val="005228F6"/>
    <w:rsid w:val="0052739F"/>
    <w:rsid w:val="00540841"/>
    <w:rsid w:val="00554468"/>
    <w:rsid w:val="005639C2"/>
    <w:rsid w:val="00580D64"/>
    <w:rsid w:val="00590D5B"/>
    <w:rsid w:val="00594F0B"/>
    <w:rsid w:val="005A19BB"/>
    <w:rsid w:val="005A1F8C"/>
    <w:rsid w:val="005D068B"/>
    <w:rsid w:val="005E5368"/>
    <w:rsid w:val="00604730"/>
    <w:rsid w:val="006546D5"/>
    <w:rsid w:val="006641BF"/>
    <w:rsid w:val="006C3267"/>
    <w:rsid w:val="006D5768"/>
    <w:rsid w:val="006F4528"/>
    <w:rsid w:val="006F7BE5"/>
    <w:rsid w:val="00713709"/>
    <w:rsid w:val="00725DBA"/>
    <w:rsid w:val="007342ED"/>
    <w:rsid w:val="0073433C"/>
    <w:rsid w:val="007414DC"/>
    <w:rsid w:val="00760B6D"/>
    <w:rsid w:val="0076155F"/>
    <w:rsid w:val="00773C82"/>
    <w:rsid w:val="00781220"/>
    <w:rsid w:val="00787906"/>
    <w:rsid w:val="007A7097"/>
    <w:rsid w:val="007B1C77"/>
    <w:rsid w:val="007B790B"/>
    <w:rsid w:val="007D10E6"/>
    <w:rsid w:val="007E1D04"/>
    <w:rsid w:val="007F3E4D"/>
    <w:rsid w:val="007F4966"/>
    <w:rsid w:val="00804D9F"/>
    <w:rsid w:val="00825E01"/>
    <w:rsid w:val="008331E4"/>
    <w:rsid w:val="008351CF"/>
    <w:rsid w:val="00844E23"/>
    <w:rsid w:val="00845161"/>
    <w:rsid w:val="008452D5"/>
    <w:rsid w:val="00857DB0"/>
    <w:rsid w:val="00865B3C"/>
    <w:rsid w:val="008841B4"/>
    <w:rsid w:val="00892F13"/>
    <w:rsid w:val="008A3EC9"/>
    <w:rsid w:val="008B0A8A"/>
    <w:rsid w:val="008B5AD7"/>
    <w:rsid w:val="008C5A33"/>
    <w:rsid w:val="008E6C6F"/>
    <w:rsid w:val="008F4BB9"/>
    <w:rsid w:val="009015DF"/>
    <w:rsid w:val="00907CE4"/>
    <w:rsid w:val="00935801"/>
    <w:rsid w:val="009475C8"/>
    <w:rsid w:val="00977AF8"/>
    <w:rsid w:val="009A6F4C"/>
    <w:rsid w:val="009C636F"/>
    <w:rsid w:val="009E3968"/>
    <w:rsid w:val="009E6E18"/>
    <w:rsid w:val="009F54DF"/>
    <w:rsid w:val="009F6873"/>
    <w:rsid w:val="00A000D1"/>
    <w:rsid w:val="00A0098C"/>
    <w:rsid w:val="00A03EE5"/>
    <w:rsid w:val="00A16DA8"/>
    <w:rsid w:val="00A41EE1"/>
    <w:rsid w:val="00A43FF8"/>
    <w:rsid w:val="00A64301"/>
    <w:rsid w:val="00A75B73"/>
    <w:rsid w:val="00A7695E"/>
    <w:rsid w:val="00A77514"/>
    <w:rsid w:val="00AA70E7"/>
    <w:rsid w:val="00AB059F"/>
    <w:rsid w:val="00AB46B8"/>
    <w:rsid w:val="00AC1698"/>
    <w:rsid w:val="00AE3895"/>
    <w:rsid w:val="00AF246F"/>
    <w:rsid w:val="00AF434A"/>
    <w:rsid w:val="00B1732A"/>
    <w:rsid w:val="00B4123D"/>
    <w:rsid w:val="00B43D77"/>
    <w:rsid w:val="00B53EE2"/>
    <w:rsid w:val="00B639D7"/>
    <w:rsid w:val="00B63FA0"/>
    <w:rsid w:val="00B763CB"/>
    <w:rsid w:val="00B81F56"/>
    <w:rsid w:val="00B84E32"/>
    <w:rsid w:val="00B87ABD"/>
    <w:rsid w:val="00BB162A"/>
    <w:rsid w:val="00BC4043"/>
    <w:rsid w:val="00BD7D34"/>
    <w:rsid w:val="00BF6CD2"/>
    <w:rsid w:val="00BF7B1F"/>
    <w:rsid w:val="00C075A0"/>
    <w:rsid w:val="00C1205F"/>
    <w:rsid w:val="00C3386E"/>
    <w:rsid w:val="00C41607"/>
    <w:rsid w:val="00C57B4E"/>
    <w:rsid w:val="00C714B4"/>
    <w:rsid w:val="00C776FE"/>
    <w:rsid w:val="00C836AE"/>
    <w:rsid w:val="00C9025A"/>
    <w:rsid w:val="00C91DF8"/>
    <w:rsid w:val="00CC27DC"/>
    <w:rsid w:val="00CD09E4"/>
    <w:rsid w:val="00CD27C9"/>
    <w:rsid w:val="00CD3853"/>
    <w:rsid w:val="00D02115"/>
    <w:rsid w:val="00D106DF"/>
    <w:rsid w:val="00D17CC8"/>
    <w:rsid w:val="00D2637A"/>
    <w:rsid w:val="00D42DEC"/>
    <w:rsid w:val="00D44B57"/>
    <w:rsid w:val="00D513FB"/>
    <w:rsid w:val="00D61167"/>
    <w:rsid w:val="00D70FCE"/>
    <w:rsid w:val="00D74CCE"/>
    <w:rsid w:val="00D76A2C"/>
    <w:rsid w:val="00D82194"/>
    <w:rsid w:val="00D96646"/>
    <w:rsid w:val="00DB255C"/>
    <w:rsid w:val="00DC30E9"/>
    <w:rsid w:val="00DC39B4"/>
    <w:rsid w:val="00DC609C"/>
    <w:rsid w:val="00DC7900"/>
    <w:rsid w:val="00DE3F00"/>
    <w:rsid w:val="00DE63A4"/>
    <w:rsid w:val="00DF5F21"/>
    <w:rsid w:val="00E00252"/>
    <w:rsid w:val="00E052BE"/>
    <w:rsid w:val="00E16FBA"/>
    <w:rsid w:val="00E37217"/>
    <w:rsid w:val="00E625FD"/>
    <w:rsid w:val="00E62688"/>
    <w:rsid w:val="00E7124C"/>
    <w:rsid w:val="00E773CE"/>
    <w:rsid w:val="00E9496A"/>
    <w:rsid w:val="00EA0C53"/>
    <w:rsid w:val="00EA2B5B"/>
    <w:rsid w:val="00EC5D1E"/>
    <w:rsid w:val="00ED008C"/>
    <w:rsid w:val="00ED4095"/>
    <w:rsid w:val="00ED4F47"/>
    <w:rsid w:val="00ED5B57"/>
    <w:rsid w:val="00EE44CB"/>
    <w:rsid w:val="00EE6A19"/>
    <w:rsid w:val="00EF217A"/>
    <w:rsid w:val="00F070DC"/>
    <w:rsid w:val="00F33EC1"/>
    <w:rsid w:val="00F472C1"/>
    <w:rsid w:val="00F87009"/>
    <w:rsid w:val="00F93FEA"/>
    <w:rsid w:val="00F97DAD"/>
    <w:rsid w:val="00FB0B08"/>
    <w:rsid w:val="00FC083D"/>
    <w:rsid w:val="00FC7BF8"/>
    <w:rsid w:val="00FD16F1"/>
    <w:rsid w:val="00FD1FAE"/>
    <w:rsid w:val="00FF0B66"/>
    <w:rsid w:val="01704002"/>
    <w:rsid w:val="01B666C0"/>
    <w:rsid w:val="0259781F"/>
    <w:rsid w:val="02DD1B74"/>
    <w:rsid w:val="02F76F90"/>
    <w:rsid w:val="030516AD"/>
    <w:rsid w:val="037C7496"/>
    <w:rsid w:val="03CE1D0C"/>
    <w:rsid w:val="04074BD6"/>
    <w:rsid w:val="040E4592"/>
    <w:rsid w:val="04362350"/>
    <w:rsid w:val="04367644"/>
    <w:rsid w:val="044E2BE0"/>
    <w:rsid w:val="04723BED"/>
    <w:rsid w:val="04D60F61"/>
    <w:rsid w:val="055B4494"/>
    <w:rsid w:val="056974FD"/>
    <w:rsid w:val="05CB200E"/>
    <w:rsid w:val="06475B39"/>
    <w:rsid w:val="069114AA"/>
    <w:rsid w:val="07576256"/>
    <w:rsid w:val="08D22029"/>
    <w:rsid w:val="09A03EDE"/>
    <w:rsid w:val="09B41CA1"/>
    <w:rsid w:val="09F43EDD"/>
    <w:rsid w:val="0A7B2775"/>
    <w:rsid w:val="0A8C7FBE"/>
    <w:rsid w:val="0AF65D7F"/>
    <w:rsid w:val="0B8D53CF"/>
    <w:rsid w:val="0B9C3825"/>
    <w:rsid w:val="0BE4053F"/>
    <w:rsid w:val="0C1E1DB9"/>
    <w:rsid w:val="0C8B4804"/>
    <w:rsid w:val="0C917B0E"/>
    <w:rsid w:val="0CBB2DDD"/>
    <w:rsid w:val="0CC634A7"/>
    <w:rsid w:val="0D51729D"/>
    <w:rsid w:val="0D780CCE"/>
    <w:rsid w:val="0DA41AC3"/>
    <w:rsid w:val="0DAB2E51"/>
    <w:rsid w:val="0DAC2F7A"/>
    <w:rsid w:val="0E325320"/>
    <w:rsid w:val="0E464928"/>
    <w:rsid w:val="0E9E29B6"/>
    <w:rsid w:val="0EA12883"/>
    <w:rsid w:val="10246EEB"/>
    <w:rsid w:val="10613C9B"/>
    <w:rsid w:val="108D2A4C"/>
    <w:rsid w:val="110E3E23"/>
    <w:rsid w:val="121E62E8"/>
    <w:rsid w:val="122B6FC7"/>
    <w:rsid w:val="12963EC2"/>
    <w:rsid w:val="13B67DBD"/>
    <w:rsid w:val="13F54E26"/>
    <w:rsid w:val="144E50A9"/>
    <w:rsid w:val="147815B3"/>
    <w:rsid w:val="15B346F0"/>
    <w:rsid w:val="16175528"/>
    <w:rsid w:val="161825EF"/>
    <w:rsid w:val="162D27B7"/>
    <w:rsid w:val="164C4E8A"/>
    <w:rsid w:val="166C5148"/>
    <w:rsid w:val="16E82FA6"/>
    <w:rsid w:val="1780534F"/>
    <w:rsid w:val="18636F2F"/>
    <w:rsid w:val="187E50BF"/>
    <w:rsid w:val="188350F6"/>
    <w:rsid w:val="18BE612E"/>
    <w:rsid w:val="18DE057F"/>
    <w:rsid w:val="195F3184"/>
    <w:rsid w:val="19CD1D13"/>
    <w:rsid w:val="1B770817"/>
    <w:rsid w:val="1C1B5646"/>
    <w:rsid w:val="1CFC0FD3"/>
    <w:rsid w:val="1D5232E9"/>
    <w:rsid w:val="1D807E56"/>
    <w:rsid w:val="1DE303E5"/>
    <w:rsid w:val="1E911BEF"/>
    <w:rsid w:val="1F394761"/>
    <w:rsid w:val="1F5211D5"/>
    <w:rsid w:val="1F70522D"/>
    <w:rsid w:val="1F7258CC"/>
    <w:rsid w:val="201228DB"/>
    <w:rsid w:val="202820DF"/>
    <w:rsid w:val="207F5A0E"/>
    <w:rsid w:val="21433770"/>
    <w:rsid w:val="214C004F"/>
    <w:rsid w:val="215313DE"/>
    <w:rsid w:val="21FE134A"/>
    <w:rsid w:val="22192627"/>
    <w:rsid w:val="221943D6"/>
    <w:rsid w:val="226B6D6D"/>
    <w:rsid w:val="22AB34DD"/>
    <w:rsid w:val="22BB723B"/>
    <w:rsid w:val="22C97BAA"/>
    <w:rsid w:val="22F653D0"/>
    <w:rsid w:val="23BD6FE3"/>
    <w:rsid w:val="23D031BA"/>
    <w:rsid w:val="23F24EDE"/>
    <w:rsid w:val="23F53C41"/>
    <w:rsid w:val="2423778D"/>
    <w:rsid w:val="24883A94"/>
    <w:rsid w:val="249D12EE"/>
    <w:rsid w:val="24D171E9"/>
    <w:rsid w:val="251568FE"/>
    <w:rsid w:val="268A4DCA"/>
    <w:rsid w:val="26D22DA5"/>
    <w:rsid w:val="26DA58A2"/>
    <w:rsid w:val="26DA77B7"/>
    <w:rsid w:val="27430C12"/>
    <w:rsid w:val="276F4A98"/>
    <w:rsid w:val="27736336"/>
    <w:rsid w:val="277B51EB"/>
    <w:rsid w:val="27F76F67"/>
    <w:rsid w:val="282F63C6"/>
    <w:rsid w:val="28722A91"/>
    <w:rsid w:val="287B7B98"/>
    <w:rsid w:val="29A2562B"/>
    <w:rsid w:val="2A102562"/>
    <w:rsid w:val="2A2878AC"/>
    <w:rsid w:val="2ACD3F13"/>
    <w:rsid w:val="2AD52E64"/>
    <w:rsid w:val="2AEB08D9"/>
    <w:rsid w:val="2BE766D4"/>
    <w:rsid w:val="2BF13CCD"/>
    <w:rsid w:val="2C0F6894"/>
    <w:rsid w:val="2C6646BB"/>
    <w:rsid w:val="2D163686"/>
    <w:rsid w:val="2D2A43DC"/>
    <w:rsid w:val="2DB6565E"/>
    <w:rsid w:val="2EA63495"/>
    <w:rsid w:val="2EE45BBD"/>
    <w:rsid w:val="2F570620"/>
    <w:rsid w:val="2F715851"/>
    <w:rsid w:val="2F762E67"/>
    <w:rsid w:val="2F903980"/>
    <w:rsid w:val="2FE36023"/>
    <w:rsid w:val="3078676B"/>
    <w:rsid w:val="313528AE"/>
    <w:rsid w:val="321E1594"/>
    <w:rsid w:val="325E7BE3"/>
    <w:rsid w:val="329714E5"/>
    <w:rsid w:val="32A530C3"/>
    <w:rsid w:val="32C26397"/>
    <w:rsid w:val="33386686"/>
    <w:rsid w:val="33B63F0B"/>
    <w:rsid w:val="343E1A7A"/>
    <w:rsid w:val="34427C2D"/>
    <w:rsid w:val="34E93982"/>
    <w:rsid w:val="35067E71"/>
    <w:rsid w:val="3513435D"/>
    <w:rsid w:val="353A0143"/>
    <w:rsid w:val="357065AB"/>
    <w:rsid w:val="35CF32D1"/>
    <w:rsid w:val="36FC6348"/>
    <w:rsid w:val="370F76FD"/>
    <w:rsid w:val="375A6BCB"/>
    <w:rsid w:val="37DC7428"/>
    <w:rsid w:val="38127D6C"/>
    <w:rsid w:val="381C47C8"/>
    <w:rsid w:val="385505E5"/>
    <w:rsid w:val="385C5F52"/>
    <w:rsid w:val="390B70B6"/>
    <w:rsid w:val="3934169D"/>
    <w:rsid w:val="3A1E0383"/>
    <w:rsid w:val="3A350A24"/>
    <w:rsid w:val="3A40479E"/>
    <w:rsid w:val="3A802DEC"/>
    <w:rsid w:val="3A96589A"/>
    <w:rsid w:val="3AF37A62"/>
    <w:rsid w:val="3B192AA3"/>
    <w:rsid w:val="3B771C98"/>
    <w:rsid w:val="3B9052B1"/>
    <w:rsid w:val="3B984165"/>
    <w:rsid w:val="3BCE681F"/>
    <w:rsid w:val="3C221C81"/>
    <w:rsid w:val="3C794420"/>
    <w:rsid w:val="3CF2038A"/>
    <w:rsid w:val="3D023F8C"/>
    <w:rsid w:val="3D592732"/>
    <w:rsid w:val="3E2A577B"/>
    <w:rsid w:val="3E4652E7"/>
    <w:rsid w:val="3EBC63BD"/>
    <w:rsid w:val="3EC040FF"/>
    <w:rsid w:val="3ED30C72"/>
    <w:rsid w:val="3ED6167F"/>
    <w:rsid w:val="3F23765A"/>
    <w:rsid w:val="3F3441A5"/>
    <w:rsid w:val="3F5D7BA0"/>
    <w:rsid w:val="3F6B3AE6"/>
    <w:rsid w:val="3F6E235D"/>
    <w:rsid w:val="3F7C275B"/>
    <w:rsid w:val="3F8027C3"/>
    <w:rsid w:val="401B1A9A"/>
    <w:rsid w:val="40490124"/>
    <w:rsid w:val="40907B01"/>
    <w:rsid w:val="40C86858"/>
    <w:rsid w:val="40D754D3"/>
    <w:rsid w:val="40EA7C36"/>
    <w:rsid w:val="41F95B14"/>
    <w:rsid w:val="42563E10"/>
    <w:rsid w:val="42BA70B7"/>
    <w:rsid w:val="42D57A4D"/>
    <w:rsid w:val="43615785"/>
    <w:rsid w:val="43CF0940"/>
    <w:rsid w:val="44810C1F"/>
    <w:rsid w:val="44A91191"/>
    <w:rsid w:val="44E95A32"/>
    <w:rsid w:val="452D1DC2"/>
    <w:rsid w:val="45A656D1"/>
    <w:rsid w:val="46087DA8"/>
    <w:rsid w:val="464A59BB"/>
    <w:rsid w:val="46A77C72"/>
    <w:rsid w:val="46E527E5"/>
    <w:rsid w:val="47777325"/>
    <w:rsid w:val="47D604EF"/>
    <w:rsid w:val="48111527"/>
    <w:rsid w:val="481B4154"/>
    <w:rsid w:val="48CA4EAD"/>
    <w:rsid w:val="48D569F9"/>
    <w:rsid w:val="48D80297"/>
    <w:rsid w:val="49583186"/>
    <w:rsid w:val="49AE481D"/>
    <w:rsid w:val="4A0C3094"/>
    <w:rsid w:val="4A1E1CA1"/>
    <w:rsid w:val="4A691B23"/>
    <w:rsid w:val="4B082B2F"/>
    <w:rsid w:val="4B4340EE"/>
    <w:rsid w:val="4BEB211D"/>
    <w:rsid w:val="4C147838"/>
    <w:rsid w:val="4C841BE8"/>
    <w:rsid w:val="4CF24B6F"/>
    <w:rsid w:val="4D994499"/>
    <w:rsid w:val="4DFE254E"/>
    <w:rsid w:val="4E047438"/>
    <w:rsid w:val="4E5D35AC"/>
    <w:rsid w:val="4E6974F8"/>
    <w:rsid w:val="4E760336"/>
    <w:rsid w:val="4EBE728B"/>
    <w:rsid w:val="4F1F596D"/>
    <w:rsid w:val="4F31425D"/>
    <w:rsid w:val="4F727A86"/>
    <w:rsid w:val="50474870"/>
    <w:rsid w:val="50E7551B"/>
    <w:rsid w:val="519A0C31"/>
    <w:rsid w:val="523B2BB4"/>
    <w:rsid w:val="52750905"/>
    <w:rsid w:val="529671F9"/>
    <w:rsid w:val="5311478A"/>
    <w:rsid w:val="53312A7E"/>
    <w:rsid w:val="538E1293"/>
    <w:rsid w:val="53A377D1"/>
    <w:rsid w:val="53B16234"/>
    <w:rsid w:val="53B611D5"/>
    <w:rsid w:val="543D36A4"/>
    <w:rsid w:val="543D47E6"/>
    <w:rsid w:val="5472687E"/>
    <w:rsid w:val="54CF07A0"/>
    <w:rsid w:val="54F75F49"/>
    <w:rsid w:val="551E1C8F"/>
    <w:rsid w:val="552E2C7E"/>
    <w:rsid w:val="55C23E61"/>
    <w:rsid w:val="55DB4F23"/>
    <w:rsid w:val="55E14B3D"/>
    <w:rsid w:val="57720C71"/>
    <w:rsid w:val="58382B00"/>
    <w:rsid w:val="58D5034F"/>
    <w:rsid w:val="592B4413"/>
    <w:rsid w:val="592F4F24"/>
    <w:rsid w:val="597160E4"/>
    <w:rsid w:val="5A225816"/>
    <w:rsid w:val="5A2570B4"/>
    <w:rsid w:val="5A307F33"/>
    <w:rsid w:val="5AAE2C06"/>
    <w:rsid w:val="5AC5776F"/>
    <w:rsid w:val="5B417F1E"/>
    <w:rsid w:val="5BA91671"/>
    <w:rsid w:val="5BD60666"/>
    <w:rsid w:val="5C761E49"/>
    <w:rsid w:val="5CB343C4"/>
    <w:rsid w:val="5CD074CF"/>
    <w:rsid w:val="5CD251BD"/>
    <w:rsid w:val="5DB1365C"/>
    <w:rsid w:val="5DB46785"/>
    <w:rsid w:val="5DDE1A54"/>
    <w:rsid w:val="5DF9773E"/>
    <w:rsid w:val="5DFE3EA4"/>
    <w:rsid w:val="5E0B036F"/>
    <w:rsid w:val="5E65185E"/>
    <w:rsid w:val="5F5A335C"/>
    <w:rsid w:val="5F5C59F4"/>
    <w:rsid w:val="5FA62A45"/>
    <w:rsid w:val="608A5EC3"/>
    <w:rsid w:val="60C82547"/>
    <w:rsid w:val="61243C22"/>
    <w:rsid w:val="612C15C8"/>
    <w:rsid w:val="614147D4"/>
    <w:rsid w:val="6148437D"/>
    <w:rsid w:val="61AD3C17"/>
    <w:rsid w:val="624C462A"/>
    <w:rsid w:val="62522A10"/>
    <w:rsid w:val="62A1668C"/>
    <w:rsid w:val="62B109CD"/>
    <w:rsid w:val="62E93375"/>
    <w:rsid w:val="62EB36E9"/>
    <w:rsid w:val="635D2B8F"/>
    <w:rsid w:val="64137F7D"/>
    <w:rsid w:val="64503B1C"/>
    <w:rsid w:val="64744EC0"/>
    <w:rsid w:val="6480119E"/>
    <w:rsid w:val="65E168ED"/>
    <w:rsid w:val="65F9451B"/>
    <w:rsid w:val="66A001EE"/>
    <w:rsid w:val="673F58BB"/>
    <w:rsid w:val="675114E9"/>
    <w:rsid w:val="67896ED4"/>
    <w:rsid w:val="67DD2D7C"/>
    <w:rsid w:val="67E4235D"/>
    <w:rsid w:val="68232E85"/>
    <w:rsid w:val="683266AF"/>
    <w:rsid w:val="685968A7"/>
    <w:rsid w:val="68D57ACB"/>
    <w:rsid w:val="68E36491"/>
    <w:rsid w:val="69217152"/>
    <w:rsid w:val="692C3FBB"/>
    <w:rsid w:val="694E2184"/>
    <w:rsid w:val="69ED5045"/>
    <w:rsid w:val="69FB10EF"/>
    <w:rsid w:val="6A9160E4"/>
    <w:rsid w:val="6AF446A2"/>
    <w:rsid w:val="6CCE6683"/>
    <w:rsid w:val="6D620248"/>
    <w:rsid w:val="6D94212F"/>
    <w:rsid w:val="6E283E10"/>
    <w:rsid w:val="6E753D0F"/>
    <w:rsid w:val="6EAC3651"/>
    <w:rsid w:val="6EEF1D13"/>
    <w:rsid w:val="6EF74724"/>
    <w:rsid w:val="6F0D64AE"/>
    <w:rsid w:val="6F8F7052"/>
    <w:rsid w:val="6FB46AB9"/>
    <w:rsid w:val="6FB62831"/>
    <w:rsid w:val="6FD9651F"/>
    <w:rsid w:val="70634D1B"/>
    <w:rsid w:val="709541F4"/>
    <w:rsid w:val="709723FB"/>
    <w:rsid w:val="70DA183A"/>
    <w:rsid w:val="71D23226"/>
    <w:rsid w:val="724E4FA2"/>
    <w:rsid w:val="72586042"/>
    <w:rsid w:val="72BE4D6E"/>
    <w:rsid w:val="73682846"/>
    <w:rsid w:val="740438D8"/>
    <w:rsid w:val="7472484C"/>
    <w:rsid w:val="756248C1"/>
    <w:rsid w:val="761832DB"/>
    <w:rsid w:val="777C5DA4"/>
    <w:rsid w:val="778C7A5F"/>
    <w:rsid w:val="77E12415"/>
    <w:rsid w:val="7808163D"/>
    <w:rsid w:val="783F0B6E"/>
    <w:rsid w:val="78772BA2"/>
    <w:rsid w:val="78DA0380"/>
    <w:rsid w:val="78FB7506"/>
    <w:rsid w:val="79257DFE"/>
    <w:rsid w:val="792A5740"/>
    <w:rsid w:val="7A4B704D"/>
    <w:rsid w:val="7A9F060F"/>
    <w:rsid w:val="7AC06311"/>
    <w:rsid w:val="7BC02341"/>
    <w:rsid w:val="7BCA287F"/>
    <w:rsid w:val="7BEB1AB4"/>
    <w:rsid w:val="7D133070"/>
    <w:rsid w:val="7D2708CA"/>
    <w:rsid w:val="7DB55ED6"/>
    <w:rsid w:val="7DD722F0"/>
    <w:rsid w:val="7DF369FE"/>
    <w:rsid w:val="7DFC3B04"/>
    <w:rsid w:val="7E6911E4"/>
    <w:rsid w:val="7F00043A"/>
    <w:rsid w:val="7F0A2251"/>
    <w:rsid w:val="7F1A7C97"/>
    <w:rsid w:val="7F392DBD"/>
    <w:rsid w:val="7F547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37F14620-9042-4060-ACC9-54F70A51F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98" w:qFormat="1"/>
    <w:lsdException w:name="heading 1" w:uiPriority="0" w:qFormat="1"/>
    <w:lsdException w:name="heading 2" w:uiPriority="0" w:unhideWhenUsed="1" w:qFormat="1"/>
    <w:lsdException w:name="heading 3" w:uiPriority="0"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98" w:qFormat="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semiHidden="1" w:uiPriority="0" w:qFormat="1"/>
    <w:lsdException w:name="footer" w:qFormat="1"/>
    <w:lsdException w:name="index heading" w:semiHidden="1" w:unhideWhenUsed="1"/>
    <w:lsdException w:name="caption" w:semiHidden="1" w:uiPriority="98"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8"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uiPriority="98"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qFormat="1"/>
    <w:lsdException w:name="Subtitle" w:uiPriority="11" w:qFormat="1"/>
    <w:lsdException w:name="Salutation" w:semiHidden="1" w:unhideWhenUsed="1"/>
    <w:lsdException w:name="Date" w:semiHidden="1" w:uiPriority="0" w:qFormat="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qFormat="1"/>
    <w:lsdException w:name="Block Text" w:semiHidden="1" w:unhideWhenUsed="1"/>
    <w:lsdException w:name="Hyperlink" w:unhideWhenUsed="1" w:qFormat="1"/>
    <w:lsdException w:name="FollowedHyperlink" w:semiHidden="1" w:uiPriority="98" w:qFormat="1"/>
    <w:lsdException w:name="Strong" w:uiPriority="98" w:qFormat="1"/>
    <w:lsdException w:name="Emphasis" w:uiPriority="98" w:qFormat="1"/>
    <w:lsdException w:name="Document Map" w:semiHidden="1" w:uiPriority="0" w:qFormat="1"/>
    <w:lsdException w:name="Plain Text" w:uiPriority="0" w:unhideWhenUsed="1" w:qFormat="1"/>
    <w:lsdException w:name="E-mail Signature" w:semiHidden="1" w:qFormat="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98"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next w:val="a3"/>
    <w:uiPriority w:val="98"/>
    <w:qFormat/>
    <w:pPr>
      <w:widowControl w:val="0"/>
      <w:jc w:val="both"/>
    </w:pPr>
    <w:rPr>
      <w:kern w:val="2"/>
      <w:sz w:val="21"/>
    </w:rPr>
  </w:style>
  <w:style w:type="paragraph" w:styleId="1">
    <w:name w:val="heading 1"/>
    <w:basedOn w:val="a2"/>
    <w:next w:val="a2"/>
    <w:link w:val="1Char"/>
    <w:qFormat/>
    <w:pPr>
      <w:keepNext/>
      <w:keepLines/>
      <w:spacing w:before="340" w:after="330" w:line="578" w:lineRule="auto"/>
      <w:outlineLvl w:val="0"/>
    </w:pPr>
    <w:rPr>
      <w:b/>
      <w:bCs/>
      <w:kern w:val="44"/>
      <w:sz w:val="44"/>
      <w:szCs w:val="44"/>
    </w:rPr>
  </w:style>
  <w:style w:type="paragraph" w:styleId="2">
    <w:name w:val="heading 2"/>
    <w:basedOn w:val="a2"/>
    <w:next w:val="a2"/>
    <w:link w:val="2Char1"/>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2"/>
    <w:next w:val="a2"/>
    <w:link w:val="3Char"/>
    <w:unhideWhenUsed/>
    <w:qFormat/>
    <w:pPr>
      <w:keepNext/>
      <w:keepLines/>
      <w:spacing w:before="260" w:after="260" w:line="416" w:lineRule="auto"/>
      <w:outlineLvl w:val="2"/>
    </w:pPr>
    <w:rPr>
      <w:b/>
      <w:bCs/>
      <w:sz w:val="32"/>
      <w:szCs w:val="32"/>
    </w:rPr>
  </w:style>
  <w:style w:type="paragraph" w:styleId="40">
    <w:name w:val="heading 4"/>
    <w:basedOn w:val="a2"/>
    <w:next w:val="a2"/>
    <w:link w:val="4Char"/>
    <w:semiHidden/>
    <w:qFormat/>
    <w:pPr>
      <w:keepNext/>
      <w:keepLines/>
      <w:spacing w:line="360" w:lineRule="auto"/>
      <w:outlineLvl w:val="3"/>
    </w:pPr>
    <w:rPr>
      <w:rFonts w:ascii="Arial" w:hAnsi="Arial"/>
      <w:b/>
      <w:bCs/>
      <w:szCs w:val="28"/>
    </w:rPr>
  </w:style>
  <w:style w:type="paragraph" w:styleId="50">
    <w:name w:val="heading 5"/>
    <w:basedOn w:val="a2"/>
    <w:next w:val="a2"/>
    <w:link w:val="5Char"/>
    <w:semiHidden/>
    <w:qFormat/>
    <w:pPr>
      <w:keepNext/>
      <w:numPr>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Plain Text"/>
    <w:basedOn w:val="a2"/>
    <w:link w:val="Char1"/>
    <w:unhideWhenUsed/>
    <w:qFormat/>
    <w:rPr>
      <w:rFonts w:asciiTheme="minorEastAsia" w:eastAsiaTheme="minorEastAsia" w:hAnsi="Courier New" w:cs="Courier New"/>
    </w:rPr>
  </w:style>
  <w:style w:type="paragraph" w:styleId="a7">
    <w:name w:val="E-mail Signature"/>
    <w:basedOn w:val="a2"/>
    <w:link w:val="Char"/>
    <w:uiPriority w:val="99"/>
    <w:semiHidden/>
    <w:qFormat/>
    <w:pPr>
      <w:spacing w:after="200" w:line="276" w:lineRule="auto"/>
      <w:jc w:val="left"/>
    </w:pPr>
    <w:rPr>
      <w:rFonts w:ascii="Calibri" w:hAnsi="Calibri"/>
      <w:kern w:val="0"/>
      <w:szCs w:val="21"/>
    </w:rPr>
  </w:style>
  <w:style w:type="paragraph" w:styleId="a8">
    <w:name w:val="caption"/>
    <w:basedOn w:val="a2"/>
    <w:next w:val="a2"/>
    <w:uiPriority w:val="98"/>
    <w:semiHidden/>
    <w:qFormat/>
    <w:pPr>
      <w:spacing w:before="152" w:after="160"/>
    </w:pPr>
    <w:rPr>
      <w:rFonts w:ascii="Arial" w:eastAsia="黑体" w:hAnsi="Arial" w:cs="Arial"/>
      <w:sz w:val="20"/>
    </w:rPr>
  </w:style>
  <w:style w:type="paragraph" w:styleId="a9">
    <w:name w:val="Document Map"/>
    <w:basedOn w:val="a2"/>
    <w:link w:val="Char0"/>
    <w:semiHidden/>
    <w:qFormat/>
    <w:pPr>
      <w:adjustRightInd w:val="0"/>
      <w:spacing w:line="312" w:lineRule="atLeast"/>
      <w:textAlignment w:val="baseline"/>
    </w:pPr>
    <w:rPr>
      <w:rFonts w:ascii="宋体"/>
      <w:kern w:val="0"/>
      <w:sz w:val="18"/>
      <w:szCs w:val="18"/>
    </w:rPr>
  </w:style>
  <w:style w:type="paragraph" w:styleId="aa">
    <w:name w:val="annotation text"/>
    <w:basedOn w:val="a2"/>
    <w:link w:val="Char2"/>
    <w:uiPriority w:val="99"/>
    <w:qFormat/>
    <w:pPr>
      <w:jc w:val="left"/>
    </w:pPr>
  </w:style>
  <w:style w:type="paragraph" w:styleId="ab">
    <w:name w:val="Body Text"/>
    <w:basedOn w:val="a2"/>
    <w:link w:val="Char10"/>
    <w:uiPriority w:val="98"/>
    <w:qFormat/>
    <w:rPr>
      <w:rFonts w:ascii="仿宋_GB2312" w:eastAsia="仿宋_GB2312"/>
      <w:sz w:val="32"/>
    </w:rPr>
  </w:style>
  <w:style w:type="paragraph" w:styleId="ac">
    <w:name w:val="Body Text Indent"/>
    <w:basedOn w:val="a2"/>
    <w:next w:val="a2"/>
    <w:link w:val="Char11"/>
    <w:semiHidden/>
    <w:qFormat/>
    <w:pPr>
      <w:spacing w:after="120"/>
      <w:ind w:leftChars="200" w:left="420"/>
    </w:pPr>
    <w:rPr>
      <w:rFonts w:ascii="Calibri" w:hAnsi="Calibri"/>
      <w:szCs w:val="22"/>
    </w:rPr>
  </w:style>
  <w:style w:type="paragraph" w:styleId="31">
    <w:name w:val="toc 3"/>
    <w:basedOn w:val="a2"/>
    <w:next w:val="a2"/>
    <w:uiPriority w:val="39"/>
    <w:unhideWhenUsed/>
    <w:qFormat/>
    <w:pPr>
      <w:ind w:leftChars="400" w:left="840"/>
    </w:pPr>
  </w:style>
  <w:style w:type="paragraph" w:styleId="ad">
    <w:name w:val="Date"/>
    <w:basedOn w:val="a2"/>
    <w:next w:val="a2"/>
    <w:link w:val="Char3"/>
    <w:semiHidden/>
    <w:qFormat/>
    <w:pPr>
      <w:adjustRightInd w:val="0"/>
      <w:spacing w:line="312" w:lineRule="atLeast"/>
      <w:ind w:leftChars="2500" w:left="100"/>
      <w:textAlignment w:val="baseline"/>
    </w:pPr>
    <w:rPr>
      <w:kern w:val="0"/>
      <w:sz w:val="24"/>
    </w:rPr>
  </w:style>
  <w:style w:type="paragraph" w:styleId="20">
    <w:name w:val="Body Text Indent 2"/>
    <w:basedOn w:val="a2"/>
    <w:link w:val="2Char"/>
    <w:semiHidden/>
    <w:unhideWhenUsed/>
    <w:qFormat/>
    <w:pPr>
      <w:spacing w:after="120" w:line="480" w:lineRule="auto"/>
      <w:ind w:leftChars="200" w:left="420"/>
    </w:pPr>
  </w:style>
  <w:style w:type="paragraph" w:styleId="ae">
    <w:name w:val="Balloon Text"/>
    <w:basedOn w:val="a2"/>
    <w:link w:val="Char4"/>
    <w:semiHidden/>
    <w:qFormat/>
    <w:rPr>
      <w:sz w:val="18"/>
      <w:szCs w:val="18"/>
    </w:rPr>
  </w:style>
  <w:style w:type="paragraph" w:styleId="af">
    <w:name w:val="footer"/>
    <w:basedOn w:val="a2"/>
    <w:link w:val="Char5"/>
    <w:uiPriority w:val="99"/>
    <w:qFormat/>
    <w:pPr>
      <w:tabs>
        <w:tab w:val="center" w:pos="4153"/>
        <w:tab w:val="right" w:pos="8306"/>
      </w:tabs>
      <w:snapToGrid w:val="0"/>
      <w:jc w:val="left"/>
    </w:pPr>
    <w:rPr>
      <w:sz w:val="18"/>
      <w:szCs w:val="18"/>
    </w:rPr>
  </w:style>
  <w:style w:type="paragraph" w:styleId="af0">
    <w:name w:val="header"/>
    <w:basedOn w:val="a2"/>
    <w:link w:val="Char6"/>
    <w:semiHidden/>
    <w:qFormat/>
    <w:pPr>
      <w:pBdr>
        <w:bottom w:val="single" w:sz="6" w:space="1" w:color="auto"/>
      </w:pBdr>
      <w:tabs>
        <w:tab w:val="center" w:pos="4153"/>
        <w:tab w:val="right" w:pos="8306"/>
      </w:tabs>
      <w:snapToGrid w:val="0"/>
      <w:jc w:val="center"/>
    </w:pPr>
    <w:rPr>
      <w:sz w:val="18"/>
      <w:szCs w:val="18"/>
    </w:rPr>
  </w:style>
  <w:style w:type="paragraph" w:styleId="10">
    <w:name w:val="toc 1"/>
    <w:basedOn w:val="a2"/>
    <w:next w:val="a2"/>
    <w:uiPriority w:val="39"/>
    <w:unhideWhenUsed/>
    <w:qFormat/>
  </w:style>
  <w:style w:type="paragraph" w:styleId="af1">
    <w:name w:val="List"/>
    <w:basedOn w:val="a2"/>
    <w:qFormat/>
    <w:pPr>
      <w:ind w:left="200" w:hangingChars="200" w:hanging="200"/>
    </w:pPr>
    <w:rPr>
      <w:szCs w:val="21"/>
    </w:rPr>
  </w:style>
  <w:style w:type="paragraph" w:styleId="32">
    <w:name w:val="Body Text Indent 3"/>
    <w:basedOn w:val="a2"/>
    <w:link w:val="3Char0"/>
    <w:semiHidden/>
    <w:qFormat/>
    <w:pPr>
      <w:spacing w:line="360" w:lineRule="auto"/>
      <w:ind w:leftChars="413" w:left="1347" w:hangingChars="200" w:hanging="480"/>
    </w:pPr>
    <w:rPr>
      <w:rFonts w:ascii="宋体" w:hAnsi="宋体"/>
      <w:color w:val="FF0000"/>
      <w:sz w:val="24"/>
      <w:szCs w:val="24"/>
    </w:rPr>
  </w:style>
  <w:style w:type="paragraph" w:styleId="9">
    <w:name w:val="index 9"/>
    <w:basedOn w:val="a2"/>
    <w:next w:val="a2"/>
    <w:uiPriority w:val="98"/>
    <w:semiHidden/>
    <w:qFormat/>
    <w:pPr>
      <w:ind w:leftChars="1600" w:left="1600"/>
    </w:pPr>
  </w:style>
  <w:style w:type="paragraph" w:styleId="21">
    <w:name w:val="toc 2"/>
    <w:basedOn w:val="a2"/>
    <w:next w:val="a2"/>
    <w:uiPriority w:val="39"/>
    <w:unhideWhenUsed/>
    <w:qFormat/>
    <w:pPr>
      <w:tabs>
        <w:tab w:val="right" w:leader="dot" w:pos="9628"/>
      </w:tabs>
      <w:ind w:leftChars="200" w:left="420"/>
    </w:pPr>
  </w:style>
  <w:style w:type="paragraph" w:styleId="af2">
    <w:name w:val="Message Header"/>
    <w:basedOn w:val="a2"/>
    <w:link w:val="Char7"/>
    <w:uiPriority w:val="99"/>
    <w:semiHidden/>
    <w:qFormat/>
    <w:pPr>
      <w:pBdr>
        <w:top w:val="single" w:sz="6" w:space="1" w:color="auto"/>
        <w:left w:val="single" w:sz="6" w:space="1" w:color="auto"/>
        <w:bottom w:val="single" w:sz="6" w:space="1" w:color="auto"/>
        <w:right w:val="single" w:sz="6" w:space="1" w:color="auto"/>
      </w:pBdr>
      <w:shd w:val="pct20" w:color="auto" w:fill="auto"/>
      <w:spacing w:after="200" w:line="276" w:lineRule="auto"/>
      <w:ind w:leftChars="500" w:left="1080" w:hangingChars="500" w:hanging="1080"/>
      <w:jc w:val="left"/>
    </w:pPr>
    <w:rPr>
      <w:rFonts w:ascii="Cambria" w:hAnsi="Cambria" w:cs="Cambria"/>
      <w:kern w:val="0"/>
      <w:sz w:val="24"/>
      <w:szCs w:val="24"/>
    </w:rPr>
  </w:style>
  <w:style w:type="paragraph" w:styleId="af3">
    <w:name w:val="Normal (Web)"/>
    <w:basedOn w:val="a2"/>
    <w:semiHidden/>
    <w:qFormat/>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af4">
    <w:name w:val="Title"/>
    <w:basedOn w:val="a2"/>
    <w:next w:val="a2"/>
    <w:link w:val="Char12"/>
    <w:qFormat/>
    <w:pPr>
      <w:spacing w:before="240" w:after="60"/>
      <w:jc w:val="center"/>
      <w:outlineLvl w:val="0"/>
    </w:pPr>
    <w:rPr>
      <w:rFonts w:asciiTheme="majorHAnsi" w:eastAsia="黑体" w:hAnsiTheme="majorHAnsi" w:cstheme="majorBidi"/>
      <w:b/>
      <w:bCs/>
      <w:sz w:val="36"/>
      <w:szCs w:val="32"/>
    </w:rPr>
  </w:style>
  <w:style w:type="paragraph" w:styleId="af5">
    <w:name w:val="annotation subject"/>
    <w:basedOn w:val="aa"/>
    <w:next w:val="aa"/>
    <w:link w:val="Char8"/>
    <w:uiPriority w:val="98"/>
    <w:semiHidden/>
    <w:qFormat/>
    <w:rPr>
      <w:b/>
      <w:bCs/>
    </w:rPr>
  </w:style>
  <w:style w:type="paragraph" w:styleId="22">
    <w:name w:val="Body Text First Indent 2"/>
    <w:basedOn w:val="ac"/>
    <w:next w:val="21"/>
    <w:link w:val="2Char0"/>
    <w:qFormat/>
    <w:pPr>
      <w:spacing w:line="276" w:lineRule="auto"/>
      <w:ind w:left="200" w:firstLineChars="200" w:firstLine="200"/>
      <w:jc w:val="left"/>
    </w:pPr>
  </w:style>
  <w:style w:type="table" w:styleId="af6">
    <w:name w:val="Table Grid"/>
    <w:basedOn w:val="a5"/>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uiPriority w:val="98"/>
    <w:qFormat/>
    <w:rPr>
      <w:b/>
    </w:rPr>
  </w:style>
  <w:style w:type="character" w:styleId="af8">
    <w:name w:val="page number"/>
    <w:basedOn w:val="a4"/>
    <w:semiHidden/>
    <w:qFormat/>
  </w:style>
  <w:style w:type="character" w:styleId="af9">
    <w:name w:val="FollowedHyperlink"/>
    <w:uiPriority w:val="98"/>
    <w:semiHidden/>
    <w:qFormat/>
    <w:rPr>
      <w:color w:val="800080"/>
      <w:u w:val="single"/>
    </w:rPr>
  </w:style>
  <w:style w:type="character" w:styleId="afa">
    <w:name w:val="Emphasis"/>
    <w:uiPriority w:val="98"/>
    <w:qFormat/>
    <w:rPr>
      <w:i/>
      <w:iCs/>
    </w:rPr>
  </w:style>
  <w:style w:type="character" w:styleId="afb">
    <w:name w:val="Hyperlink"/>
    <w:basedOn w:val="a4"/>
    <w:uiPriority w:val="99"/>
    <w:unhideWhenUsed/>
    <w:qFormat/>
    <w:rPr>
      <w:color w:val="0563C1" w:themeColor="hyperlink"/>
      <w:u w:val="single"/>
    </w:rPr>
  </w:style>
  <w:style w:type="character" w:styleId="afc">
    <w:name w:val="annotation reference"/>
    <w:uiPriority w:val="98"/>
    <w:semiHidden/>
    <w:qFormat/>
    <w:rPr>
      <w:sz w:val="21"/>
      <w:szCs w:val="21"/>
    </w:rPr>
  </w:style>
  <w:style w:type="paragraph" w:customStyle="1" w:styleId="afd">
    <w:name w:val="表格"/>
    <w:basedOn w:val="a2"/>
    <w:link w:val="afe"/>
    <w:uiPriority w:val="10"/>
    <w:qFormat/>
    <w:rPr>
      <w:rFonts w:ascii="宋体" w:hAnsi="宋体"/>
      <w:szCs w:val="30"/>
    </w:rPr>
  </w:style>
  <w:style w:type="character" w:customStyle="1" w:styleId="afe">
    <w:name w:val="表格 字符"/>
    <w:basedOn w:val="a4"/>
    <w:link w:val="afd"/>
    <w:uiPriority w:val="10"/>
    <w:qFormat/>
    <w:rPr>
      <w:rFonts w:ascii="宋体" w:eastAsia="宋体" w:hAnsi="宋体" w:cs="Times New Roman"/>
      <w:szCs w:val="30"/>
    </w:rPr>
  </w:style>
  <w:style w:type="paragraph" w:customStyle="1" w:styleId="aff">
    <w:name w:val="章节"/>
    <w:basedOn w:val="a3"/>
    <w:qFormat/>
    <w:pPr>
      <w:spacing w:line="360" w:lineRule="auto"/>
      <w:jc w:val="center"/>
      <w:outlineLvl w:val="0"/>
    </w:pPr>
    <w:rPr>
      <w:rFonts w:ascii="黑体" w:eastAsia="黑体" w:cs="Times New Roman"/>
      <w:b/>
      <w:bCs/>
      <w:sz w:val="36"/>
      <w:szCs w:val="36"/>
    </w:rPr>
  </w:style>
  <w:style w:type="paragraph" w:customStyle="1" w:styleId="a1">
    <w:name w:val="一级标题"/>
    <w:basedOn w:val="a3"/>
    <w:uiPriority w:val="1"/>
    <w:qFormat/>
    <w:pPr>
      <w:numPr>
        <w:numId w:val="2"/>
      </w:numPr>
      <w:tabs>
        <w:tab w:val="left" w:pos="360"/>
      </w:tabs>
      <w:spacing w:line="360" w:lineRule="auto"/>
      <w:ind w:left="420" w:firstLine="0"/>
      <w:outlineLvl w:val="1"/>
    </w:pPr>
    <w:rPr>
      <w:rFonts w:ascii="黑体" w:eastAsia="黑体" w:cs="Times New Roman"/>
      <w:b/>
      <w:bCs/>
      <w:sz w:val="28"/>
    </w:rPr>
  </w:style>
  <w:style w:type="paragraph" w:customStyle="1" w:styleId="a0">
    <w:name w:val="（二）级标题"/>
    <w:basedOn w:val="a3"/>
    <w:uiPriority w:val="2"/>
    <w:qFormat/>
    <w:pPr>
      <w:numPr>
        <w:numId w:val="3"/>
      </w:numPr>
      <w:tabs>
        <w:tab w:val="left" w:pos="360"/>
      </w:tabs>
      <w:spacing w:line="360" w:lineRule="auto"/>
      <w:ind w:left="0" w:firstLine="0"/>
      <w:outlineLvl w:val="2"/>
    </w:pPr>
    <w:rPr>
      <w:rFonts w:ascii="宋体" w:eastAsia="宋体" w:cs="Times New Roman"/>
      <w:b/>
    </w:rPr>
  </w:style>
  <w:style w:type="character" w:customStyle="1" w:styleId="Char1">
    <w:name w:val="纯文本 Char1"/>
    <w:basedOn w:val="a4"/>
    <w:link w:val="a3"/>
    <w:qFormat/>
    <w:rPr>
      <w:rFonts w:asciiTheme="minorEastAsia" w:hAnsi="Courier New" w:cs="Courier New"/>
      <w:szCs w:val="20"/>
    </w:rPr>
  </w:style>
  <w:style w:type="character" w:customStyle="1" w:styleId="Char10">
    <w:name w:val="正文文本 Char1"/>
    <w:basedOn w:val="a4"/>
    <w:link w:val="ab"/>
    <w:uiPriority w:val="98"/>
    <w:qFormat/>
    <w:rPr>
      <w:rFonts w:ascii="仿宋_GB2312" w:eastAsia="仿宋_GB2312" w:hAnsi="Times New Roman" w:cs="Times New Roman"/>
      <w:sz w:val="32"/>
      <w:szCs w:val="20"/>
    </w:rPr>
  </w:style>
  <w:style w:type="character" w:customStyle="1" w:styleId="11">
    <w:name w:val="纯文本 字符1"/>
    <w:semiHidden/>
    <w:qFormat/>
    <w:rPr>
      <w:rFonts w:ascii="宋体" w:hAnsi="Courier New"/>
      <w:kern w:val="2"/>
      <w:sz w:val="21"/>
    </w:rPr>
  </w:style>
  <w:style w:type="paragraph" w:styleId="aff0">
    <w:name w:val="List Paragraph"/>
    <w:basedOn w:val="a2"/>
    <w:uiPriority w:val="99"/>
    <w:qFormat/>
    <w:pPr>
      <w:ind w:firstLineChars="200" w:firstLine="420"/>
    </w:pPr>
    <w:rPr>
      <w:rFonts w:ascii="Calibri" w:hAnsi="Calibri"/>
      <w:szCs w:val="22"/>
    </w:rPr>
  </w:style>
  <w:style w:type="paragraph" w:customStyle="1" w:styleId="3">
    <w:name w:val="3级标题"/>
    <w:basedOn w:val="a3"/>
    <w:link w:val="33"/>
    <w:uiPriority w:val="3"/>
    <w:qFormat/>
    <w:pPr>
      <w:numPr>
        <w:numId w:val="4"/>
      </w:numPr>
      <w:spacing w:line="360" w:lineRule="auto"/>
      <w:outlineLvl w:val="3"/>
    </w:pPr>
    <w:rPr>
      <w:rFonts w:ascii="宋体" w:eastAsia="宋体" w:cs="Times New Roman"/>
      <w:b/>
    </w:rPr>
  </w:style>
  <w:style w:type="paragraph" w:customStyle="1" w:styleId="4">
    <w:name w:val="（4）级标题"/>
    <w:basedOn w:val="a3"/>
    <w:uiPriority w:val="8"/>
    <w:qFormat/>
    <w:pPr>
      <w:numPr>
        <w:numId w:val="5"/>
      </w:numPr>
      <w:spacing w:line="360" w:lineRule="auto"/>
      <w:outlineLvl w:val="4"/>
    </w:pPr>
    <w:rPr>
      <w:rFonts w:ascii="宋体" w:eastAsia="宋体" w:cs="Times New Roman"/>
    </w:rPr>
  </w:style>
  <w:style w:type="paragraph" w:customStyle="1" w:styleId="aff1">
    <w:name w:val="标书正文"/>
    <w:basedOn w:val="a3"/>
    <w:link w:val="aff2"/>
    <w:uiPriority w:val="9"/>
    <w:qFormat/>
    <w:pPr>
      <w:spacing w:line="360" w:lineRule="auto"/>
      <w:jc w:val="left"/>
    </w:pPr>
    <w:rPr>
      <w:rFonts w:ascii="宋体" w:eastAsia="宋体" w:cs="Times New Roman"/>
    </w:rPr>
  </w:style>
  <w:style w:type="character" w:customStyle="1" w:styleId="aff2">
    <w:name w:val="标书正文 字符"/>
    <w:basedOn w:val="11"/>
    <w:link w:val="aff1"/>
    <w:uiPriority w:val="9"/>
    <w:qFormat/>
    <w:rPr>
      <w:rFonts w:ascii="宋体" w:eastAsia="宋体" w:hAnsi="Courier New" w:cs="Times New Roman"/>
      <w:kern w:val="2"/>
      <w:sz w:val="21"/>
      <w:szCs w:val="20"/>
    </w:rPr>
  </w:style>
  <w:style w:type="character" w:customStyle="1" w:styleId="33">
    <w:name w:val="3级标题 字符"/>
    <w:basedOn w:val="11"/>
    <w:link w:val="3"/>
    <w:uiPriority w:val="3"/>
    <w:qFormat/>
    <w:rPr>
      <w:rFonts w:ascii="宋体" w:eastAsia="宋体" w:hAnsi="Courier New" w:cs="Times New Roman"/>
      <w:b/>
      <w:kern w:val="2"/>
      <w:sz w:val="21"/>
      <w:szCs w:val="20"/>
    </w:rPr>
  </w:style>
  <w:style w:type="paragraph" w:customStyle="1" w:styleId="TableText">
    <w:name w:val="Table Text"/>
    <w:basedOn w:val="a2"/>
    <w:semiHidden/>
    <w:qFormat/>
    <w:rPr>
      <w:rFonts w:ascii="宋体" w:hAnsi="宋体" w:cs="宋体"/>
      <w:sz w:val="18"/>
      <w:szCs w:val="18"/>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2Char1">
    <w:name w:val="标题 2 Char1"/>
    <w:basedOn w:val="a4"/>
    <w:link w:val="2"/>
    <w:qFormat/>
    <w:rPr>
      <w:rFonts w:asciiTheme="majorHAnsi" w:eastAsiaTheme="majorEastAsia" w:hAnsiTheme="majorHAnsi" w:cstheme="majorBidi"/>
      <w:b/>
      <w:bCs/>
      <w:sz w:val="32"/>
      <w:szCs w:val="32"/>
    </w:rPr>
  </w:style>
  <w:style w:type="character" w:customStyle="1" w:styleId="3Char">
    <w:name w:val="标题 3 Char"/>
    <w:basedOn w:val="a4"/>
    <w:link w:val="30"/>
    <w:qFormat/>
    <w:rPr>
      <w:rFonts w:ascii="Times New Roman" w:eastAsia="宋体" w:hAnsi="Times New Roman" w:cs="Times New Roman"/>
      <w:b/>
      <w:bCs/>
      <w:sz w:val="32"/>
      <w:szCs w:val="32"/>
    </w:rPr>
  </w:style>
  <w:style w:type="character" w:customStyle="1" w:styleId="Char5">
    <w:name w:val="页脚 Char"/>
    <w:basedOn w:val="a4"/>
    <w:link w:val="af"/>
    <w:uiPriority w:val="99"/>
    <w:qFormat/>
    <w:rPr>
      <w:rFonts w:ascii="Times New Roman" w:eastAsia="宋体" w:hAnsi="Times New Roman" w:cs="Times New Roman"/>
      <w:sz w:val="18"/>
      <w:szCs w:val="18"/>
    </w:rPr>
  </w:style>
  <w:style w:type="paragraph" w:customStyle="1" w:styleId="aff3">
    <w:name w:val="标书二级标题"/>
    <w:basedOn w:val="2"/>
    <w:qFormat/>
    <w:pPr>
      <w:spacing w:line="240" w:lineRule="auto"/>
    </w:pPr>
    <w:rPr>
      <w:rFonts w:ascii="宋体" w:eastAsia="黑体" w:hAnsi="宋体"/>
      <w:b w:val="0"/>
      <w:sz w:val="28"/>
      <w:szCs w:val="30"/>
    </w:rPr>
  </w:style>
  <w:style w:type="paragraph" w:customStyle="1" w:styleId="aff4">
    <w:name w:val="标书一级标题"/>
    <w:basedOn w:val="1"/>
    <w:qFormat/>
    <w:rPr>
      <w:rFonts w:eastAsia="黑体"/>
      <w:b w:val="0"/>
      <w:color w:val="000000"/>
      <w:sz w:val="30"/>
      <w:szCs w:val="24"/>
    </w:rPr>
  </w:style>
  <w:style w:type="character" w:customStyle="1" w:styleId="1Char">
    <w:name w:val="标题 1 Char"/>
    <w:basedOn w:val="a4"/>
    <w:link w:val="1"/>
    <w:qFormat/>
    <w:rPr>
      <w:rFonts w:ascii="Times New Roman" w:eastAsia="宋体" w:hAnsi="Times New Roman" w:cs="Times New Roman"/>
      <w:b/>
      <w:bCs/>
      <w:kern w:val="44"/>
      <w:sz w:val="44"/>
      <w:szCs w:val="44"/>
    </w:rPr>
  </w:style>
  <w:style w:type="character" w:customStyle="1" w:styleId="2Char">
    <w:name w:val="正文文本缩进 2 Char"/>
    <w:basedOn w:val="a4"/>
    <w:link w:val="20"/>
    <w:semiHidden/>
    <w:qFormat/>
    <w:rPr>
      <w:rFonts w:ascii="Times New Roman" w:eastAsia="宋体" w:hAnsi="Times New Roman" w:cs="Times New Roman"/>
      <w:szCs w:val="20"/>
    </w:rPr>
  </w:style>
  <w:style w:type="character" w:customStyle="1" w:styleId="4Char">
    <w:name w:val="标题 4 Char"/>
    <w:basedOn w:val="a4"/>
    <w:link w:val="40"/>
    <w:semiHidden/>
    <w:qFormat/>
    <w:rPr>
      <w:rFonts w:ascii="Arial" w:eastAsia="宋体" w:hAnsi="Arial" w:cs="Times New Roman"/>
      <w:b/>
      <w:bCs/>
      <w:szCs w:val="28"/>
    </w:rPr>
  </w:style>
  <w:style w:type="character" w:customStyle="1" w:styleId="5Char">
    <w:name w:val="标题 5 Char"/>
    <w:basedOn w:val="a4"/>
    <w:link w:val="50"/>
    <w:semiHidden/>
    <w:qFormat/>
    <w:rPr>
      <w:rFonts w:ascii="宋体" w:eastAsia="宋体" w:hAnsi="宋体" w:cs="Times New Roman"/>
      <w:bCs/>
      <w:iCs/>
      <w:color w:val="000000"/>
      <w:kern w:val="0"/>
      <w:sz w:val="28"/>
      <w:szCs w:val="28"/>
    </w:rPr>
  </w:style>
  <w:style w:type="character" w:customStyle="1" w:styleId="Char">
    <w:name w:val="电子邮件签名 Char"/>
    <w:basedOn w:val="a4"/>
    <w:link w:val="a7"/>
    <w:uiPriority w:val="99"/>
    <w:semiHidden/>
    <w:qFormat/>
    <w:rPr>
      <w:rFonts w:ascii="Calibri" w:eastAsia="宋体" w:hAnsi="Calibri" w:cs="Times New Roman"/>
      <w:kern w:val="0"/>
      <w:szCs w:val="21"/>
    </w:rPr>
  </w:style>
  <w:style w:type="character" w:customStyle="1" w:styleId="aff5">
    <w:name w:val="文档结构图 字符"/>
    <w:basedOn w:val="a4"/>
    <w:uiPriority w:val="98"/>
    <w:semiHidden/>
    <w:qFormat/>
    <w:rPr>
      <w:rFonts w:ascii="Microsoft YaHei UI" w:eastAsia="Microsoft YaHei UI" w:hAnsi="Times New Roman" w:cs="Times New Roman"/>
      <w:sz w:val="18"/>
      <w:szCs w:val="18"/>
    </w:rPr>
  </w:style>
  <w:style w:type="character" w:customStyle="1" w:styleId="Char2">
    <w:name w:val="批注文字 Char"/>
    <w:basedOn w:val="a4"/>
    <w:link w:val="aa"/>
    <w:uiPriority w:val="99"/>
    <w:qFormat/>
    <w:rPr>
      <w:rFonts w:ascii="Times New Roman" w:eastAsia="宋体" w:hAnsi="Times New Roman" w:cs="Times New Roman"/>
      <w:szCs w:val="20"/>
    </w:rPr>
  </w:style>
  <w:style w:type="character" w:customStyle="1" w:styleId="Char11">
    <w:name w:val="正文文本缩进 Char1"/>
    <w:basedOn w:val="a4"/>
    <w:link w:val="ac"/>
    <w:semiHidden/>
    <w:qFormat/>
    <w:rPr>
      <w:rFonts w:ascii="Calibri" w:eastAsia="宋体" w:hAnsi="Calibri" w:cs="Times New Roman"/>
    </w:rPr>
  </w:style>
  <w:style w:type="character" w:customStyle="1" w:styleId="Char3">
    <w:name w:val="日期 Char"/>
    <w:basedOn w:val="a4"/>
    <w:link w:val="ad"/>
    <w:semiHidden/>
    <w:qFormat/>
    <w:rPr>
      <w:rFonts w:ascii="Times New Roman" w:eastAsia="宋体" w:hAnsi="Times New Roman" w:cs="Times New Roman"/>
      <w:kern w:val="0"/>
      <w:sz w:val="24"/>
      <w:szCs w:val="20"/>
    </w:rPr>
  </w:style>
  <w:style w:type="character" w:customStyle="1" w:styleId="Char4">
    <w:name w:val="批注框文本 Char"/>
    <w:basedOn w:val="a4"/>
    <w:link w:val="ae"/>
    <w:semiHidden/>
    <w:qFormat/>
    <w:rPr>
      <w:rFonts w:ascii="Times New Roman" w:eastAsia="宋体" w:hAnsi="Times New Roman" w:cs="Times New Roman"/>
      <w:sz w:val="18"/>
      <w:szCs w:val="18"/>
    </w:rPr>
  </w:style>
  <w:style w:type="character" w:customStyle="1" w:styleId="Char6">
    <w:name w:val="页眉 Char"/>
    <w:basedOn w:val="a4"/>
    <w:link w:val="af0"/>
    <w:semiHidden/>
    <w:qFormat/>
    <w:rPr>
      <w:rFonts w:ascii="Times New Roman" w:eastAsia="宋体" w:hAnsi="Times New Roman" w:cs="Times New Roman"/>
      <w:sz w:val="18"/>
      <w:szCs w:val="18"/>
    </w:rPr>
  </w:style>
  <w:style w:type="character" w:customStyle="1" w:styleId="3Char0">
    <w:name w:val="正文文本缩进 3 Char"/>
    <w:basedOn w:val="a4"/>
    <w:link w:val="32"/>
    <w:semiHidden/>
    <w:qFormat/>
    <w:rPr>
      <w:rFonts w:ascii="宋体" w:eastAsia="宋体" w:hAnsi="宋体" w:cs="Times New Roman"/>
      <w:color w:val="FF0000"/>
      <w:sz w:val="24"/>
      <w:szCs w:val="24"/>
    </w:rPr>
  </w:style>
  <w:style w:type="character" w:customStyle="1" w:styleId="Char7">
    <w:name w:val="信息标题 Char"/>
    <w:basedOn w:val="a4"/>
    <w:link w:val="af2"/>
    <w:uiPriority w:val="99"/>
    <w:semiHidden/>
    <w:qFormat/>
    <w:rPr>
      <w:rFonts w:ascii="Cambria" w:eastAsia="宋体" w:hAnsi="Cambria" w:cs="Cambria"/>
      <w:kern w:val="0"/>
      <w:sz w:val="24"/>
      <w:szCs w:val="24"/>
      <w:shd w:val="pct20" w:color="auto" w:fill="auto"/>
    </w:rPr>
  </w:style>
  <w:style w:type="character" w:customStyle="1" w:styleId="Char12">
    <w:name w:val="标题 Char1"/>
    <w:basedOn w:val="a4"/>
    <w:link w:val="af4"/>
    <w:qFormat/>
    <w:rPr>
      <w:rFonts w:asciiTheme="majorHAnsi" w:eastAsia="黑体" w:hAnsiTheme="majorHAnsi" w:cstheme="majorBidi"/>
      <w:b/>
      <w:bCs/>
      <w:sz w:val="36"/>
      <w:szCs w:val="32"/>
    </w:rPr>
  </w:style>
  <w:style w:type="character" w:customStyle="1" w:styleId="Char8">
    <w:name w:val="批注主题 Char"/>
    <w:basedOn w:val="Char2"/>
    <w:link w:val="af5"/>
    <w:uiPriority w:val="98"/>
    <w:semiHidden/>
    <w:qFormat/>
    <w:rPr>
      <w:rFonts w:ascii="Times New Roman" w:eastAsia="宋体" w:hAnsi="Times New Roman" w:cs="Times New Roman"/>
      <w:b/>
      <w:bCs/>
      <w:szCs w:val="20"/>
    </w:rPr>
  </w:style>
  <w:style w:type="character" w:customStyle="1" w:styleId="2Char0">
    <w:name w:val="正文首行缩进 2 Char"/>
    <w:basedOn w:val="Char11"/>
    <w:link w:val="22"/>
    <w:qFormat/>
    <w:rPr>
      <w:rFonts w:ascii="Calibri" w:eastAsia="宋体" w:hAnsi="Calibri" w:cs="Times New Roman"/>
    </w:rPr>
  </w:style>
  <w:style w:type="character" w:customStyle="1" w:styleId="CharChar3">
    <w:name w:val="Char Char3"/>
    <w:uiPriority w:val="98"/>
    <w:semiHidden/>
    <w:qFormat/>
    <w:rPr>
      <w:rFonts w:ascii="宋体" w:eastAsia="宋体" w:hAnsi="Courier New"/>
      <w:kern w:val="2"/>
      <w:sz w:val="21"/>
      <w:lang w:val="en-US" w:eastAsia="zh-CN" w:bidi="ar-SA"/>
    </w:rPr>
  </w:style>
  <w:style w:type="character" w:customStyle="1" w:styleId="Char9">
    <w:name w:val="纯文本 Char"/>
    <w:uiPriority w:val="99"/>
    <w:qFormat/>
    <w:rPr>
      <w:rFonts w:ascii="宋体" w:eastAsia="宋体" w:hAnsi="Courier New"/>
      <w:kern w:val="2"/>
      <w:sz w:val="21"/>
      <w:lang w:val="en-US" w:eastAsia="zh-CN" w:bidi="ar-SA"/>
    </w:rPr>
  </w:style>
  <w:style w:type="character" w:customStyle="1" w:styleId="Chara">
    <w:name w:val="正文文本 Char"/>
    <w:uiPriority w:val="98"/>
    <w:semiHidden/>
    <w:qFormat/>
    <w:rPr>
      <w:rFonts w:ascii="仿宋_GB2312" w:eastAsia="仿宋_GB2312"/>
      <w:kern w:val="2"/>
      <w:sz w:val="32"/>
    </w:rPr>
  </w:style>
  <w:style w:type="character" w:customStyle="1" w:styleId="apple-converted-space">
    <w:name w:val="apple-converted-space"/>
    <w:basedOn w:val="a4"/>
    <w:uiPriority w:val="98"/>
    <w:semiHidden/>
    <w:qFormat/>
  </w:style>
  <w:style w:type="character" w:customStyle="1" w:styleId="CharChar5">
    <w:name w:val="Char Char5"/>
    <w:uiPriority w:val="98"/>
    <w:semiHidden/>
    <w:qFormat/>
    <w:rPr>
      <w:rFonts w:ascii="宋体" w:eastAsia="宋体" w:hAnsi="Courier New"/>
      <w:kern w:val="2"/>
      <w:sz w:val="21"/>
      <w:lang w:val="en-US" w:eastAsia="zh-CN" w:bidi="ar-SA"/>
    </w:rPr>
  </w:style>
  <w:style w:type="character" w:customStyle="1" w:styleId="CharChar2">
    <w:name w:val="Char Char2"/>
    <w:uiPriority w:val="98"/>
    <w:semiHidden/>
    <w:qFormat/>
    <w:rPr>
      <w:rFonts w:ascii="宋体" w:hAnsi="Courier New" w:cs="宋体"/>
      <w:kern w:val="2"/>
      <w:sz w:val="21"/>
      <w:szCs w:val="21"/>
    </w:rPr>
  </w:style>
  <w:style w:type="character" w:customStyle="1" w:styleId="HTMLMarkup">
    <w:name w:val="HTML Markup"/>
    <w:uiPriority w:val="98"/>
    <w:semiHidden/>
    <w:qFormat/>
    <w:rPr>
      <w:vanish/>
      <w:color w:val="FF0000"/>
    </w:rPr>
  </w:style>
  <w:style w:type="character" w:customStyle="1" w:styleId="Char30">
    <w:name w:val="纯文本 Char3"/>
    <w:uiPriority w:val="98"/>
    <w:semiHidden/>
    <w:qFormat/>
    <w:rPr>
      <w:rFonts w:ascii="宋体" w:eastAsia="宋体" w:hAnsi="Courier New"/>
      <w:kern w:val="2"/>
      <w:sz w:val="21"/>
      <w:lang w:val="en-US" w:eastAsia="zh-CN" w:bidi="ar-SA"/>
    </w:rPr>
  </w:style>
  <w:style w:type="character" w:customStyle="1" w:styleId="Charb">
    <w:name w:val="正文文本缩进 Char"/>
    <w:link w:val="12"/>
    <w:uiPriority w:val="98"/>
    <w:semiHidden/>
    <w:qFormat/>
  </w:style>
  <w:style w:type="paragraph" w:customStyle="1" w:styleId="12">
    <w:name w:val="正文文本缩进1"/>
    <w:basedOn w:val="a2"/>
    <w:link w:val="Charb"/>
    <w:uiPriority w:val="98"/>
    <w:semiHidden/>
    <w:qFormat/>
    <w:pPr>
      <w:spacing w:after="120"/>
      <w:ind w:leftChars="200" w:left="420"/>
    </w:pPr>
    <w:rPr>
      <w:rFonts w:asciiTheme="minorHAnsi" w:eastAsiaTheme="minorEastAsia" w:hAnsiTheme="minorHAnsi" w:cstheme="minorBidi"/>
      <w:szCs w:val="22"/>
    </w:rPr>
  </w:style>
  <w:style w:type="paragraph" w:customStyle="1" w:styleId="13">
    <w:name w:val="1"/>
    <w:basedOn w:val="a2"/>
    <w:uiPriority w:val="98"/>
    <w:semiHidden/>
    <w:qFormat/>
    <w:pPr>
      <w:widowControl/>
      <w:spacing w:before="100" w:beforeAutospacing="1" w:after="100" w:afterAutospacing="1"/>
      <w:jc w:val="left"/>
    </w:pPr>
    <w:rPr>
      <w:rFonts w:ascii="宋体" w:hAnsi="宋体" w:hint="eastAsia"/>
      <w:kern w:val="0"/>
      <w:sz w:val="24"/>
      <w:szCs w:val="24"/>
    </w:rPr>
  </w:style>
  <w:style w:type="paragraph" w:customStyle="1" w:styleId="23">
    <w:name w:val="2"/>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CharCharCharCharCharChar1Char">
    <w:name w:val="Char Char Char Char Char Char1 Char"/>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14">
    <w:name w:val="列出段落1"/>
    <w:basedOn w:val="a2"/>
    <w:uiPriority w:val="34"/>
    <w:qFormat/>
    <w:pPr>
      <w:ind w:firstLineChars="200" w:firstLine="420"/>
    </w:pPr>
    <w:rPr>
      <w:rFonts w:ascii="Calibri" w:hAnsi="Calibri"/>
      <w:szCs w:val="22"/>
    </w:rPr>
  </w:style>
  <w:style w:type="paragraph" w:customStyle="1" w:styleId="Charc">
    <w:name w:val="二级列表 Char"/>
    <w:basedOn w:val="a2"/>
    <w:uiPriority w:val="98"/>
    <w:semiHidden/>
    <w:qFormat/>
    <w:rPr>
      <w:rFonts w:ascii="Calibri" w:hAnsi="Calibri"/>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style61">
    <w:name w:val="style61"/>
    <w:uiPriority w:val="98"/>
    <w:semiHidden/>
    <w:qFormat/>
  </w:style>
  <w:style w:type="paragraph" w:customStyle="1" w:styleId="TOC1">
    <w:name w:val="TOC 标题1"/>
    <w:basedOn w:val="1"/>
    <w:next w:val="a2"/>
    <w:uiPriority w:val="39"/>
    <w:semiHidden/>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34">
    <w:name w:val="3"/>
    <w:qFormat/>
    <w:pPr>
      <w:widowControl w:val="0"/>
      <w:jc w:val="both"/>
    </w:pPr>
    <w:rPr>
      <w:kern w:val="2"/>
      <w:sz w:val="21"/>
    </w:rPr>
  </w:style>
  <w:style w:type="character" w:customStyle="1" w:styleId="case31">
    <w:name w:val="case31"/>
    <w:qFormat/>
    <w:rPr>
      <w:rFonts w:ascii="ˎ̥" w:hAnsi="ˎ̥" w:hint="default"/>
      <w:sz w:val="21"/>
      <w:szCs w:val="21"/>
    </w:rPr>
  </w:style>
  <w:style w:type="character" w:customStyle="1" w:styleId="2Char2">
    <w:name w:val="标题 2 Char"/>
    <w:qFormat/>
    <w:rPr>
      <w:rFonts w:ascii="宋体" w:hAnsi="宋体"/>
      <w:bCs/>
      <w:sz w:val="24"/>
      <w:szCs w:val="32"/>
    </w:rPr>
  </w:style>
  <w:style w:type="character" w:customStyle="1" w:styleId="Chard">
    <w:name w:val="标题 Char"/>
    <w:qFormat/>
    <w:rPr>
      <w:rFonts w:ascii="宋体" w:hAnsi="宋体" w:cs="Times New Roman"/>
      <w:b/>
      <w:bCs/>
      <w:sz w:val="24"/>
      <w:szCs w:val="32"/>
    </w:rPr>
  </w:style>
  <w:style w:type="paragraph" w:customStyle="1" w:styleId="Style4">
    <w:name w:val="_Style 4"/>
    <w:basedOn w:val="1"/>
    <w:next w:val="a2"/>
    <w:uiPriority w:val="39"/>
    <w:semiHidden/>
    <w:qFormat/>
    <w:pPr>
      <w:keepLines w:val="0"/>
      <w:widowControl/>
      <w:tabs>
        <w:tab w:val="left" w:pos="2400"/>
      </w:tabs>
      <w:spacing w:before="480" w:after="0" w:line="276" w:lineRule="auto"/>
      <w:ind w:left="2400" w:rightChars="98" w:right="206" w:hanging="720"/>
      <w:jc w:val="left"/>
      <w:outlineLvl w:val="9"/>
    </w:pPr>
    <w:rPr>
      <w:rFonts w:ascii="Cambria" w:hAnsi="Cambria"/>
      <w:color w:val="365F91"/>
      <w:kern w:val="0"/>
      <w:sz w:val="28"/>
      <w:szCs w:val="28"/>
    </w:rPr>
  </w:style>
  <w:style w:type="paragraph" w:customStyle="1" w:styleId="CharCharCharCharCharCharChar">
    <w:name w:val="Char Char Char Char Char Char Char"/>
    <w:basedOn w:val="a2"/>
    <w:qFormat/>
    <w:pPr>
      <w:widowControl/>
      <w:snapToGrid w:val="0"/>
      <w:spacing w:after="160" w:line="360" w:lineRule="auto"/>
      <w:jc w:val="left"/>
    </w:pPr>
    <w:rPr>
      <w:kern w:val="0"/>
      <w:sz w:val="24"/>
      <w:szCs w:val="24"/>
      <w:lang w:eastAsia="en-US"/>
    </w:rPr>
  </w:style>
  <w:style w:type="paragraph" w:customStyle="1" w:styleId="Char1CharCharCharCharCharChar">
    <w:name w:val="Char1 Char Char Char Char Char Char"/>
    <w:basedOn w:val="a2"/>
    <w:qFormat/>
    <w:rPr>
      <w:rFonts w:ascii="Tahoma" w:hAnsi="Tahoma"/>
      <w:sz w:val="24"/>
    </w:rPr>
  </w:style>
  <w:style w:type="paragraph" w:customStyle="1" w:styleId="15">
    <w:name w:val="样式1"/>
    <w:basedOn w:val="a2"/>
    <w:qFormat/>
    <w:pPr>
      <w:adjustRightInd w:val="0"/>
      <w:spacing w:line="420" w:lineRule="auto"/>
      <w:jc w:val="center"/>
      <w:textAlignment w:val="baseline"/>
    </w:pPr>
    <w:rPr>
      <w:rFonts w:ascii="宋体"/>
      <w:kern w:val="0"/>
      <w:sz w:val="24"/>
    </w:rPr>
  </w:style>
  <w:style w:type="paragraph" w:customStyle="1" w:styleId="case3">
    <w:name w:val="case3"/>
    <w:basedOn w:val="a2"/>
    <w:qFormat/>
    <w:pPr>
      <w:widowControl/>
      <w:spacing w:before="100" w:beforeAutospacing="1" w:after="100" w:afterAutospacing="1" w:line="390" w:lineRule="atLeast"/>
      <w:jc w:val="left"/>
    </w:pPr>
    <w:rPr>
      <w:rFonts w:ascii="ˎ̥" w:hAnsi="ˎ̥" w:cs="宋体"/>
      <w:color w:val="000000"/>
      <w:kern w:val="0"/>
      <w:szCs w:val="21"/>
    </w:rPr>
  </w:style>
  <w:style w:type="paragraph" w:customStyle="1" w:styleId="generalnormal">
    <w:name w:val="general normal"/>
    <w:basedOn w:val="a2"/>
    <w:qFormat/>
    <w:pPr>
      <w:widowControl/>
      <w:numPr>
        <w:numId w:val="6"/>
      </w:numPr>
      <w:spacing w:before="120" w:after="120" w:line="360" w:lineRule="auto"/>
    </w:pPr>
    <w:rPr>
      <w:rFonts w:ascii="Arial" w:hAnsi="Arial"/>
      <w:kern w:val="0"/>
      <w:sz w:val="24"/>
      <w:szCs w:val="24"/>
    </w:rPr>
  </w:style>
  <w:style w:type="character" w:customStyle="1" w:styleId="Char0">
    <w:name w:val="文档结构图 Char"/>
    <w:basedOn w:val="a4"/>
    <w:link w:val="a9"/>
    <w:semiHidden/>
    <w:qFormat/>
    <w:rPr>
      <w:rFonts w:ascii="宋体" w:eastAsia="宋体" w:hAnsi="Times New Roman" w:cs="Times New Roman"/>
      <w:kern w:val="0"/>
      <w:sz w:val="18"/>
      <w:szCs w:val="18"/>
    </w:rPr>
  </w:style>
  <w:style w:type="paragraph" w:customStyle="1" w:styleId="5">
    <w:name w:val="5）级标题"/>
    <w:basedOn w:val="aff1"/>
    <w:link w:val="51"/>
    <w:uiPriority w:val="11"/>
    <w:qFormat/>
    <w:pPr>
      <w:numPr>
        <w:numId w:val="7"/>
      </w:numPr>
      <w:ind w:firstLine="0"/>
    </w:pPr>
  </w:style>
  <w:style w:type="character" w:customStyle="1" w:styleId="51">
    <w:name w:val="5）级标题 字符"/>
    <w:basedOn w:val="aff2"/>
    <w:link w:val="5"/>
    <w:uiPriority w:val="11"/>
    <w:qFormat/>
    <w:rPr>
      <w:rFonts w:ascii="宋体" w:eastAsia="宋体" w:hAnsi="Courier New" w:cs="Times New Roman"/>
      <w:kern w:val="2"/>
      <w:sz w:val="21"/>
      <w:szCs w:val="20"/>
    </w:rPr>
  </w:style>
  <w:style w:type="paragraph" w:customStyle="1" w:styleId="455">
    <w:name w:val="样式 标题 4 + 段前: 5 磅 段后: 5 磅 行距: 单倍行距"/>
    <w:next w:val="9"/>
    <w:qFormat/>
    <w:pPr>
      <w:keepNext/>
      <w:keepLines/>
      <w:widowControl w:val="0"/>
      <w:tabs>
        <w:tab w:val="left" w:pos="780"/>
        <w:tab w:val="left" w:pos="1680"/>
      </w:tabs>
      <w:adjustRightInd w:val="0"/>
      <w:spacing w:before="100" w:after="100" w:line="372" w:lineRule="auto"/>
      <w:ind w:leftChars="200" w:left="400" w:hangingChars="200" w:hanging="200"/>
      <w:outlineLvl w:val="3"/>
    </w:pPr>
    <w:rPr>
      <w:rFonts w:ascii="Arial" w:eastAsia="黑体" w:hAnsi="Arial"/>
      <w:b/>
      <w:sz w:val="28"/>
    </w:rPr>
  </w:style>
  <w:style w:type="character" w:customStyle="1" w:styleId="16">
    <w:name w:val="不明显强调1"/>
    <w:basedOn w:val="a4"/>
    <w:uiPriority w:val="19"/>
    <w:qFormat/>
    <w:rPr>
      <w:rFonts w:eastAsia="宋体"/>
      <w:i/>
      <w:iCs/>
      <w:color w:val="auto"/>
      <w:sz w:val="21"/>
    </w:rPr>
  </w:style>
  <w:style w:type="paragraph" w:customStyle="1" w:styleId="a">
    <w:name w:val="⑥级标题"/>
    <w:basedOn w:val="3"/>
    <w:link w:val="aff6"/>
    <w:uiPriority w:val="12"/>
    <w:qFormat/>
    <w:pPr>
      <w:numPr>
        <w:numId w:val="8"/>
      </w:numPr>
    </w:pPr>
  </w:style>
  <w:style w:type="character" w:customStyle="1" w:styleId="aff6">
    <w:name w:val="⑥级标题 字符"/>
    <w:basedOn w:val="33"/>
    <w:link w:val="a"/>
    <w:uiPriority w:val="12"/>
    <w:qFormat/>
    <w:rPr>
      <w:rFonts w:ascii="宋体" w:eastAsia="宋体" w:hAnsi="Courier New" w:cs="Times New Roman"/>
      <w:b/>
      <w:kern w:val="2"/>
      <w:sz w:val="21"/>
      <w:szCs w:val="20"/>
    </w:rPr>
  </w:style>
  <w:style w:type="character" w:customStyle="1" w:styleId="17">
    <w:name w:val="电子邮件签名 字符1"/>
    <w:basedOn w:val="a4"/>
    <w:uiPriority w:val="98"/>
    <w:semiHidden/>
    <w:qFormat/>
    <w:rPr>
      <w:rFonts w:ascii="Times New Roman" w:hAnsi="Times New Roman"/>
      <w:kern w:val="2"/>
      <w:sz w:val="21"/>
    </w:rPr>
  </w:style>
  <w:style w:type="character" w:customStyle="1" w:styleId="HRChar">
    <w:name w:val="HR正文 Char"/>
    <w:link w:val="HR"/>
    <w:qFormat/>
    <w:rPr>
      <w:sz w:val="24"/>
      <w:szCs w:val="24"/>
    </w:rPr>
  </w:style>
  <w:style w:type="paragraph" w:customStyle="1" w:styleId="HR">
    <w:name w:val="HR正文"/>
    <w:basedOn w:val="a2"/>
    <w:link w:val="HRChar"/>
    <w:qFormat/>
    <w:pPr>
      <w:spacing w:line="300" w:lineRule="auto"/>
      <w:ind w:firstLineChars="200" w:firstLine="200"/>
    </w:pPr>
    <w:rPr>
      <w:rFonts w:asciiTheme="minorHAnsi" w:eastAsiaTheme="minorEastAsia" w:hAnsiTheme="minorHAnsi" w:cstheme="minorBidi"/>
      <w:sz w:val="24"/>
      <w:szCs w:val="24"/>
    </w:rPr>
  </w:style>
  <w:style w:type="character" w:customStyle="1" w:styleId="18">
    <w:name w:val="信息标题 字符1"/>
    <w:basedOn w:val="a4"/>
    <w:uiPriority w:val="98"/>
    <w:semiHidden/>
    <w:qFormat/>
    <w:rPr>
      <w:rFonts w:asciiTheme="majorHAnsi" w:eastAsiaTheme="majorEastAsia" w:hAnsiTheme="majorHAnsi" w:cstheme="majorBidi"/>
      <w:kern w:val="2"/>
      <w:sz w:val="24"/>
      <w:szCs w:val="24"/>
      <w:shd w:val="pct20" w:color="auto" w:fill="auto"/>
    </w:rPr>
  </w:style>
  <w:style w:type="character" w:customStyle="1" w:styleId="Char13">
    <w:name w:val="页眉 Char1"/>
    <w:semiHidden/>
    <w:qFormat/>
    <w:locked/>
    <w:rPr>
      <w:rFonts w:ascii="Calibri" w:hAnsi="Calibri"/>
      <w:sz w:val="18"/>
      <w:szCs w:val="18"/>
    </w:rPr>
  </w:style>
  <w:style w:type="paragraph" w:customStyle="1" w:styleId="HR0">
    <w:name w:val="HR正文表格"/>
    <w:basedOn w:val="a2"/>
    <w:qFormat/>
    <w:pPr>
      <w:spacing w:line="300" w:lineRule="auto"/>
    </w:pPr>
    <w:rPr>
      <w:szCs w:val="24"/>
    </w:rPr>
  </w:style>
  <w:style w:type="paragraph" w:customStyle="1" w:styleId="aff7">
    <w:name w:val="框架内容"/>
    <w:basedOn w:val="a2"/>
    <w:qFormat/>
  </w:style>
  <w:style w:type="paragraph" w:customStyle="1" w:styleId="TableParagraph">
    <w:name w:val="Table Paragraph"/>
    <w:basedOn w:val="a2"/>
    <w:uiPriority w:val="1"/>
    <w:qFormat/>
    <w:rPr>
      <w:rFonts w:ascii="宋体" w:hAnsi="宋体" w:cs="宋体"/>
    </w:rPr>
  </w:style>
  <w:style w:type="character" w:customStyle="1" w:styleId="font112">
    <w:name w:val="font112"/>
    <w:basedOn w:val="a4"/>
    <w:qFormat/>
    <w:rPr>
      <w:rFonts w:ascii="宋体" w:eastAsia="宋体" w:hAnsi="宋体" w:cs="宋体" w:hint="eastAsia"/>
      <w:color w:val="000000"/>
      <w:sz w:val="21"/>
      <w:szCs w:val="21"/>
      <w:u w:val="none"/>
    </w:rPr>
  </w:style>
  <w:style w:type="character" w:customStyle="1" w:styleId="font121">
    <w:name w:val="font121"/>
    <w:basedOn w:val="a4"/>
    <w:qFormat/>
    <w:rPr>
      <w:rFonts w:ascii="Arial" w:hAnsi="Arial" w:cs="Arial"/>
      <w:color w:val="000000"/>
      <w:sz w:val="21"/>
      <w:szCs w:val="21"/>
      <w:u w:val="none"/>
    </w:rPr>
  </w:style>
  <w:style w:type="character" w:customStyle="1" w:styleId="font81">
    <w:name w:val="font81"/>
    <w:basedOn w:val="a4"/>
    <w:qFormat/>
    <w:rPr>
      <w:rFonts w:ascii="TimesNewRomanPS-BoldMT" w:eastAsia="TimesNewRomanPS-BoldMT" w:hAnsi="TimesNewRomanPS-BoldMT" w:cs="TimesNewRomanPS-BoldMT" w:hint="default"/>
      <w:b/>
      <w:bCs/>
      <w:color w:val="000000"/>
      <w:sz w:val="21"/>
      <w:szCs w:val="21"/>
      <w:u w:val="none"/>
    </w:rPr>
  </w:style>
  <w:style w:type="character" w:customStyle="1" w:styleId="font131">
    <w:name w:val="font131"/>
    <w:basedOn w:val="a4"/>
    <w:qFormat/>
    <w:rPr>
      <w:rFonts w:ascii="宋体" w:eastAsia="宋体" w:hAnsi="宋体" w:cs="宋体" w:hint="eastAsia"/>
      <w:b/>
      <w:bCs/>
      <w:color w:val="000000"/>
      <w:sz w:val="21"/>
      <w:szCs w:val="21"/>
      <w:u w:val="none"/>
    </w:rPr>
  </w:style>
  <w:style w:type="character" w:customStyle="1" w:styleId="font91">
    <w:name w:val="font91"/>
    <w:basedOn w:val="a4"/>
    <w:qFormat/>
    <w:rPr>
      <w:rFonts w:ascii="宋体" w:eastAsia="宋体" w:hAnsi="宋体" w:cs="宋体" w:hint="eastAsia"/>
      <w:b/>
      <w:bCs/>
      <w:color w:val="000000"/>
      <w:sz w:val="21"/>
      <w:szCs w:val="21"/>
      <w:u w:val="none"/>
    </w:rPr>
  </w:style>
  <w:style w:type="character" w:customStyle="1" w:styleId="font141">
    <w:name w:val="font141"/>
    <w:basedOn w:val="a4"/>
    <w:qFormat/>
    <w:rPr>
      <w:rFonts w:ascii="TimesNewRomanPS-BoldMT" w:eastAsia="TimesNewRomanPS-BoldMT" w:hAnsi="TimesNewRomanPS-BoldMT" w:cs="TimesNewRomanPS-BoldMT" w:hint="default"/>
      <w:b/>
      <w:bCs/>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footer" Target="footer12.xml"/><Relationship Id="rId39" Type="http://schemas.openxmlformats.org/officeDocument/2006/relationships/image" Target="media/image11.png"/><Relationship Id="rId21" Type="http://schemas.openxmlformats.org/officeDocument/2006/relationships/footer" Target="footer7.xml"/><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enku.baidu.com/view/db95ac1014791711cc791788.html" TargetMode="External"/><Relationship Id="rId24" Type="http://schemas.openxmlformats.org/officeDocument/2006/relationships/footer" Target="foot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9.xml"/><Relationship Id="rId28" Type="http://schemas.openxmlformats.org/officeDocument/2006/relationships/footer" Target="footer13.xml"/><Relationship Id="rId36"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yperlink" Target="http://ecaitong.sinotruk.com:8012/" TargetMode="External"/><Relationship Id="rId44"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oter" Target="footer8.xml"/><Relationship Id="rId27" Type="http://schemas.openxmlformats.org/officeDocument/2006/relationships/header" Target="header1.xml"/><Relationship Id="rId30" Type="http://schemas.openxmlformats.org/officeDocument/2006/relationships/footer" Target="footer14.xml"/><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product.dangdang.com/1100236607.html" TargetMode="External"/><Relationship Id="rId17" Type="http://schemas.openxmlformats.org/officeDocument/2006/relationships/footer" Target="footer3.xml"/><Relationship Id="rId25" Type="http://schemas.openxmlformats.org/officeDocument/2006/relationships/footer" Target="footer11.xml"/><Relationship Id="rId33" Type="http://schemas.openxmlformats.org/officeDocument/2006/relationships/image" Target="media/image6.png"/><Relationship Id="rId38" Type="http://schemas.openxmlformats.org/officeDocument/2006/relationships/hyperlink" Target="http://ecaitong.sinotruk.com:8012/" TargetMode="External"/><Relationship Id="rId46" Type="http://schemas.openxmlformats.org/officeDocument/2006/relationships/footer" Target="footer15.xml"/><Relationship Id="rId20" Type="http://schemas.openxmlformats.org/officeDocument/2006/relationships/footer" Target="footer6.xml"/><Relationship Id="rId4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E07A39-9C2A-4AA1-B735-65A3B8D07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56</Pages>
  <Words>17526</Words>
  <Characters>18578</Characters>
  <Application>Microsoft Office Word</Application>
  <DocSecurity>0</DocSecurity>
  <Lines>1327</Lines>
  <Paragraphs>1337</Paragraphs>
  <ScaleCrop>false</ScaleCrop>
  <Company>haep</Company>
  <LinksUpToDate>false</LinksUpToDate>
  <CharactersWithSpaces>34767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haep</dc:creator>
  <cp:lastModifiedBy>吴长国</cp:lastModifiedBy>
  <cp:revision>526</cp:revision>
  <dcterms:created xsi:type="dcterms:W3CDTF">2026-01-21T08:48:00Z</dcterms:created>
  <dcterms:modified xsi:type="dcterms:W3CDTF">2026-04-27T23:17:00Z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eyJoZGlkIjoiZDU3MWQ1MTZmOWMzNjYwM2NjM2YzZWI1ZThlZmQ2N2UiLCJ1c2VySWQiOiI0MzgxOTU2MDgifQ==</vt:lpwstr>
  </property>
  <property fmtid="{D5CDD505-2E9C-101B-9397-08002B2CF9AE}" pid="3" name="KSOProductBuildVer">
    <vt:lpwstr>2052-12.1.0.25865</vt:lpwstr>
  </property>
  <property fmtid="{D5CDD505-2E9C-101B-9397-08002B2CF9AE}" pid="4" name="ICV">
    <vt:lpwstr>49EFAC84CF70465BB3F7C12C1276E75B_12</vt:lpwstr>
  </property>
</Properties>
</file>