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rPr>
      </w:pPr>
      <w:r>
        <w:rPr>
          <w:rFonts w:ascii="楷体_GB2312" w:hAnsi="宋体" w:eastAsia="楷体_GB2312"/>
          <w:sz w:val="52"/>
          <w:szCs w:val="52"/>
        </w:rPr>
        <w:t>大齿公司2026年信息化运维框架</w:t>
      </w:r>
      <w:r>
        <w:rPr>
          <w:rFonts w:hint="eastAsia" w:ascii="楷体_GB2312" w:hAnsi="宋体" w:eastAsia="楷体_GB2312"/>
          <w:sz w:val="52"/>
          <w:szCs w:val="52"/>
        </w:rPr>
        <w:t>项目</w:t>
      </w:r>
    </w:p>
    <w:p w14:paraId="1DD91A21">
      <w:pPr>
        <w:pStyle w:val="2"/>
        <w:rPr>
          <w:rFonts w:hint="default" w:eastAsia="楷体_GB2312"/>
          <w:lang w:val="en-US" w:eastAsia="zh-CN"/>
        </w:rPr>
      </w:pPr>
      <w:r>
        <w:rPr>
          <w:rFonts w:hint="eastAsia" w:ascii="楷体_GB2312" w:hAnsi="宋体" w:eastAsia="楷体_GB2312"/>
          <w:sz w:val="52"/>
          <w:szCs w:val="52"/>
          <w:lang w:val="en-US" w:eastAsia="zh-CN"/>
        </w:rPr>
        <w:t xml:space="preserve">     </w:t>
      </w:r>
      <w:r>
        <w:rPr>
          <w:rFonts w:hint="eastAsia" w:ascii="楷体_GB2312" w:hAnsi="宋体" w:eastAsia="楷体_GB2312"/>
          <w:sz w:val="52"/>
          <w:szCs w:val="52"/>
          <w:lang w:val="en-US" w:eastAsia="zh-CN"/>
        </w:rPr>
        <w:tab/>
      </w:r>
      <w:r>
        <w:rPr>
          <w:rFonts w:hint="eastAsia" w:ascii="楷体_GB2312" w:hAnsi="宋体" w:eastAsia="楷体_GB2312"/>
          <w:sz w:val="52"/>
          <w:szCs w:val="52"/>
          <w:lang w:val="en-US" w:eastAsia="zh-CN"/>
        </w:rPr>
        <w:t>（机房服务器及存储运维）</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val="en-US" w:eastAsia="zh-CN"/>
        </w:rPr>
      </w:pPr>
      <w:r>
        <w:rPr>
          <w:rFonts w:hint="eastAsia" w:ascii="宋体" w:hAnsi="宋体" w:cs="宋体"/>
          <w:b/>
          <w:bCs/>
          <w:kern w:val="0"/>
          <w:sz w:val="32"/>
          <w:szCs w:val="32"/>
        </w:rPr>
        <w:t>项目编号：</w:t>
      </w:r>
      <w:r>
        <w:rPr>
          <w:rFonts w:ascii="宋体" w:hAnsi="宋体" w:cs="宋体"/>
          <w:b/>
          <w:bCs/>
          <w:kern w:val="0"/>
          <w:sz w:val="32"/>
          <w:szCs w:val="32"/>
          <w:u w:val="single"/>
        </w:rPr>
        <w:t>SS-PL-202606220</w:t>
      </w:r>
      <w:r>
        <w:rPr>
          <w:rFonts w:hint="eastAsia" w:ascii="宋体" w:hAnsi="宋体" w:cs="宋体"/>
          <w:b/>
          <w:bCs/>
          <w:kern w:val="0"/>
          <w:sz w:val="32"/>
          <w:szCs w:val="32"/>
          <w:u w:val="single"/>
          <w:lang w:val="en-US" w:eastAsia="zh-CN"/>
        </w:rPr>
        <w:t>1</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none"/>
          <w:u w:val="single"/>
          <w:lang w:val="en-US" w:eastAsia="zh-CN"/>
        </w:rPr>
        <w:t>大同齿轮</w:t>
      </w:r>
      <w:r>
        <w:rPr>
          <w:rFonts w:hint="eastAsia" w:ascii="宋体" w:hAnsi="宋体"/>
          <w:sz w:val="28"/>
          <w:szCs w:val="28"/>
        </w:rPr>
        <w:t>有限公司</w:t>
      </w:r>
    </w:p>
    <w:p w14:paraId="0D8A0D9A">
      <w:pPr>
        <w:jc w:val="center"/>
        <w:rPr>
          <w:rFonts w:ascii="宋体" w:hAnsi="宋体"/>
          <w:sz w:val="28"/>
          <w:szCs w:val="28"/>
        </w:rPr>
      </w:pPr>
    </w:p>
    <w:p w14:paraId="2E11C4D8">
      <w:pPr>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xml:space="preserve">- </w:t>
          </w:r>
          <w:r>
            <w:rPr>
              <w:rFonts w:hint="eastAsia"/>
              <w:lang w:val="en-US" w:eastAsia="zh-CN"/>
            </w:rPr>
            <w:t>5</w:t>
          </w:r>
          <w:r>
            <w:t xml:space="preserve">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xml:space="preserve">- </w:t>
          </w:r>
          <w:r>
            <w:rPr>
              <w:rFonts w:hint="eastAsia"/>
              <w:lang w:val="en-US" w:eastAsia="zh-CN"/>
            </w:rPr>
            <w:t>11</w:t>
          </w:r>
          <w:r>
            <w:t xml:space="preserve">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xml:space="preserve">- </w:t>
          </w:r>
          <w:r>
            <w:rPr>
              <w:rFonts w:hint="eastAsia"/>
              <w:lang w:val="en-US" w:eastAsia="zh-CN"/>
            </w:rPr>
            <w:t>12</w:t>
          </w:r>
          <w:r>
            <w:t xml:space="preserve">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xml:space="preserve">- </w:t>
          </w:r>
          <w:r>
            <w:rPr>
              <w:rFonts w:hint="eastAsia"/>
              <w:lang w:val="en-US" w:eastAsia="zh-CN"/>
            </w:rPr>
            <w:t>13</w:t>
          </w:r>
          <w:r>
            <w:t xml:space="preserve">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2"/>
        <w:tabs>
          <w:tab w:val="left" w:pos="2940"/>
        </w:tabs>
        <w:spacing w:line="360" w:lineRule="auto"/>
      </w:pPr>
      <w:r>
        <w:tab/>
      </w:r>
    </w:p>
    <w:p w14:paraId="29FEE1FC">
      <w:pPr>
        <w:pStyle w:val="2"/>
        <w:spacing w:line="360" w:lineRule="auto"/>
        <w:jc w:val="center"/>
      </w:pPr>
    </w:p>
    <w:p w14:paraId="1A6E7B1A">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45EA22BD">
      <w:pPr>
        <w:pStyle w:val="71"/>
        <w:rPr>
          <w:rFonts w:hint="eastAsia"/>
        </w:rPr>
      </w:pPr>
      <w:bookmarkStart w:id="0" w:name="_Toc7104"/>
      <w:bookmarkStart w:id="1" w:name="_Toc47976587"/>
      <w:r>
        <w:rPr>
          <w:rFonts w:hint="eastAsia"/>
        </w:rPr>
        <w:t>招标公告</w:t>
      </w:r>
      <w:bookmarkEnd w:id="0"/>
      <w:bookmarkEnd w:id="1"/>
      <w:bookmarkStart w:id="2" w:name="_Toc32474"/>
    </w:p>
    <w:p w14:paraId="5953C7BF">
      <w:pPr>
        <w:pStyle w:val="71"/>
        <w:rPr>
          <w:rFonts w:hint="eastAsia"/>
          <w:sz w:val="28"/>
        </w:rPr>
      </w:pPr>
      <w:r>
        <w:rPr>
          <w:rFonts w:hint="eastAsia"/>
          <w:sz w:val="28"/>
          <w:u w:val="single"/>
          <w:lang w:val="en-US" w:eastAsia="zh-CN"/>
        </w:rPr>
        <w:t>大齿公司2026年信息化运维框架项目</w:t>
      </w:r>
      <w:r>
        <w:rPr>
          <w:rFonts w:hint="eastAsia"/>
          <w:sz w:val="28"/>
        </w:rPr>
        <w:t>（</w:t>
      </w:r>
      <w:r>
        <w:rPr>
          <w:rFonts w:hint="eastAsia"/>
          <w:sz w:val="28"/>
          <w:lang w:val="en-US" w:eastAsia="zh-CN"/>
        </w:rPr>
        <w:t>机房服务器及存储运维）</w:t>
      </w:r>
      <w:r>
        <w:rPr>
          <w:rFonts w:hint="eastAsia"/>
          <w:sz w:val="28"/>
        </w:rPr>
        <w:t>招标公告</w:t>
      </w:r>
      <w:bookmarkEnd w:id="2"/>
    </w:p>
    <w:p w14:paraId="3B867C39">
      <w:pPr>
        <w:pStyle w:val="71"/>
        <w:rPr>
          <w:rFonts w:hint="eastAsia"/>
        </w:rPr>
      </w:pPr>
    </w:p>
    <w:p w14:paraId="2A47C58A">
      <w:pPr>
        <w:pStyle w:val="72"/>
      </w:pPr>
      <w:bookmarkStart w:id="3" w:name="_Toc47976588"/>
      <w:r>
        <w:rPr>
          <w:rFonts w:hint="eastAsia"/>
        </w:rPr>
        <w:t>项目名称及项目编号</w:t>
      </w:r>
      <w:bookmarkEnd w:id="3"/>
    </w:p>
    <w:p w14:paraId="54A4CAF1">
      <w:pPr>
        <w:pStyle w:val="73"/>
      </w:pPr>
      <w:r>
        <w:rPr>
          <w:rFonts w:hint="eastAsia"/>
        </w:rPr>
        <w:t>项目名称：</w:t>
      </w:r>
      <w:r>
        <w:rPr>
          <w:rFonts w:hint="eastAsia"/>
          <w:lang w:val="en-US" w:eastAsia="zh-CN"/>
        </w:rPr>
        <w:t>大齿公司2026年信息化运维框架项目</w:t>
      </w:r>
      <w:r>
        <w:rPr>
          <w:rFonts w:hint="eastAsia"/>
        </w:rPr>
        <w:t>（</w:t>
      </w:r>
      <w:r>
        <w:rPr>
          <w:rFonts w:hint="eastAsia"/>
          <w:lang w:val="en-US" w:eastAsia="zh-CN"/>
        </w:rPr>
        <w:t>机房服务器及存储运维）</w:t>
      </w:r>
    </w:p>
    <w:p w14:paraId="15020D03">
      <w:pPr>
        <w:pStyle w:val="73"/>
      </w:pPr>
      <w:r>
        <w:rPr>
          <w:rFonts w:hint="eastAsia"/>
        </w:rPr>
        <w:t>项目编号：</w:t>
      </w:r>
      <w:r>
        <w:t>SS-PL-2026062201</w:t>
      </w:r>
    </w:p>
    <w:p w14:paraId="0AB9F24D">
      <w:pPr>
        <w:pStyle w:val="72"/>
      </w:pPr>
      <w:bookmarkStart w:id="4" w:name="_Toc47976589"/>
      <w:r>
        <w:rPr>
          <w:rFonts w:hint="eastAsia"/>
          <w:lang w:val="en-US" w:eastAsia="zh-CN"/>
        </w:rPr>
        <w:t>项目概况</w:t>
      </w:r>
      <w:r>
        <w:rPr>
          <w:rFonts w:hint="eastAsia"/>
        </w:rPr>
        <w:t>及招标形式</w:t>
      </w:r>
      <w:bookmarkEnd w:id="4"/>
    </w:p>
    <w:p w14:paraId="1A912F05">
      <w:pPr>
        <w:pStyle w:val="73"/>
        <w:numPr>
          <w:ilvl w:val="0"/>
          <w:numId w:val="9"/>
        </w:numPr>
      </w:pPr>
      <w:r>
        <w:rPr>
          <w:rFonts w:hint="eastAsia"/>
        </w:rPr>
        <w:t>招标内容：</w:t>
      </w:r>
    </w:p>
    <w:tbl>
      <w:tblPr>
        <w:tblStyle w:val="30"/>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781D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5B331381">
            <w:pPr>
              <w:spacing w:line="360" w:lineRule="exact"/>
              <w:jc w:val="center"/>
              <w:rPr>
                <w:rFonts w:hint="eastAsia" w:ascii="宋体" w:hAnsi="宋体"/>
              </w:rPr>
            </w:pPr>
            <w:r>
              <w:rPr>
                <w:rFonts w:hint="eastAsia" w:ascii="宋体" w:hAnsi="宋体"/>
              </w:rPr>
              <w:t>序号</w:t>
            </w:r>
          </w:p>
        </w:tc>
        <w:tc>
          <w:tcPr>
            <w:tcW w:w="2565" w:type="dxa"/>
            <w:noWrap/>
            <w:vAlign w:val="center"/>
          </w:tcPr>
          <w:p w14:paraId="518020CA">
            <w:pPr>
              <w:spacing w:line="360" w:lineRule="exact"/>
              <w:jc w:val="center"/>
              <w:rPr>
                <w:rFonts w:hint="eastAsia" w:ascii="宋体" w:hAnsi="宋体"/>
              </w:rPr>
            </w:pPr>
            <w:r>
              <w:rPr>
                <w:rFonts w:hint="eastAsia" w:ascii="宋体" w:hAnsi="宋体"/>
              </w:rPr>
              <w:t>招标名称</w:t>
            </w:r>
          </w:p>
        </w:tc>
        <w:tc>
          <w:tcPr>
            <w:tcW w:w="2415" w:type="dxa"/>
            <w:noWrap/>
            <w:vAlign w:val="center"/>
          </w:tcPr>
          <w:p w14:paraId="3B76D8EC">
            <w:pPr>
              <w:spacing w:line="360" w:lineRule="exact"/>
              <w:jc w:val="center"/>
              <w:rPr>
                <w:rFonts w:hint="eastAsia" w:ascii="宋体" w:hAnsi="宋体"/>
              </w:rPr>
            </w:pPr>
            <w:r>
              <w:rPr>
                <w:rFonts w:hint="eastAsia" w:ascii="宋体" w:hAnsi="宋体"/>
              </w:rPr>
              <w:t>服务对象</w:t>
            </w:r>
          </w:p>
        </w:tc>
        <w:tc>
          <w:tcPr>
            <w:tcW w:w="1846" w:type="dxa"/>
            <w:noWrap/>
            <w:vAlign w:val="center"/>
          </w:tcPr>
          <w:p w14:paraId="596CB305">
            <w:pPr>
              <w:spacing w:line="360" w:lineRule="exact"/>
              <w:jc w:val="center"/>
              <w:rPr>
                <w:rFonts w:hint="eastAsia" w:ascii="宋体" w:hAnsi="宋体"/>
              </w:rPr>
            </w:pPr>
            <w:r>
              <w:rPr>
                <w:rFonts w:hint="eastAsia" w:ascii="宋体" w:hAnsi="宋体"/>
              </w:rPr>
              <w:t>预估年采购</w:t>
            </w:r>
          </w:p>
          <w:p w14:paraId="3A1CA620">
            <w:pPr>
              <w:spacing w:line="360" w:lineRule="exact"/>
              <w:jc w:val="center"/>
              <w:rPr>
                <w:rFonts w:hint="eastAsia" w:ascii="宋体" w:hAnsi="宋体"/>
              </w:rPr>
            </w:pPr>
            <w:r>
              <w:rPr>
                <w:rFonts w:hint="eastAsia" w:ascii="宋体" w:hAnsi="宋体"/>
              </w:rPr>
              <w:t>产品价值</w:t>
            </w:r>
          </w:p>
        </w:tc>
      </w:tr>
      <w:tr w14:paraId="2497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3056EACD">
            <w:pPr>
              <w:spacing w:line="360" w:lineRule="exact"/>
              <w:jc w:val="center"/>
              <w:rPr>
                <w:rFonts w:hint="eastAsia" w:ascii="宋体" w:hAnsi="宋体"/>
              </w:rPr>
            </w:pPr>
            <w:r>
              <w:rPr>
                <w:rFonts w:hint="eastAsia" w:ascii="宋体" w:hAnsi="宋体"/>
              </w:rPr>
              <w:t>1</w:t>
            </w:r>
          </w:p>
        </w:tc>
        <w:tc>
          <w:tcPr>
            <w:tcW w:w="2565" w:type="dxa"/>
            <w:noWrap/>
            <w:vAlign w:val="center"/>
          </w:tcPr>
          <w:p w14:paraId="117A7DD6">
            <w:pPr>
              <w:spacing w:line="360" w:lineRule="exact"/>
              <w:jc w:val="center"/>
              <w:rPr>
                <w:rFonts w:hint="eastAsia" w:ascii="宋体" w:hAnsi="宋体"/>
              </w:rPr>
            </w:pPr>
            <w:r>
              <w:t>大齿公司2026年信息化运维框架项目</w:t>
            </w:r>
            <w:r>
              <w:rPr>
                <w:rFonts w:hint="eastAsia"/>
              </w:rPr>
              <w:t>（</w:t>
            </w:r>
            <w:r>
              <w:rPr>
                <w:rFonts w:hint="eastAsia"/>
                <w:lang w:val="en-US" w:eastAsia="zh-CN"/>
              </w:rPr>
              <w:t>机房服务器及存储运维</w:t>
            </w:r>
            <w:r>
              <w:rPr>
                <w:rFonts w:hint="eastAsia"/>
              </w:rPr>
              <w:t>）</w:t>
            </w:r>
          </w:p>
        </w:tc>
        <w:tc>
          <w:tcPr>
            <w:tcW w:w="2415" w:type="dxa"/>
            <w:noWrap/>
            <w:vAlign w:val="center"/>
          </w:tcPr>
          <w:p w14:paraId="233A3989">
            <w:pPr>
              <w:spacing w:line="360" w:lineRule="exact"/>
              <w:jc w:val="center"/>
              <w:rPr>
                <w:rFonts w:hint="eastAsia" w:ascii="宋体" w:hAnsi="宋体"/>
              </w:rPr>
            </w:pPr>
            <w:r>
              <w:rPr>
                <w:rFonts w:hint="eastAsia" w:ascii="宋体" w:hAnsi="宋体"/>
              </w:rPr>
              <w:t>中国重汽集团大同齿轮有限公司</w:t>
            </w:r>
          </w:p>
        </w:tc>
        <w:tc>
          <w:tcPr>
            <w:tcW w:w="1846" w:type="dxa"/>
            <w:noWrap/>
            <w:vAlign w:val="center"/>
          </w:tcPr>
          <w:p w14:paraId="0BBDF87E">
            <w:pPr>
              <w:widowControl/>
              <w:jc w:val="center"/>
              <w:textAlignment w:val="center"/>
              <w:rPr>
                <w:rFonts w:hint="eastAsia" w:ascii="宋体" w:hAnsi="宋体" w:cs="宋体"/>
                <w:kern w:val="0"/>
                <w:sz w:val="22"/>
              </w:rPr>
            </w:pPr>
            <w:r>
              <w:rPr>
                <w:rFonts w:hint="eastAsia" w:ascii="宋体" w:hAnsi="宋体" w:cs="宋体"/>
                <w:kern w:val="0"/>
                <w:sz w:val="22"/>
                <w:lang w:val="en-US" w:eastAsia="zh-CN"/>
              </w:rPr>
              <w:t>7</w:t>
            </w:r>
            <w:r>
              <w:rPr>
                <w:rFonts w:hint="eastAsia" w:ascii="宋体" w:hAnsi="宋体" w:cs="宋体"/>
                <w:kern w:val="0"/>
                <w:sz w:val="22"/>
              </w:rPr>
              <w:t>万元</w:t>
            </w:r>
          </w:p>
          <w:p w14:paraId="11F2A456">
            <w:pPr>
              <w:widowControl/>
              <w:jc w:val="center"/>
              <w:textAlignment w:val="center"/>
              <w:rPr>
                <w:rFonts w:hint="eastAsia"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5EA8E285">
      <w:pPr>
        <w:pStyle w:val="73"/>
        <w:numPr>
          <w:ilvl w:val="0"/>
          <w:numId w:val="0"/>
        </w:numPr>
        <w:ind w:left="710" w:leftChars="0"/>
      </w:pPr>
    </w:p>
    <w:p w14:paraId="4EC58B63">
      <w:pPr>
        <w:pStyle w:val="73"/>
        <w:rPr>
          <w:rFonts w:hint="default"/>
          <w:lang w:val="en-US"/>
        </w:rPr>
      </w:pPr>
      <w:r>
        <w:rPr>
          <w:rFonts w:hint="eastAsia"/>
        </w:rPr>
        <w:t>招标形式：</w:t>
      </w:r>
      <w:r>
        <w:rPr>
          <w:rFonts w:hint="eastAsia"/>
          <w:highlight w:val="none"/>
          <w:lang w:val="en-US" w:eastAsia="zh-CN"/>
        </w:rPr>
        <w:t>公开招标</w:t>
      </w:r>
    </w:p>
    <w:p w14:paraId="0B813421">
      <w:pPr>
        <w:pStyle w:val="72"/>
        <w:rPr>
          <w:highlight w:val="none"/>
        </w:rPr>
      </w:pPr>
      <w:bookmarkStart w:id="5" w:name="_Toc47976590"/>
      <w:r>
        <w:rPr>
          <w:rFonts w:hint="eastAsia"/>
          <w:highlight w:val="none"/>
        </w:rPr>
        <w:t>投标人资格要求</w:t>
      </w:r>
      <w:bookmarkEnd w:id="5"/>
    </w:p>
    <w:p w14:paraId="0A24831A">
      <w:pPr>
        <w:spacing w:line="360" w:lineRule="auto"/>
        <w:ind w:firstLine="420" w:firstLineChars="200"/>
        <w:rPr>
          <w:rFonts w:hint="eastAsia"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35C6220F">
      <w:pPr>
        <w:spacing w:line="360" w:lineRule="auto"/>
        <w:ind w:firstLine="420" w:firstLineChars="200"/>
        <w:rPr>
          <w:rFonts w:hint="eastAsia" w:ascii="宋体" w:hAnsi="宋体"/>
        </w:rPr>
      </w:pPr>
      <w:r>
        <w:rPr>
          <w:rFonts w:hint="eastAsia" w:ascii="宋体" w:hAnsi="宋体"/>
        </w:rPr>
        <w:t>2、具有与招标产品类似的销售、服务经验，并提供近三年类似项目业绩证明材料；</w:t>
      </w:r>
    </w:p>
    <w:p w14:paraId="0D157A56">
      <w:pPr>
        <w:spacing w:line="360" w:lineRule="auto"/>
        <w:ind w:firstLine="420" w:firstLineChars="200"/>
        <w:rPr>
          <w:rFonts w:hint="eastAsia"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0C02E367">
      <w:pPr>
        <w:spacing w:line="360" w:lineRule="auto"/>
        <w:ind w:firstLine="420" w:firstLineChars="200"/>
        <w:rPr>
          <w:rFonts w:hint="eastAsia"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65DA95B2">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0DADBF1C">
      <w:pPr>
        <w:spacing w:line="360" w:lineRule="auto"/>
        <w:ind w:firstLine="420" w:firstLineChars="200"/>
        <w:rPr>
          <w:rFonts w:hint="eastAsia" w:ascii="宋体" w:hAnsi="宋体"/>
        </w:rPr>
      </w:pPr>
      <w:r>
        <w:rPr>
          <w:rFonts w:hint="eastAsia" w:ascii="宋体" w:hAnsi="宋体"/>
        </w:rPr>
        <w:t>6、法律法规对合格投标人的其他要求、规定；</w:t>
      </w:r>
    </w:p>
    <w:p w14:paraId="5D8948CC">
      <w:pPr>
        <w:spacing w:line="360" w:lineRule="auto"/>
        <w:ind w:firstLine="420" w:firstLineChars="200"/>
        <w:rPr>
          <w:rFonts w:hint="eastAsia" w:ascii="宋体" w:hAnsi="宋体"/>
        </w:rPr>
      </w:pPr>
      <w:r>
        <w:rPr>
          <w:rFonts w:hint="eastAsia" w:ascii="宋体" w:hAnsi="宋体"/>
        </w:rPr>
        <w:t>7. 按规定缴纳本项目投标保证金；</w:t>
      </w:r>
    </w:p>
    <w:p w14:paraId="59363D77">
      <w:pPr>
        <w:pStyle w:val="2"/>
        <w:rPr>
          <w:rFonts w:hint="eastAsia" w:eastAsia="宋体"/>
          <w:highlight w:val="yellow"/>
          <w:lang w:val="en-US" w:eastAsia="zh-CN"/>
        </w:rPr>
      </w:pPr>
      <w:r>
        <w:rPr>
          <w:rFonts w:hint="eastAsia"/>
        </w:rPr>
        <w:t xml:space="preserve">    </w:t>
      </w:r>
      <w:r>
        <w:rPr>
          <w:rFonts w:hint="eastAsia" w:hAnsi="宋体"/>
        </w:rPr>
        <w:t>8、本项目不接受联合体投标</w:t>
      </w:r>
      <w:r>
        <w:rPr>
          <w:rFonts w:hint="eastAsia" w:hAnsi="宋体"/>
          <w:lang w:eastAsia="zh-CN"/>
        </w:rPr>
        <w:t>；</w:t>
      </w:r>
    </w:p>
    <w:p w14:paraId="6E1E472B">
      <w:pPr>
        <w:pStyle w:val="72"/>
        <w:rPr>
          <w:highlight w:val="yellow"/>
        </w:rPr>
      </w:pPr>
      <w:bookmarkStart w:id="6" w:name="_Toc47976591"/>
      <w:r>
        <w:rPr>
          <w:rFonts w:hint="eastAsia"/>
          <w:highlight w:val="none"/>
        </w:rPr>
        <w:t>报名及招标文件的获取</w:t>
      </w:r>
      <w:bookmarkEnd w:id="6"/>
      <w:bookmarkStart w:id="7" w:name="_Toc47976592"/>
    </w:p>
    <w:p w14:paraId="7EB23C5E">
      <w:pPr>
        <w:spacing w:line="360" w:lineRule="auto"/>
        <w:ind w:firstLine="422" w:firstLineChars="200"/>
        <w:rPr>
          <w:b/>
        </w:rPr>
      </w:pPr>
      <w:r>
        <w:rPr>
          <w:rFonts w:hint="eastAsia"/>
          <w:b/>
        </w:rPr>
        <w:t>1、应标报名截止时间：202</w:t>
      </w:r>
      <w:r>
        <w:rPr>
          <w:b/>
        </w:rPr>
        <w:t>6</w:t>
      </w:r>
      <w:r>
        <w:rPr>
          <w:rFonts w:hint="eastAsia"/>
          <w:b/>
        </w:rPr>
        <w:t>年8月10日</w:t>
      </w:r>
      <w:r>
        <w:rPr>
          <w:b/>
        </w:rPr>
        <w:t>17</w:t>
      </w:r>
      <w:r>
        <w:rPr>
          <w:rFonts w:hint="eastAsia"/>
          <w:b/>
        </w:rPr>
        <w:t>:00</w:t>
      </w:r>
    </w:p>
    <w:p w14:paraId="16C2EF64">
      <w:pPr>
        <w:spacing w:line="360" w:lineRule="auto"/>
        <w:ind w:firstLine="420" w:firstLineChars="200"/>
        <w:rPr>
          <w:bCs/>
        </w:rPr>
      </w:pPr>
      <w:r>
        <w:rPr>
          <w:rFonts w:hint="eastAsia"/>
          <w:bCs/>
        </w:rPr>
        <w:t>2、招标文件获取方式：投标人应标报名成功后，在中国重汽e采通平台上获取招标文件。</w:t>
      </w:r>
    </w:p>
    <w:p w14:paraId="4F6691F0">
      <w:pPr>
        <w:spacing w:line="360" w:lineRule="auto"/>
        <w:ind w:firstLine="420" w:firstLineChars="200"/>
        <w:rPr>
          <w:bCs/>
        </w:rPr>
      </w:pPr>
      <w:r>
        <w:rPr>
          <w:rFonts w:hint="eastAsia"/>
          <w:bCs/>
        </w:rPr>
        <w:t>3、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w:t>
      </w:r>
      <w:r>
        <w:rPr>
          <w:bCs/>
        </w:rPr>
        <w:t>点击</w:t>
      </w:r>
      <w:r>
        <w:rPr>
          <w:rFonts w:hint="eastAsia"/>
          <w:bCs/>
        </w:rPr>
        <w:t>“</w:t>
      </w:r>
      <w:r>
        <w:rPr>
          <w:bCs/>
        </w:rPr>
        <w:t>应标</w:t>
      </w:r>
      <w:r>
        <w:rPr>
          <w:rFonts w:hint="eastAsia"/>
          <w:bCs/>
        </w:rPr>
        <w:t>”</w:t>
      </w:r>
      <w:r>
        <w:rPr>
          <w:bCs/>
        </w:rPr>
        <w:t>后按照投标文件组成资格证明文件中的准备资料并上传</w:t>
      </w:r>
      <w:r>
        <w:rPr>
          <w:rFonts w:hint="eastAsia"/>
          <w:bCs/>
        </w:rPr>
        <w:t>，资质审查通过即为报名成功；公示期间请尽快报名。</w:t>
      </w:r>
    </w:p>
    <w:p w14:paraId="1F2DD15E">
      <w:pPr>
        <w:pStyle w:val="72"/>
        <w:numPr>
          <w:ilvl w:val="0"/>
          <w:numId w:val="0"/>
        </w:numPr>
        <w:ind w:leftChars="0" w:firstLine="420" w:firstLineChars="200"/>
        <w:rPr>
          <w:rFonts w:hint="default" w:ascii="Times New Roman" w:hAnsi="Times New Roman" w:eastAsia="宋体" w:cs="Times New Roman"/>
          <w:b w:val="0"/>
          <w:bCs/>
          <w:kern w:val="2"/>
          <w:sz w:val="21"/>
          <w:lang w:val="en-US" w:eastAsia="zh-CN" w:bidi="ar-SA"/>
        </w:rPr>
      </w:pPr>
      <w:r>
        <w:rPr>
          <w:rFonts w:hint="eastAsia" w:ascii="Times New Roman" w:hAnsi="Times New Roman" w:eastAsia="宋体" w:cs="Times New Roman"/>
          <w:b w:val="0"/>
          <w:bCs/>
          <w:kern w:val="2"/>
          <w:sz w:val="21"/>
          <w:lang w:val="en-US" w:eastAsia="zh-CN" w:bidi="ar-SA"/>
        </w:rPr>
        <w:t>*注：请务必在应标截止时间前完成注册、重汽E采通系统近三年财务数据更新及应标操作，注册审核需2-4日，应标截止时间精确到秒，逾期将无法应标。请自行掌握时间，避免无法应标。</w:t>
      </w:r>
    </w:p>
    <w:p w14:paraId="4509C0DA">
      <w:pPr>
        <w:pStyle w:val="72"/>
        <w:rPr>
          <w:highlight w:val="none"/>
        </w:rPr>
      </w:pPr>
      <w:r>
        <w:rPr>
          <w:rFonts w:hint="eastAsia"/>
          <w:highlight w:val="none"/>
        </w:rPr>
        <w:t>投标文件的递交</w:t>
      </w:r>
      <w:bookmarkEnd w:id="7"/>
    </w:p>
    <w:p w14:paraId="1972147E">
      <w:pPr>
        <w:spacing w:line="360" w:lineRule="auto"/>
        <w:ind w:firstLine="420" w:firstLineChars="200"/>
        <w:rPr>
          <w:b/>
        </w:rPr>
      </w:pPr>
      <w:r>
        <w:rPr>
          <w:rFonts w:hint="eastAsia" w:ascii="宋体" w:hAnsi="宋体"/>
        </w:rPr>
        <w:t>1、</w:t>
      </w:r>
      <w:r>
        <w:rPr>
          <w:rFonts w:hint="eastAsia"/>
          <w:b/>
        </w:rPr>
        <w:t>投标截止时间：2026 年8月12日</w:t>
      </w:r>
      <w:r>
        <w:rPr>
          <w:b/>
        </w:rPr>
        <w:t>17</w:t>
      </w:r>
      <w:r>
        <w:rPr>
          <w:rFonts w:hint="eastAsia"/>
          <w:b/>
        </w:rPr>
        <w:t>:00。</w:t>
      </w:r>
    </w:p>
    <w:p w14:paraId="4888DDE5">
      <w:pPr>
        <w:spacing w:line="360" w:lineRule="auto"/>
        <w:ind w:firstLine="630" w:firstLineChars="300"/>
        <w:rPr>
          <w:rFonts w:hint="eastAsia"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11A51A24">
      <w:pPr>
        <w:spacing w:line="360" w:lineRule="auto"/>
        <w:ind w:firstLine="420" w:firstLineChars="200"/>
        <w:rPr>
          <w:rFonts w:hint="default" w:eastAsia="黑体"/>
          <w:highlight w:val="none"/>
          <w:lang w:val="en-US" w:eastAsia="zh-CN"/>
        </w:rPr>
      </w:pPr>
      <w:r>
        <w:rPr>
          <w:rFonts w:hint="eastAsia" w:ascii="宋体" w:hAnsi="宋体"/>
        </w:rPr>
        <w:t>2、纸质版标书于开标当日在投标地点现场递交。</w:t>
      </w:r>
    </w:p>
    <w:p w14:paraId="27B65ABD">
      <w:pPr>
        <w:pStyle w:val="72"/>
        <w:rPr>
          <w:highlight w:val="none"/>
        </w:rPr>
      </w:pPr>
      <w:r>
        <w:rPr>
          <w:rFonts w:hint="eastAsia"/>
          <w:highlight w:val="none"/>
          <w:lang w:val="en-US" w:eastAsia="zh-CN"/>
        </w:rPr>
        <w:t>开标时间和地点</w:t>
      </w:r>
    </w:p>
    <w:p w14:paraId="51CF4B13">
      <w:pPr>
        <w:spacing w:line="360" w:lineRule="auto"/>
        <w:ind w:firstLine="420" w:firstLineChars="200"/>
        <w:rPr>
          <w:rFonts w:hint="eastAsia" w:ascii="宋体" w:hAnsi="宋体"/>
        </w:rPr>
      </w:pPr>
      <w:r>
        <w:rPr>
          <w:rFonts w:hint="eastAsia" w:ascii="宋体" w:hAnsi="宋体"/>
        </w:rPr>
        <w:t>1、开标时间：2026年8月13日下午1</w:t>
      </w:r>
      <w:r>
        <w:rPr>
          <w:rFonts w:hint="eastAsia" w:ascii="宋体" w:hAnsi="宋体"/>
          <w:lang w:val="en-US" w:eastAsia="zh-CN"/>
        </w:rPr>
        <w:t>5</w:t>
      </w:r>
      <w:r>
        <w:rPr>
          <w:rFonts w:hint="eastAsia" w:ascii="宋体" w:hAnsi="宋体"/>
        </w:rPr>
        <w:t>：00（若有变动另行通知）。</w:t>
      </w:r>
    </w:p>
    <w:p w14:paraId="612598DF">
      <w:pPr>
        <w:spacing w:line="360" w:lineRule="auto"/>
        <w:ind w:firstLine="420" w:firstLineChars="200"/>
        <w:rPr>
          <w:highlight w:val="yellow"/>
        </w:rPr>
      </w:pPr>
      <w:r>
        <w:rPr>
          <w:rFonts w:hint="eastAsia" w:ascii="宋体" w:hAnsi="宋体"/>
        </w:rPr>
        <w:t>2、开标地点：中国重汽集团大同齿轮有限公司1107会议室。</w:t>
      </w:r>
    </w:p>
    <w:p w14:paraId="22385406">
      <w:pPr>
        <w:pStyle w:val="72"/>
      </w:pPr>
      <w:bookmarkStart w:id="8" w:name="_Toc47976593"/>
      <w:r>
        <w:rPr>
          <w:rFonts w:hint="eastAsia"/>
        </w:rPr>
        <w:t>招标公告发布媒介</w:t>
      </w:r>
      <w:bookmarkEnd w:id="8"/>
    </w:p>
    <w:p w14:paraId="6927A79F">
      <w:pPr>
        <w:pStyle w:val="73"/>
        <w:numPr>
          <w:ilvl w:val="0"/>
          <w:numId w:val="0"/>
        </w:numPr>
        <w:ind w:left="1130" w:hanging="420"/>
      </w:pPr>
      <w:r>
        <w:rPr>
          <w:b w:val="0"/>
          <w:bCs/>
        </w:rPr>
        <w:t>本次招标公告在中国重型汽车集团有限公司官网上发布。</w:t>
      </w:r>
    </w:p>
    <w:p w14:paraId="65FC2213">
      <w:pPr>
        <w:pStyle w:val="72"/>
        <w:rPr>
          <w:highlight w:val="none"/>
        </w:rPr>
      </w:pPr>
      <w:bookmarkStart w:id="9" w:name="_Toc47976594"/>
      <w:r>
        <w:rPr>
          <w:rFonts w:hint="eastAsia"/>
          <w:highlight w:val="none"/>
        </w:rPr>
        <w:t>联系方式</w:t>
      </w:r>
      <w:bookmarkEnd w:id="9"/>
    </w:p>
    <w:p w14:paraId="6AE1E7CD">
      <w:pPr>
        <w:spacing w:line="360" w:lineRule="auto"/>
        <w:ind w:firstLine="420" w:firstLineChars="200"/>
        <w:rPr>
          <w:highlight w:val="yellow"/>
        </w:rPr>
      </w:pPr>
      <w:r>
        <w:rPr>
          <w:rFonts w:hint="eastAsia" w:ascii="宋体" w:hAnsi="宋体"/>
        </w:rPr>
        <w:t>报名答疑及商务事宜联系人：</w:t>
      </w:r>
      <w:r>
        <w:rPr>
          <w:rFonts w:hint="eastAsia" w:ascii="宋体" w:hAnsi="宋体"/>
          <w:lang w:val="en-US" w:eastAsia="zh-CN"/>
        </w:rPr>
        <w:t>王晋</w:t>
      </w:r>
      <w:r>
        <w:rPr>
          <w:rFonts w:hint="eastAsia" w:ascii="宋体" w:hAnsi="宋体"/>
        </w:rPr>
        <w:t>，电话：</w:t>
      </w:r>
      <w:r>
        <w:rPr>
          <w:rFonts w:hint="eastAsia" w:ascii="宋体" w:hAnsi="宋体"/>
          <w:lang w:val="en-US" w:eastAsia="zh-CN"/>
        </w:rPr>
        <w:t>13934743349</w:t>
      </w:r>
      <w:r>
        <w:rPr>
          <w:rFonts w:hint="eastAsia" w:ascii="宋体" w:hAnsi="宋体"/>
        </w:rPr>
        <w:t>。</w:t>
      </w:r>
    </w:p>
    <w:p w14:paraId="410F58AB">
      <w:pPr>
        <w:pStyle w:val="76"/>
        <w:ind w:firstLine="7140" w:firstLineChars="3400"/>
        <w:jc w:val="both"/>
      </w:pPr>
      <w:r>
        <w:rPr>
          <w:rFonts w:hint="eastAsia"/>
          <w:highlight w:val="none"/>
          <w:u w:val="single"/>
          <w:lang w:val="en-US" w:eastAsia="zh-CN"/>
        </w:rPr>
        <w:t>2026</w:t>
      </w:r>
      <w:r>
        <w:rPr>
          <w:rFonts w:hint="eastAsia"/>
        </w:rPr>
        <w:t>年</w:t>
      </w:r>
      <w:r>
        <w:rPr>
          <w:rFonts w:hint="eastAsia"/>
          <w:u w:val="single"/>
          <w:lang w:val="en-US" w:eastAsia="zh-CN"/>
        </w:rPr>
        <w:t>7</w:t>
      </w:r>
      <w:r>
        <w:rPr>
          <w:rFonts w:hint="eastAsia"/>
        </w:rPr>
        <w:t>月</w:t>
      </w:r>
    </w:p>
    <w:p w14:paraId="04C96706">
      <w:pPr>
        <w:pStyle w:val="76"/>
      </w:pPr>
    </w:p>
    <w:p w14:paraId="3D820EEC">
      <w:pPr>
        <w:pStyle w:val="71"/>
      </w:pPr>
      <w:bookmarkStart w:id="10" w:name="_Toc7753"/>
      <w:bookmarkStart w:id="11" w:name="_Toc47976595"/>
      <w:r>
        <w:rPr>
          <w:rFonts w:hint="eastAsia"/>
        </w:rPr>
        <w:t>第一部分  投标人须知</w:t>
      </w:r>
      <w:bookmarkEnd w:id="10"/>
      <w:bookmarkEnd w:id="11"/>
    </w:p>
    <w:p w14:paraId="418340FC">
      <w:pPr>
        <w:pStyle w:val="72"/>
        <w:numPr>
          <w:ilvl w:val="0"/>
          <w:numId w:val="10"/>
        </w:numPr>
        <w:ind w:left="420"/>
        <w:jc w:val="left"/>
      </w:pPr>
      <w:bookmarkStart w:id="12" w:name="_Toc47976596"/>
      <w:r>
        <w:rPr>
          <w:rFonts w:hint="eastAsia"/>
        </w:rPr>
        <w:t>项目介绍</w:t>
      </w:r>
      <w:bookmarkEnd w:id="12"/>
    </w:p>
    <w:p w14:paraId="740CAD58">
      <w:pPr>
        <w:pStyle w:val="76"/>
        <w:numPr>
          <w:ilvl w:val="0"/>
          <w:numId w:val="11"/>
        </w:numPr>
        <w:ind w:left="425" w:leftChars="0" w:hanging="425" w:firstLineChars="0"/>
      </w:pPr>
      <w:r>
        <w:rPr>
          <w:rFonts w:hint="eastAsia"/>
        </w:rPr>
        <w:t>项目名称：</w:t>
      </w:r>
      <w:r>
        <w:t>大齿公司2026年信息化运维框架项目（</w:t>
      </w:r>
      <w:r>
        <w:rPr>
          <w:rFonts w:hint="eastAsia"/>
          <w:lang w:val="en-US" w:eastAsia="zh-CN"/>
        </w:rPr>
        <w:t>机房服务器及存储运维</w:t>
      </w:r>
      <w:r>
        <w:t>）</w:t>
      </w:r>
    </w:p>
    <w:p w14:paraId="7C521034">
      <w:pPr>
        <w:pStyle w:val="76"/>
        <w:numPr>
          <w:ilvl w:val="0"/>
          <w:numId w:val="11"/>
        </w:numPr>
      </w:pPr>
      <w:r>
        <w:rPr>
          <w:rFonts w:hint="eastAsia"/>
          <w:lang w:val="en-US" w:eastAsia="zh-CN"/>
        </w:rPr>
        <w:t>项目编号：</w:t>
      </w:r>
      <w:r>
        <w:t>SS-PL-2026062201</w:t>
      </w:r>
    </w:p>
    <w:p w14:paraId="5C6CF568">
      <w:pPr>
        <w:pStyle w:val="76"/>
        <w:numPr>
          <w:ilvl w:val="0"/>
          <w:numId w:val="11"/>
        </w:numPr>
        <w:ind w:left="425" w:leftChars="0" w:hanging="425" w:firstLineChars="0"/>
      </w:pPr>
      <w:r>
        <w:rPr>
          <w:rFonts w:hint="eastAsia"/>
        </w:rPr>
        <w:t>招标形式：</w:t>
      </w:r>
      <w:bookmarkStart w:id="13" w:name="_Toc47112482"/>
      <w:r>
        <w:rPr>
          <w:rFonts w:hint="eastAsia"/>
          <w:highlight w:val="none"/>
          <w:lang w:val="en-US" w:eastAsia="zh-CN"/>
        </w:rPr>
        <w:t>公开招标</w:t>
      </w:r>
    </w:p>
    <w:p w14:paraId="0BBF9ED4">
      <w:pPr>
        <w:pStyle w:val="76"/>
        <w:numPr>
          <w:ilvl w:val="0"/>
          <w:numId w:val="11"/>
        </w:numPr>
        <w:rPr>
          <w:rFonts w:hint="eastAsia"/>
        </w:rPr>
      </w:pPr>
      <w:r>
        <w:rPr>
          <w:rFonts w:hint="eastAsia"/>
          <w:lang w:val="en-US" w:eastAsia="zh-CN"/>
        </w:rPr>
        <w:t>项目概况：</w:t>
      </w:r>
      <w:r>
        <w:t>为保障公司2026-2027年度（2026年</w:t>
      </w:r>
      <w:r>
        <w:rPr>
          <w:rFonts w:hint="eastAsia"/>
        </w:rPr>
        <w:t>9</w:t>
      </w:r>
      <w:r>
        <w:t>月</w:t>
      </w:r>
      <w:r>
        <w:rPr>
          <w:rFonts w:hint="eastAsia"/>
          <w:lang w:val="en-US" w:eastAsia="zh-CN"/>
        </w:rPr>
        <w:t>17</w:t>
      </w:r>
      <w:r>
        <w:t>日-2027年</w:t>
      </w:r>
      <w:r>
        <w:rPr>
          <w:rFonts w:hint="eastAsia"/>
          <w:lang w:val="en-US" w:eastAsia="zh-CN"/>
        </w:rPr>
        <w:t>9</w:t>
      </w:r>
      <w:r>
        <w:t>月</w:t>
      </w:r>
      <w:r>
        <w:rPr>
          <w:rFonts w:hint="eastAsia"/>
          <w:lang w:val="en-US" w:eastAsia="zh-CN"/>
        </w:rPr>
        <w:t>17</w:t>
      </w:r>
      <w:r>
        <w:t>日）</w:t>
      </w:r>
      <w:r>
        <w:rPr>
          <w:rFonts w:hint="eastAsia"/>
          <w:lang w:val="en-US" w:eastAsia="zh-CN"/>
        </w:rPr>
        <w:t>服务器及存储运维</w:t>
      </w:r>
      <w:r>
        <w:t>的正常采购、领用，确保</w:t>
      </w:r>
      <w:r>
        <w:rPr>
          <w:rFonts w:hint="eastAsia"/>
          <w:lang w:val="en-US" w:eastAsia="zh-CN"/>
        </w:rPr>
        <w:t>服务器及存储</w:t>
      </w:r>
      <w:r>
        <w:t>的稳定、高效运行，实现降本增效，</w:t>
      </w:r>
      <w:r>
        <w:rPr>
          <w:rFonts w:hint="eastAsia"/>
        </w:rPr>
        <w:t>依据集团公司采购管理相关规定，现对</w:t>
      </w:r>
      <w:r>
        <w:rPr>
          <w:rFonts w:hint="eastAsia"/>
          <w:lang w:val="en-US" w:eastAsia="zh-CN"/>
        </w:rPr>
        <w:t>服务器及存储运维</w:t>
      </w:r>
      <w:r>
        <w:rPr>
          <w:rFonts w:hint="eastAsia"/>
        </w:rPr>
        <w:t>年度框架进行公开招标。</w:t>
      </w:r>
    </w:p>
    <w:p w14:paraId="151561C8">
      <w:pPr>
        <w:pStyle w:val="76"/>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E59E25D">
      <w:pPr>
        <w:pStyle w:val="76"/>
        <w:numPr>
          <w:ilvl w:val="0"/>
          <w:numId w:val="11"/>
        </w:numPr>
        <w:ind w:left="425" w:leftChars="0" w:hanging="425" w:firstLineChars="0"/>
        <w:rPr>
          <w:rFonts w:hint="eastAsia" w:cs="Times New Roman"/>
          <w:highlight w:val="none"/>
          <w:lang w:val="en-US" w:eastAsia="zh-CN"/>
        </w:rPr>
      </w:pPr>
      <w:r>
        <w:rPr>
          <w:rFonts w:hint="eastAsia"/>
          <w:lang w:val="en-US" w:eastAsia="zh-CN"/>
        </w:rPr>
        <w:t>报价：</w:t>
      </w:r>
      <w:r>
        <w:rPr>
          <w:rFonts w:ascii="宋体" w:hAnsi="Courier New"/>
          <w:szCs w:val="20"/>
        </w:rPr>
        <w:t>报价货币：人民币（应同时报含税价和不含税价，写明税率）。</w:t>
      </w:r>
    </w:p>
    <w:p w14:paraId="566A7830">
      <w:pPr>
        <w:pStyle w:val="76"/>
        <w:numPr>
          <w:ilvl w:val="0"/>
          <w:numId w:val="11"/>
        </w:numPr>
        <w:ind w:left="425" w:leftChars="0" w:hanging="425" w:firstLineChars="0"/>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招标人信息：</w:t>
      </w:r>
    </w:p>
    <w:p w14:paraId="1A691B7E">
      <w:pPr>
        <w:pStyle w:val="76"/>
        <w:ind w:left="420" w:hanging="420" w:hangingChars="2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（1）招标人名称：</w:t>
      </w:r>
      <w:r>
        <w:rPr>
          <w:rFonts w:hint="eastAsia" w:hAnsi="宋体" w:cs="宋体"/>
          <w:color w:val="000000" w:themeColor="text1"/>
          <w:kern w:val="0"/>
          <w:szCs w:val="21"/>
          <w:u w:val="single"/>
          <w:lang w:bidi="en-US"/>
          <w14:textFill>
            <w14:solidFill>
              <w14:schemeClr w14:val="tx1"/>
            </w14:solidFill>
          </w14:textFill>
        </w:rPr>
        <w:t>中国重汽集团</w:t>
      </w:r>
      <w:r>
        <w:rPr>
          <w:rFonts w:hint="eastAsia" w:hAnsi="宋体" w:cs="宋体"/>
          <w:color w:val="000000" w:themeColor="text1"/>
          <w:szCs w:val="21"/>
          <w:u w:val="single"/>
          <w14:textFill>
            <w14:solidFill>
              <w14:schemeClr w14:val="tx1"/>
            </w14:solidFill>
          </w14:textFill>
        </w:rPr>
        <w:t>大同齿轮有限公司</w:t>
      </w:r>
    </w:p>
    <w:p w14:paraId="4D50611A">
      <w:pPr>
        <w:pStyle w:val="76"/>
        <w:ind w:left="420" w:hanging="420" w:hangingChars="200"/>
        <w:rPr>
          <w:rFonts w:hint="eastAsia" w:hAnsi="宋体" w:cs="宋体"/>
          <w:color w:val="000000" w:themeColor="text1"/>
          <w:kern w:val="0"/>
          <w:szCs w:val="21"/>
          <w:u w:val="single"/>
          <w:lang w:bidi="en-US"/>
          <w14:textFill>
            <w14:solidFill>
              <w14:schemeClr w14:val="tx1"/>
            </w14:solidFill>
          </w14:textFill>
        </w:rPr>
      </w:pPr>
      <w:r>
        <w:rPr>
          <w:rFonts w:hint="eastAsia" w:hAnsi="宋体" w:cs="宋体"/>
          <w:color w:val="000000" w:themeColor="text1"/>
          <w:szCs w:val="21"/>
          <w14:textFill>
            <w14:solidFill>
              <w14:schemeClr w14:val="tx1"/>
            </w14:solidFill>
          </w14:textFill>
        </w:rPr>
        <w:t>（2）项目地址：</w:t>
      </w:r>
      <w:r>
        <w:rPr>
          <w:rFonts w:hint="eastAsia" w:hAnsi="宋体" w:cs="宋体"/>
          <w:color w:val="000000" w:themeColor="text1"/>
          <w:kern w:val="0"/>
          <w:szCs w:val="21"/>
          <w:u w:val="single"/>
          <w:lang w:bidi="en-US"/>
          <w14:textFill>
            <w14:solidFill>
              <w14:schemeClr w14:val="tx1"/>
            </w14:solidFill>
          </w14:textFill>
        </w:rPr>
        <w:t>山西省大同市云州街99号；</w:t>
      </w:r>
    </w:p>
    <w:p w14:paraId="5332ABCF">
      <w:pPr>
        <w:pStyle w:val="76"/>
        <w:ind w:left="420" w:hanging="420" w:hangingChars="200"/>
        <w:rPr>
          <w:rFonts w:hint="eastAsia" w:cs="Times New Roman"/>
          <w:highlight w:val="none"/>
          <w:lang w:val="en-US" w:eastAsia="zh-CN"/>
        </w:rPr>
      </w:pPr>
      <w:r>
        <w:rPr>
          <w:rFonts w:hint="eastAsia" w:hAnsi="宋体" w:cs="宋体"/>
          <w:color w:val="000000" w:themeColor="text1"/>
          <w:szCs w:val="21"/>
          <w14:textFill>
            <w14:solidFill>
              <w14:schemeClr w14:val="tx1"/>
            </w14:solidFill>
          </w14:textFill>
        </w:rPr>
        <w:t>（3）商务联系人：</w:t>
      </w:r>
      <w:r>
        <w:rPr>
          <w:rFonts w:hint="eastAsia" w:hAnsi="宋体" w:cs="宋体"/>
          <w:color w:val="000000" w:themeColor="text1"/>
          <w:szCs w:val="21"/>
          <w:lang w:val="en-US" w:eastAsia="zh-CN"/>
          <w14:textFill>
            <w14:solidFill>
              <w14:schemeClr w14:val="tx1"/>
            </w14:solidFill>
          </w14:textFill>
        </w:rPr>
        <w:t>王晋</w:t>
      </w:r>
      <w:r>
        <w:rPr>
          <w:rFonts w:hint="eastAsia" w:hAnsi="宋体" w:cs="宋体"/>
          <w:color w:val="000000" w:themeColor="text1"/>
          <w:szCs w:val="21"/>
          <w14:textFill>
            <w14:solidFill>
              <w14:schemeClr w14:val="tx1"/>
            </w14:solidFill>
          </w14:textFill>
        </w:rPr>
        <w:t>/</w:t>
      </w:r>
      <w:r>
        <w:rPr>
          <w:rFonts w:hint="eastAsia" w:hAnsi="宋体" w:cs="宋体"/>
          <w:color w:val="000000" w:themeColor="text1"/>
          <w:szCs w:val="21"/>
          <w:lang w:val="en-US" w:eastAsia="zh-CN"/>
          <w14:textFill>
            <w14:solidFill>
              <w14:schemeClr w14:val="tx1"/>
            </w14:solidFill>
          </w14:textFill>
        </w:rPr>
        <w:t>13934743349</w:t>
      </w:r>
      <w:r>
        <w:rPr>
          <w:rFonts w:hint="eastAsia" w:hAnsi="宋体" w:cs="宋体"/>
          <w:color w:val="000000" w:themeColor="text1"/>
          <w:szCs w:val="21"/>
          <w14:textFill>
            <w14:solidFill>
              <w14:schemeClr w14:val="tx1"/>
            </w14:solidFill>
          </w14:textFill>
        </w:rPr>
        <w:t>; 邮箱：</w:t>
      </w:r>
      <w:r>
        <w:rPr>
          <w:rFonts w:hint="eastAsia" w:hAnsi="宋体" w:cs="宋体"/>
          <w:color w:val="000000" w:themeColor="text1"/>
          <w:szCs w:val="21"/>
          <w:lang w:val="en-US" w:eastAsia="zh-CN"/>
          <w14:textFill>
            <w14:solidFill>
              <w14:schemeClr w14:val="tx1"/>
            </w14:solidFill>
          </w14:textFill>
        </w:rPr>
        <w:t>wangjin1</w:t>
      </w:r>
      <w:r>
        <w:rPr>
          <w:rFonts w:hAnsi="宋体" w:cs="宋体"/>
          <w:color w:val="000000" w:themeColor="text1"/>
          <w:szCs w:val="21"/>
          <w14:textFill>
            <w14:solidFill>
              <w14:schemeClr w14:val="tx1"/>
            </w14:solidFill>
          </w14:textFill>
        </w:rPr>
        <w:t>@sinotruk.com</w:t>
      </w:r>
    </w:p>
    <w:bookmarkEnd w:id="13"/>
    <w:p w14:paraId="50DC6C75">
      <w:pPr>
        <w:pStyle w:val="72"/>
      </w:pPr>
      <w:bookmarkStart w:id="14" w:name="_Toc47976598"/>
      <w:r>
        <w:rPr>
          <w:rFonts w:hint="eastAsia"/>
        </w:rPr>
        <w:t>合格的投标人。</w:t>
      </w:r>
      <w:bookmarkEnd w:id="14"/>
    </w:p>
    <w:p w14:paraId="3C8DE851">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cs="Times New Roman"/>
          <w:b w:val="0"/>
          <w:bCs/>
          <w:strike w:val="0"/>
          <w:dstrike w:val="0"/>
          <w:highlight w:val="none"/>
          <w:u w:val="single"/>
          <w:lang w:val="en-US" w:eastAsia="zh-CN"/>
        </w:rPr>
        <w:t>50</w:t>
      </w:r>
      <w:r>
        <w:rPr>
          <w:rFonts w:hint="eastAsia" w:ascii="宋体" w:hAnsi="Courier New" w:eastAsia="宋体" w:cs="Times New Roman"/>
          <w:b w:val="0"/>
          <w:bCs/>
          <w:strike w:val="0"/>
          <w:dstrike w:val="0"/>
          <w:highlight w:val="none"/>
        </w:rPr>
        <w:t>万人民币（或等值其他货币）；公司成立</w:t>
      </w:r>
      <w:r>
        <w:rPr>
          <w:rFonts w:hint="eastAsia" w:cs="Times New Roman"/>
          <w:b w:val="0"/>
          <w:bCs/>
          <w:strike w:val="0"/>
          <w:dstrike w:val="0"/>
          <w:highlight w:val="none"/>
          <w:u w:val="single"/>
          <w:lang w:val="en-US" w:eastAsia="zh-CN"/>
        </w:rPr>
        <w:t>三</w:t>
      </w:r>
      <w:r>
        <w:rPr>
          <w:rFonts w:hint="eastAsia" w:ascii="宋体" w:hAnsi="Courier New" w:eastAsia="宋体" w:cs="Times New Roman"/>
          <w:b w:val="0"/>
          <w:bCs/>
          <w:strike w:val="0"/>
          <w:dstrike w:val="0"/>
          <w:highlight w:val="none"/>
        </w:rPr>
        <w:t>年以上（以营业执照成立日期到开标当日满</w:t>
      </w:r>
      <w:r>
        <w:rPr>
          <w:rFonts w:hint="eastAsia" w:cs="Times New Roman"/>
          <w:b w:val="0"/>
          <w:bCs/>
          <w:strike w:val="0"/>
          <w:dstrike w:val="0"/>
          <w:highlight w:val="none"/>
          <w:u w:val="single"/>
          <w:lang w:val="en-US" w:eastAsia="zh-CN"/>
        </w:rPr>
        <w:t>三</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2B164D82">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3"/>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3"/>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0ED6BC8E">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rPr>
        <w:t>本次招标项目不接受联合体投标</w:t>
      </w:r>
      <w:r>
        <w:rPr>
          <w:rFonts w:hint="eastAsia"/>
          <w:b w:val="0"/>
          <w:bCs/>
          <w:strike w:val="0"/>
          <w:dstrike w:val="0"/>
          <w:highlight w:val="none"/>
          <w:lang w:eastAsia="zh-CN"/>
        </w:rPr>
        <w:t>；</w:t>
      </w:r>
    </w:p>
    <w:p w14:paraId="3339A7C9">
      <w:pPr>
        <w:pStyle w:val="73"/>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A476A06">
      <w:pPr>
        <w:pStyle w:val="76"/>
        <w:numPr>
          <w:ilvl w:val="0"/>
          <w:numId w:val="13"/>
        </w:numPr>
        <w:jc w:val="both"/>
      </w:pPr>
      <w:r>
        <w:rPr>
          <w:rFonts w:hint="eastAsia"/>
        </w:rPr>
        <w:t>发标时间：2026年7月2</w:t>
      </w:r>
      <w:r>
        <w:rPr>
          <w:rFonts w:hint="eastAsia"/>
          <w:lang w:val="en-US" w:eastAsia="zh-CN"/>
        </w:rPr>
        <w:t>9</w:t>
      </w:r>
      <w:r>
        <w:rPr>
          <w:rFonts w:hint="eastAsia"/>
        </w:rPr>
        <w:t>日</w:t>
      </w:r>
    </w:p>
    <w:p w14:paraId="394F2E0E">
      <w:pPr>
        <w:pStyle w:val="76"/>
        <w:numPr>
          <w:ilvl w:val="0"/>
          <w:numId w:val="13"/>
        </w:numPr>
        <w:jc w:val="both"/>
      </w:pPr>
      <w:r>
        <w:rPr>
          <w:rFonts w:hint="eastAsia"/>
        </w:rPr>
        <w:t>招标文件领取方式：投标人应标报名成功后，在中国重汽e采通平台上获取招标文件。</w:t>
      </w:r>
    </w:p>
    <w:p w14:paraId="2D788D9E">
      <w:pPr>
        <w:pStyle w:val="76"/>
        <w:numPr>
          <w:ilvl w:val="0"/>
          <w:numId w:val="13"/>
        </w:numPr>
        <w:jc w:val="both"/>
      </w:pPr>
      <w:r>
        <w:rPr>
          <w:rFonts w:hint="eastAsia"/>
        </w:rPr>
        <w:t>答疑时间：2026年8月9日12:00前</w:t>
      </w:r>
    </w:p>
    <w:p w14:paraId="04DDA08C">
      <w:pPr>
        <w:pStyle w:val="76"/>
        <w:numPr>
          <w:ilvl w:val="0"/>
          <w:numId w:val="13"/>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4564D80A">
      <w:pPr>
        <w:pStyle w:val="76"/>
        <w:numPr>
          <w:ilvl w:val="0"/>
          <w:numId w:val="13"/>
        </w:numPr>
        <w:jc w:val="both"/>
      </w:pPr>
      <w:r>
        <w:rPr>
          <w:rFonts w:hint="eastAsia"/>
        </w:rPr>
        <w:t>领取答疑、澄清和修改文件时间：2026年8月9日17:00前：</w:t>
      </w:r>
    </w:p>
    <w:p w14:paraId="48C0CA2B">
      <w:pPr>
        <w:pStyle w:val="76"/>
        <w:numPr>
          <w:ilvl w:val="0"/>
          <w:numId w:val="13"/>
        </w:numPr>
        <w:ind w:left="0" w:firstLine="0"/>
        <w:jc w:val="both"/>
      </w:pPr>
      <w:r>
        <w:rPr>
          <w:rFonts w:hint="eastAsia"/>
        </w:rPr>
        <w:t>答疑、澄清和修改文件方式：招标人将以电子邮件的方式将招标文件的答疑澄清文件发送至答疑文件提交时登记的电子邮箱。</w:t>
      </w:r>
    </w:p>
    <w:p w14:paraId="27189D34">
      <w:pPr>
        <w:pStyle w:val="76"/>
        <w:numPr>
          <w:ilvl w:val="0"/>
          <w:numId w:val="13"/>
        </w:numPr>
        <w:jc w:val="both"/>
      </w:pPr>
      <w:r>
        <w:rPr>
          <w:rFonts w:hint="eastAsia"/>
        </w:rPr>
        <w:t>报名方式: 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bookmarkStart w:id="29" w:name="_GoBack"/>
      <w:bookmarkEnd w:id="29"/>
    </w:p>
    <w:p w14:paraId="4FBBEB1F">
      <w:pPr>
        <w:pStyle w:val="76"/>
        <w:numPr>
          <w:ilvl w:val="0"/>
          <w:numId w:val="13"/>
        </w:numPr>
        <w:jc w:val="both"/>
        <w:rPr>
          <w:rFonts w:hint="eastAsia" w:hAnsi="Courier New" w:cs="Times New Roman"/>
          <w:highlight w:val="none"/>
        </w:rPr>
      </w:pPr>
      <w:r>
        <w:rPr>
          <w:rFonts w:hint="eastAsia"/>
        </w:rPr>
        <w:t>应标截止时间:</w:t>
      </w:r>
      <w:r>
        <w:rPr>
          <w:rFonts w:hint="eastAsia"/>
          <w:b/>
        </w:rPr>
        <w:t xml:space="preserve"> 202</w:t>
      </w:r>
      <w:r>
        <w:rPr>
          <w:b/>
        </w:rPr>
        <w:t>6</w:t>
      </w:r>
      <w:r>
        <w:rPr>
          <w:rFonts w:hint="eastAsia"/>
          <w:b/>
        </w:rPr>
        <w:t>年8月10日</w:t>
      </w:r>
      <w:r>
        <w:rPr>
          <w:b/>
        </w:rPr>
        <w:t>17</w:t>
      </w:r>
      <w:r>
        <w:rPr>
          <w:rFonts w:hint="eastAsia"/>
          <w:b/>
        </w:rPr>
        <w:t>:00</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投标人编写的投标文件由《投标文件（资质标）》、《投标文件（技术标）》(若有）、《投标文件（商务标）》（开标一览表）文件组成，共计</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4A296124">
      <w:pPr>
        <w:pStyle w:val="74"/>
        <w:numPr>
          <w:ilvl w:val="0"/>
          <w:numId w:val="15"/>
        </w:numPr>
        <w:rPr>
          <w:b w:val="0"/>
          <w:bCs/>
        </w:rPr>
      </w:pPr>
      <w:r>
        <w:rPr>
          <w:rFonts w:hint="eastAsia"/>
          <w:b w:val="0"/>
          <w:bCs/>
        </w:rPr>
        <w:t>资质文件：</w:t>
      </w:r>
    </w:p>
    <w:p w14:paraId="30808DFA">
      <w:pPr>
        <w:pStyle w:val="75"/>
        <w:numPr>
          <w:ilvl w:val="0"/>
          <w:numId w:val="16"/>
        </w:numPr>
        <w:rPr>
          <w:bCs/>
        </w:rPr>
      </w:pPr>
      <w:r>
        <w:rPr>
          <w:rFonts w:hint="eastAsia"/>
          <w:bCs/>
        </w:rPr>
        <w:t>法定代表人身份证明；</w:t>
      </w:r>
    </w:p>
    <w:p w14:paraId="4ED378E0">
      <w:pPr>
        <w:pStyle w:val="75"/>
        <w:numPr>
          <w:ilvl w:val="0"/>
          <w:numId w:val="16"/>
        </w:numPr>
        <w:rPr>
          <w:bCs/>
        </w:rPr>
      </w:pPr>
      <w:r>
        <w:rPr>
          <w:rFonts w:hint="eastAsia"/>
          <w:bCs/>
        </w:rPr>
        <w:t>法定代表人授权委托书（授权人需带身份证原件）；</w:t>
      </w:r>
    </w:p>
    <w:p w14:paraId="21D1070A">
      <w:pPr>
        <w:pStyle w:val="75"/>
        <w:numPr>
          <w:ilvl w:val="0"/>
          <w:numId w:val="16"/>
        </w:numPr>
        <w:rPr>
          <w:bCs/>
        </w:rPr>
      </w:pPr>
      <w:r>
        <w:rPr>
          <w:rFonts w:hint="eastAsia"/>
          <w:bCs/>
        </w:rPr>
        <w:t>营业执照副本原件或复印件并加盖公章；</w:t>
      </w:r>
    </w:p>
    <w:p w14:paraId="2C4E3E04">
      <w:pPr>
        <w:pStyle w:val="75"/>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0ADF76B">
      <w:pPr>
        <w:pStyle w:val="75"/>
        <w:numPr>
          <w:ilvl w:val="0"/>
          <w:numId w:val="16"/>
        </w:numPr>
        <w:rPr>
          <w:bCs/>
        </w:rPr>
      </w:pPr>
      <w:r>
        <w:rPr>
          <w:rFonts w:hint="eastAsia"/>
          <w:bCs/>
        </w:rPr>
        <w:t>企业最近半年完税证明、信用证明材料（征信报告）；</w:t>
      </w:r>
    </w:p>
    <w:p w14:paraId="3CF9A727">
      <w:pPr>
        <w:pStyle w:val="75"/>
        <w:numPr>
          <w:ilvl w:val="0"/>
          <w:numId w:val="16"/>
        </w:numPr>
        <w:rPr>
          <w:bCs/>
        </w:rPr>
      </w:pPr>
      <w:r>
        <w:rPr>
          <w:rFonts w:hint="eastAsia"/>
          <w:bCs/>
        </w:rPr>
        <w:t>年度纳税信用评价信息（可从电子税务局查询截图，需加盖公章）；</w:t>
      </w:r>
    </w:p>
    <w:p w14:paraId="508E507E">
      <w:pPr>
        <w:pStyle w:val="75"/>
        <w:numPr>
          <w:ilvl w:val="0"/>
          <w:numId w:val="16"/>
        </w:numPr>
        <w:rPr>
          <w:bCs/>
        </w:rPr>
      </w:pPr>
      <w:r>
        <w:rPr>
          <w:rFonts w:hint="eastAsia"/>
          <w:bCs/>
        </w:rPr>
        <w:t>企业对外担保说明（写明贵单位对外有无对外担保和质押业务，需加盖公章）。</w:t>
      </w:r>
    </w:p>
    <w:p w14:paraId="7EB2DCFE">
      <w:pPr>
        <w:pStyle w:val="75"/>
        <w:numPr>
          <w:ilvl w:val="0"/>
          <w:numId w:val="16"/>
        </w:numPr>
        <w:rPr>
          <w:bCs/>
        </w:rPr>
      </w:pPr>
      <w:r>
        <w:rPr>
          <w:rFonts w:hint="eastAsia"/>
          <w:bCs/>
        </w:rPr>
        <w:t>信用中国截图或国家企业信用信息公示系统截图；</w:t>
      </w:r>
    </w:p>
    <w:p w14:paraId="2ED4F9B4">
      <w:pPr>
        <w:pStyle w:val="75"/>
        <w:numPr>
          <w:ilvl w:val="0"/>
          <w:numId w:val="16"/>
        </w:numPr>
        <w:rPr>
          <w:bCs/>
        </w:rPr>
      </w:pPr>
      <w:r>
        <w:rPr>
          <w:rFonts w:hint="eastAsia"/>
          <w:bCs/>
        </w:rPr>
        <w:t>招标文件中要求的其它资格证明文件。</w:t>
      </w:r>
    </w:p>
    <w:p w14:paraId="3B7C4AED">
      <w:pPr>
        <w:pStyle w:val="75"/>
        <w:numPr>
          <w:ilvl w:val="0"/>
          <w:numId w:val="17"/>
        </w:numPr>
        <w:ind w:left="10" w:firstLine="0"/>
        <w:rPr>
          <w:bCs/>
        </w:rPr>
      </w:pPr>
      <w:r>
        <w:rPr>
          <w:rFonts w:hint="eastAsia"/>
          <w:bCs/>
        </w:rPr>
        <w:t>对于投标人资质审核不通过的，招标人有权拒绝其投标。</w:t>
      </w:r>
    </w:p>
    <w:p w14:paraId="2A534C74">
      <w:pPr>
        <w:pStyle w:val="74"/>
        <w:numPr>
          <w:ilvl w:val="0"/>
          <w:numId w:val="15"/>
        </w:numPr>
        <w:rPr>
          <w:b w:val="0"/>
          <w:bCs/>
        </w:rPr>
      </w:pPr>
      <w:r>
        <w:rPr>
          <w:rFonts w:hint="eastAsia"/>
          <w:b w:val="0"/>
          <w:bCs/>
        </w:rPr>
        <w:t>技术标：</w:t>
      </w:r>
    </w:p>
    <w:p w14:paraId="3ED5DCFB">
      <w:pPr>
        <w:pStyle w:val="75"/>
        <w:numPr>
          <w:ilvl w:val="0"/>
          <w:numId w:val="18"/>
        </w:numPr>
        <w:rPr>
          <w:bCs/>
        </w:rPr>
      </w:pPr>
      <w:r>
        <w:rPr>
          <w:rFonts w:hint="eastAsia"/>
          <w:bCs/>
        </w:rPr>
        <w:t>投标人基本情况表；</w:t>
      </w:r>
    </w:p>
    <w:p w14:paraId="2D8B6D24">
      <w:pPr>
        <w:pStyle w:val="75"/>
        <w:numPr>
          <w:ilvl w:val="0"/>
          <w:numId w:val="18"/>
        </w:numPr>
        <w:rPr>
          <w:bCs/>
        </w:rPr>
      </w:pPr>
      <w:r>
        <w:rPr>
          <w:rFonts w:hint="eastAsia"/>
          <w:bCs/>
        </w:rPr>
        <w:t>服务承诺函；</w:t>
      </w:r>
    </w:p>
    <w:p w14:paraId="58E6BD64">
      <w:pPr>
        <w:pStyle w:val="75"/>
        <w:numPr>
          <w:ilvl w:val="0"/>
          <w:numId w:val="18"/>
        </w:numPr>
        <w:rPr>
          <w:bCs/>
        </w:rPr>
      </w:pPr>
      <w:r>
        <w:rPr>
          <w:rFonts w:hint="eastAsia"/>
          <w:bCs/>
        </w:rPr>
        <w:t>技术规格偏离表；</w:t>
      </w:r>
    </w:p>
    <w:p w14:paraId="26FC91D3">
      <w:pPr>
        <w:pStyle w:val="75"/>
        <w:numPr>
          <w:ilvl w:val="0"/>
          <w:numId w:val="18"/>
        </w:numPr>
        <w:rPr>
          <w:bCs/>
        </w:rPr>
      </w:pPr>
      <w:r>
        <w:rPr>
          <w:rFonts w:hint="eastAsia"/>
          <w:bCs/>
        </w:rPr>
        <w:t>投标报名表；</w:t>
      </w:r>
    </w:p>
    <w:p w14:paraId="62BC2A1F">
      <w:pPr>
        <w:pStyle w:val="75"/>
        <w:numPr>
          <w:ilvl w:val="0"/>
          <w:numId w:val="0"/>
        </w:numPr>
        <w:rPr>
          <w:b/>
          <w:color w:val="FF0000"/>
        </w:rPr>
      </w:pPr>
      <w:r>
        <w:rPr>
          <w:rFonts w:hint="eastAsia"/>
          <w:bCs/>
        </w:rPr>
        <w:t>同类项目经营业绩一览表；</w:t>
      </w:r>
    </w:p>
    <w:p w14:paraId="67A8CC7D">
      <w:pPr>
        <w:pStyle w:val="74"/>
        <w:numPr>
          <w:ilvl w:val="0"/>
          <w:numId w:val="15"/>
        </w:numPr>
        <w:rPr>
          <w:b w:val="0"/>
          <w:bCs/>
        </w:rPr>
      </w:pPr>
      <w:r>
        <w:rPr>
          <w:rFonts w:hint="eastAsia"/>
          <w:b w:val="0"/>
          <w:bCs/>
        </w:rPr>
        <w:t>商务标：</w:t>
      </w:r>
    </w:p>
    <w:p w14:paraId="51B9C075">
      <w:pPr>
        <w:pStyle w:val="75"/>
        <w:numPr>
          <w:ilvl w:val="0"/>
          <w:numId w:val="19"/>
        </w:numPr>
        <w:rPr>
          <w:bCs/>
        </w:rPr>
      </w:pPr>
      <w:r>
        <w:rPr>
          <w:rFonts w:hint="eastAsia"/>
          <w:bCs/>
        </w:rPr>
        <w:t>开标一览表</w:t>
      </w:r>
    </w:p>
    <w:p w14:paraId="1851523B">
      <w:pPr>
        <w:pStyle w:val="75"/>
        <w:numPr>
          <w:ilvl w:val="0"/>
          <w:numId w:val="0"/>
        </w:numPr>
        <w:rPr>
          <w:bCs/>
        </w:rPr>
      </w:pPr>
      <w:r>
        <w:rPr>
          <w:rFonts w:hint="eastAsia"/>
          <w:bCs/>
        </w:rPr>
        <w:t>投标人可免费提供的、包含但不限于招标方所要求的其他相关服务内容，在附件3“开标一览表”中一并说明。</w:t>
      </w:r>
    </w:p>
    <w:p w14:paraId="5E193BAB">
      <w:pPr>
        <w:pStyle w:val="75"/>
        <w:numPr>
          <w:ilvl w:val="0"/>
          <w:numId w:val="19"/>
        </w:numPr>
        <w:rPr>
          <w:bCs/>
        </w:rPr>
      </w:pPr>
      <w:r>
        <w:rPr>
          <w:rFonts w:hint="eastAsia"/>
          <w:bCs/>
        </w:rPr>
        <w:t>投标函（格式见附件）;</w:t>
      </w:r>
    </w:p>
    <w:p w14:paraId="0912EFEF">
      <w:pPr>
        <w:pStyle w:val="75"/>
        <w:numPr>
          <w:ilvl w:val="0"/>
          <w:numId w:val="19"/>
        </w:numPr>
        <w:rPr>
          <w:bCs/>
        </w:rPr>
      </w:pPr>
      <w:r>
        <w:rPr>
          <w:rFonts w:hint="eastAsia"/>
          <w:bCs/>
        </w:rPr>
        <w:t>商务条款偏离表；</w:t>
      </w:r>
    </w:p>
    <w:p w14:paraId="398194E3">
      <w:pPr>
        <w:pStyle w:val="75"/>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368B4B03">
      <w:pPr>
        <w:pStyle w:val="75"/>
        <w:numPr>
          <w:ilvl w:val="0"/>
          <w:numId w:val="19"/>
        </w:numPr>
        <w:rPr>
          <w:bCs/>
        </w:rPr>
      </w:pPr>
      <w:r>
        <w:rPr>
          <w:rFonts w:hint="eastAsia"/>
          <w:bCs/>
        </w:rPr>
        <w:t>投标货物分项报价表；</w:t>
      </w:r>
      <w:r>
        <w:rPr>
          <w:bCs/>
        </w:rPr>
        <w:t xml:space="preserve"> </w:t>
      </w:r>
    </w:p>
    <w:p w14:paraId="18C98BDB">
      <w:pPr>
        <w:pStyle w:val="75"/>
        <w:numPr>
          <w:ilvl w:val="0"/>
          <w:numId w:val="19"/>
        </w:numPr>
        <w:rPr>
          <w:bCs/>
        </w:rPr>
      </w:pPr>
      <w:r>
        <w:rPr>
          <w:rFonts w:hint="eastAsia"/>
          <w:bCs/>
        </w:rPr>
        <w:t>投标人认为其它资格证明文件等；</w:t>
      </w:r>
    </w:p>
    <w:p w14:paraId="36ADB6DA">
      <w:pPr>
        <w:pStyle w:val="75"/>
        <w:numPr>
          <w:ilvl w:val="0"/>
          <w:numId w:val="17"/>
        </w:numPr>
        <w:ind w:left="10" w:firstLine="0"/>
        <w:rPr>
          <w:bCs/>
        </w:rPr>
      </w:pPr>
      <w:r>
        <w:rPr>
          <w:rFonts w:hint="eastAsia"/>
          <w:bCs/>
        </w:rPr>
        <w:t>商务报价注意内容：最高投标限价（招标控制价）：人民币</w:t>
      </w:r>
      <w:r>
        <w:rPr>
          <w:rFonts w:hint="eastAsia"/>
          <w:bCs/>
          <w:u w:val="single"/>
          <w:lang w:val="en-US" w:eastAsia="zh-CN"/>
        </w:rPr>
        <w:t>7.91</w:t>
      </w:r>
      <w:r>
        <w:rPr>
          <w:rFonts w:hint="eastAsia"/>
          <w:bCs/>
        </w:rPr>
        <w:t>万元（含</w:t>
      </w:r>
      <w:r>
        <w:rPr>
          <w:rFonts w:hint="eastAsia"/>
          <w:bCs/>
          <w:u w:val="single"/>
        </w:rPr>
        <w:t>13</w:t>
      </w:r>
      <w:r>
        <w:rPr>
          <w:rFonts w:hint="eastAsia"/>
          <w:bCs/>
        </w:rPr>
        <w:t>%增值税），超过投标限价无法投标。</w:t>
      </w:r>
    </w:p>
    <w:p w14:paraId="414C970C">
      <w:pPr>
        <w:pStyle w:val="73"/>
        <w:numPr>
          <w:ilvl w:val="0"/>
          <w:numId w:val="14"/>
        </w:numPr>
        <w:ind w:firstLine="0"/>
        <w:rPr>
          <w:b w:val="0"/>
        </w:rPr>
      </w:pPr>
      <w:r>
        <w:rPr>
          <w:rFonts w:hint="eastAsia"/>
          <w:b w:val="0"/>
        </w:rPr>
        <w:t>投标文件的投递</w:t>
      </w:r>
    </w:p>
    <w:p w14:paraId="324B76A2">
      <w:pPr>
        <w:pStyle w:val="75"/>
        <w:numPr>
          <w:ilvl w:val="0"/>
          <w:numId w:val="20"/>
        </w:numPr>
        <w:rPr>
          <w:bCs/>
        </w:rPr>
      </w:pPr>
      <w:r>
        <w:rPr>
          <w:rFonts w:hint="eastAsia"/>
          <w:bCs/>
        </w:rPr>
        <w:t>投标方式：</w:t>
      </w:r>
      <w:r>
        <w:rPr>
          <w:bCs/>
        </w:rPr>
        <w:t>在中国重汽e采通平台应标成功后，进入</w:t>
      </w:r>
      <w:r>
        <w:rPr>
          <w:rFonts w:hint="eastAsia"/>
          <w:bCs/>
        </w:rPr>
        <w:t>“</w:t>
      </w:r>
      <w:r>
        <w:rPr>
          <w:bCs/>
        </w:rPr>
        <w:t>供应商投标</w:t>
      </w:r>
      <w:r>
        <w:rPr>
          <w:rFonts w:hint="eastAsia"/>
          <w:bCs/>
        </w:rPr>
        <w:t>”</w:t>
      </w:r>
      <w:r>
        <w:rPr>
          <w:bCs/>
        </w:rPr>
        <w:t>环节，投递盖章扫描版电子标书（包含资质标书、技术标书、商务标书），若逾期未在中国重汽e采通平台上传电子标书，一律视为无效投标。</w:t>
      </w:r>
    </w:p>
    <w:p w14:paraId="38C45256">
      <w:pPr>
        <w:pStyle w:val="75"/>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5E976D01">
      <w:pPr>
        <w:pStyle w:val="75"/>
        <w:numPr>
          <w:ilvl w:val="0"/>
          <w:numId w:val="20"/>
        </w:numPr>
        <w:rPr>
          <w:bCs/>
        </w:rPr>
      </w:pPr>
      <w:r>
        <w:rPr>
          <w:rFonts w:hint="eastAsia"/>
          <w:bCs/>
        </w:rPr>
        <w:t>投标文件递交截止时间：2026年8月12日17:00:00</w:t>
      </w:r>
    </w:p>
    <w:p w14:paraId="25974AAC">
      <w:pPr>
        <w:pStyle w:val="72"/>
        <w:rPr>
          <w:rFonts w:hint="eastAsia" w:hAnsi="Courier New" w:cs="Times New Roman"/>
          <w:highlight w:val="none"/>
        </w:rPr>
      </w:pPr>
      <w:bookmarkStart w:id="1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673D4085">
      <w:pPr>
        <w:pStyle w:val="72"/>
        <w:numPr>
          <w:ilvl w:val="0"/>
          <w:numId w:val="21"/>
        </w:numPr>
        <w:ind w:hanging="2972"/>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33E1254E">
      <w:pPr>
        <w:pStyle w:val="72"/>
        <w:numPr>
          <w:ilvl w:val="0"/>
          <w:numId w:val="22"/>
        </w:numPr>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提交银行投标保函或从银行基本账户转账</w:t>
      </w:r>
    </w:p>
    <w:p w14:paraId="5F60E5E5">
      <w:pPr>
        <w:pStyle w:val="72"/>
        <w:numPr>
          <w:ilvl w:val="0"/>
          <w:numId w:val="22"/>
        </w:numPr>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投标保证金的金额：人民币</w:t>
      </w:r>
      <w:r>
        <w:rPr>
          <w:rFonts w:hint="eastAsia" w:ascii="宋体" w:hAnsi="宋体" w:eastAsia="宋体" w:cs="宋体"/>
          <w:b w:val="0"/>
          <w:bCs w:val="0"/>
          <w:sz w:val="21"/>
          <w:szCs w:val="21"/>
          <w:u w:val="single"/>
        </w:rPr>
        <w:t>5000</w:t>
      </w:r>
      <w:r>
        <w:rPr>
          <w:rFonts w:hint="eastAsia" w:ascii="宋体" w:hAnsi="宋体" w:eastAsia="宋体" w:cs="宋体"/>
          <w:b w:val="0"/>
          <w:bCs w:val="0"/>
          <w:sz w:val="21"/>
          <w:szCs w:val="21"/>
        </w:rPr>
        <w:t>元</w:t>
      </w:r>
    </w:p>
    <w:p w14:paraId="236063C0">
      <w:pPr>
        <w:pStyle w:val="72"/>
        <w:numPr>
          <w:ilvl w:val="0"/>
          <w:numId w:val="22"/>
        </w:numPr>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开户名称：</w:t>
      </w:r>
      <w:r>
        <w:rPr>
          <w:rFonts w:ascii="宋体" w:hAnsi="宋体" w:eastAsia="宋体" w:cs="宋体"/>
          <w:b w:val="0"/>
          <w:bCs w:val="0"/>
          <w:sz w:val="21"/>
          <w:szCs w:val="21"/>
          <w:u w:val="single"/>
        </w:rPr>
        <w:t>中国重汽集团大同齿轮有限公司</w:t>
      </w:r>
    </w:p>
    <w:p w14:paraId="43DF8342">
      <w:pPr>
        <w:pStyle w:val="72"/>
        <w:numPr>
          <w:ilvl w:val="0"/>
          <w:numId w:val="0"/>
        </w:numPr>
        <w:rPr>
          <w:rFonts w:hint="eastAsia" w:ascii="宋体" w:hAnsi="宋体" w:eastAsia="宋体" w:cs="宋体"/>
          <w:b w:val="0"/>
          <w:bCs w:val="0"/>
          <w:sz w:val="21"/>
          <w:szCs w:val="21"/>
        </w:rPr>
      </w:pPr>
      <w:r>
        <w:rPr>
          <w:rFonts w:hint="eastAsia" w:ascii="宋体" w:hAnsi="宋体" w:eastAsia="宋体" w:cs="宋体"/>
          <w:b w:val="0"/>
          <w:bCs w:val="0"/>
          <w:sz w:val="21"/>
          <w:szCs w:val="21"/>
        </w:rPr>
        <w:t>开户银行：</w:t>
      </w:r>
      <w:r>
        <w:rPr>
          <w:rFonts w:ascii="宋体" w:hAnsi="宋体" w:eastAsia="宋体" w:cs="宋体"/>
          <w:b w:val="0"/>
          <w:bCs w:val="0"/>
          <w:sz w:val="21"/>
          <w:szCs w:val="21"/>
          <w:u w:val="single"/>
        </w:rPr>
        <w:t>中国农业银行股份有限公司大同城区支行</w:t>
      </w:r>
    </w:p>
    <w:p w14:paraId="70BB51E4">
      <w:pPr>
        <w:pStyle w:val="72"/>
        <w:numPr>
          <w:ilvl w:val="0"/>
          <w:numId w:val="0"/>
        </w:numPr>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银行帐号：</w:t>
      </w:r>
      <w:r>
        <w:rPr>
          <w:rFonts w:ascii="宋体" w:hAnsi="宋体" w:eastAsia="宋体" w:cs="宋体"/>
          <w:b w:val="0"/>
          <w:bCs w:val="0"/>
          <w:sz w:val="21"/>
          <w:szCs w:val="21"/>
          <w:u w:val="single"/>
        </w:rPr>
        <w:t>04272001040026121</w:t>
      </w:r>
    </w:p>
    <w:p w14:paraId="5D418CA4">
      <w:pPr>
        <w:pStyle w:val="72"/>
        <w:numPr>
          <w:ilvl w:val="0"/>
          <w:numId w:val="0"/>
        </w:numPr>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开户行联号：</w:t>
      </w:r>
      <w:r>
        <w:rPr>
          <w:rFonts w:ascii="宋体" w:hAnsi="宋体" w:eastAsia="宋体" w:cs="宋体"/>
          <w:b w:val="0"/>
          <w:bCs w:val="0"/>
          <w:sz w:val="21"/>
          <w:szCs w:val="21"/>
          <w:u w:val="single"/>
        </w:rPr>
        <w:t>103162027204</w:t>
      </w:r>
    </w:p>
    <w:p w14:paraId="36BD5050">
      <w:pPr>
        <w:pStyle w:val="75"/>
        <w:numPr>
          <w:ilvl w:val="0"/>
          <w:numId w:val="17"/>
        </w:numPr>
        <w:ind w:left="10" w:firstLine="0"/>
        <w:rPr>
          <w:bCs/>
        </w:rPr>
      </w:pPr>
      <w:r>
        <w:rPr>
          <w:rFonts w:hint="eastAsia"/>
          <w:bCs/>
        </w:rPr>
        <w:t>转账附言：公司名称+项目名称+投标保证金。</w:t>
      </w:r>
    </w:p>
    <w:p w14:paraId="17BED3A6">
      <w:pPr>
        <w:pStyle w:val="72"/>
        <w:numPr>
          <w:ilvl w:val="0"/>
          <w:numId w:val="0"/>
        </w:numPr>
        <w:ind w:left="425" w:hanging="425"/>
        <w:rPr>
          <w:rFonts w:hint="eastAsia"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4</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保证金缴纳截止时间：2026年8月10日17：00前（同应标截止时间）</w:t>
      </w:r>
    </w:p>
    <w:p w14:paraId="0ECA3ED4">
      <w:pPr>
        <w:pStyle w:val="72"/>
        <w:numPr>
          <w:ilvl w:val="0"/>
          <w:numId w:val="21"/>
        </w:numPr>
        <w:ind w:left="0" w:firstLine="0"/>
        <w:rPr>
          <w:rFonts w:hint="eastAsia" w:ascii="宋体" w:hAnsi="宋体" w:eastAsia="宋体" w:cs="宋体"/>
          <w:b w:val="0"/>
          <w:bCs w:val="0"/>
          <w:sz w:val="21"/>
          <w:szCs w:val="21"/>
        </w:rPr>
      </w:pPr>
      <w:r>
        <w:rPr>
          <w:rFonts w:hint="eastAsia" w:ascii="宋体" w:hAnsi="宋体" w:eastAsia="宋体" w:cs="宋体"/>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7FD91557">
      <w:pPr>
        <w:pStyle w:val="72"/>
        <w:numPr>
          <w:ilvl w:val="0"/>
          <w:numId w:val="21"/>
        </w:numPr>
        <w:ind w:left="0" w:firstLine="0"/>
        <w:rPr>
          <w:rFonts w:hint="eastAsia" w:ascii="宋体" w:hAnsi="宋体" w:eastAsia="仿宋_GB2312" w:cs="宋体"/>
          <w:b w:val="0"/>
          <w:bCs w:val="0"/>
          <w:sz w:val="24"/>
          <w:szCs w:val="24"/>
        </w:rPr>
      </w:pPr>
      <w:r>
        <w:rPr>
          <w:rFonts w:hint="eastAsia" w:ascii="宋体" w:hAnsi="宋体" w:eastAsia="宋体" w:cs="宋体"/>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4614B200">
      <w:pPr>
        <w:pStyle w:val="72"/>
        <w:numPr>
          <w:ilvl w:val="0"/>
          <w:numId w:val="21"/>
        </w:numPr>
        <w:ind w:left="0" w:firstLine="0"/>
        <w:rPr>
          <w:rFonts w:hint="eastAsia"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08648CEF">
      <w:pPr>
        <w:pStyle w:val="72"/>
        <w:numPr>
          <w:ilvl w:val="0"/>
          <w:numId w:val="21"/>
        </w:numPr>
        <w:ind w:left="0" w:firstLine="0"/>
        <w:rPr>
          <w:rFonts w:hint="eastAsia" w:hAnsi="Courier New" w:eastAsia="黑体" w:cs="Times New Roman"/>
          <w:highlight w:val="none"/>
          <w:lang w:eastAsia="zh-CN"/>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368B6990">
      <w:pPr>
        <w:pStyle w:val="72"/>
      </w:pPr>
      <w:r>
        <w:rPr>
          <w:rFonts w:hint="eastAsia"/>
          <w:lang w:val="en-US" w:eastAsia="zh-CN"/>
        </w:rPr>
        <w:t>开评标</w:t>
      </w:r>
    </w:p>
    <w:p w14:paraId="0187C701">
      <w:pPr>
        <w:pStyle w:val="72"/>
        <w:numPr>
          <w:ilvl w:val="0"/>
          <w:numId w:val="23"/>
        </w:numPr>
        <w:ind w:firstLine="0"/>
        <w:rPr>
          <w:rFonts w:hint="eastAsia" w:ascii="宋体" w:hAnsi="宋体" w:eastAsia="宋体" w:cs="宋体"/>
          <w:b w:val="0"/>
          <w:bCs w:val="0"/>
          <w:sz w:val="21"/>
          <w:szCs w:val="21"/>
        </w:rPr>
      </w:pPr>
      <w:r>
        <w:rPr>
          <w:rFonts w:hint="eastAsia" w:ascii="宋体" w:hAnsi="宋体" w:eastAsia="宋体" w:cs="宋体"/>
          <w:b w:val="0"/>
          <w:bCs w:val="0"/>
          <w:sz w:val="21"/>
          <w:szCs w:val="21"/>
        </w:rPr>
        <w:t>开标时间：2026年8月13日下午14：00（具体以招标方通知的时间为准）</w:t>
      </w:r>
    </w:p>
    <w:p w14:paraId="0EF8EFA9">
      <w:pPr>
        <w:pStyle w:val="72"/>
        <w:numPr>
          <w:ilvl w:val="0"/>
          <w:numId w:val="23"/>
        </w:numPr>
        <w:ind w:firstLine="0"/>
        <w:rPr>
          <w:rFonts w:hint="eastAsia"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409CE8E7">
      <w:pPr>
        <w:pStyle w:val="72"/>
        <w:numPr>
          <w:ilvl w:val="0"/>
          <w:numId w:val="23"/>
        </w:numPr>
        <w:ind w:firstLine="0"/>
        <w:rPr>
          <w:rFonts w:hint="eastAsia" w:ascii="宋体" w:hAnsi="宋体" w:eastAsia="宋体" w:cs="宋体"/>
          <w:b w:val="0"/>
          <w:bCs w:val="0"/>
          <w:sz w:val="21"/>
          <w:szCs w:val="21"/>
        </w:rPr>
      </w:pPr>
      <w:r>
        <w:rPr>
          <w:rFonts w:hint="eastAsia" w:ascii="宋体" w:hAnsi="宋体" w:eastAsia="宋体" w:cs="宋体"/>
          <w:b w:val="0"/>
          <w:bCs w:val="0"/>
          <w:sz w:val="21"/>
          <w:szCs w:val="21"/>
        </w:rPr>
        <w:t>开标方式：</w:t>
      </w:r>
    </w:p>
    <w:p w14:paraId="5E9FAD8C">
      <w:pPr>
        <w:numPr>
          <w:ilvl w:val="0"/>
          <w:numId w:val="24"/>
        </w:numPr>
        <w:spacing w:line="360" w:lineRule="auto"/>
        <w:ind w:left="11" w:firstLine="0"/>
        <w:rPr>
          <w:rFonts w:hint="eastAsia" w:ascii="宋体" w:hAnsi="宋体" w:cs="宋体"/>
          <w:color w:val="000000"/>
          <w:szCs w:val="21"/>
        </w:rPr>
      </w:pP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0091691F">
      <w:pPr>
        <w:pStyle w:val="72"/>
        <w:numPr>
          <w:ilvl w:val="0"/>
          <w:numId w:val="23"/>
        </w:numPr>
        <w:ind w:firstLine="0"/>
        <w:rPr>
          <w:rFonts w:hint="eastAsia" w:ascii="宋体" w:hAnsi="宋体" w:eastAsia="宋体" w:cs="宋体"/>
          <w:b w:val="0"/>
          <w:bCs w:val="0"/>
          <w:sz w:val="21"/>
          <w:szCs w:val="21"/>
        </w:rPr>
      </w:pPr>
      <w:r>
        <w:rPr>
          <w:rFonts w:hint="eastAsia" w:ascii="宋体" w:hAnsi="宋体" w:eastAsia="宋体" w:cs="宋体"/>
          <w:b w:val="0"/>
          <w:bCs w:val="0"/>
          <w:sz w:val="21"/>
          <w:szCs w:val="21"/>
        </w:rPr>
        <w:t>评标</w:t>
      </w:r>
    </w:p>
    <w:p w14:paraId="657A7B6A">
      <w:pPr>
        <w:pStyle w:val="72"/>
        <w:numPr>
          <w:ilvl w:val="0"/>
          <w:numId w:val="25"/>
        </w:numPr>
        <w:ind w:left="0" w:firstLine="0"/>
        <w:rPr>
          <w:rFonts w:hint="eastAsia" w:ascii="宋体" w:hAnsi="宋体" w:eastAsia="宋体" w:cs="宋体"/>
          <w:b w:val="0"/>
          <w:bCs w:val="0"/>
          <w:sz w:val="21"/>
          <w:szCs w:val="21"/>
        </w:rPr>
      </w:pPr>
      <w:r>
        <w:rPr>
          <w:rFonts w:hint="eastAsia" w:ascii="宋体" w:hAnsi="宋体" w:eastAsia="宋体" w:cs="宋体"/>
          <w:b w:val="0"/>
          <w:bCs w:val="0"/>
          <w:sz w:val="21"/>
          <w:szCs w:val="21"/>
        </w:rPr>
        <w:t>评标方法</w:t>
      </w:r>
    </w:p>
    <w:p w14:paraId="26DD7158">
      <w:pPr>
        <w:pStyle w:val="75"/>
        <w:numPr>
          <w:ilvl w:val="0"/>
          <w:numId w:val="17"/>
        </w:numPr>
        <w:ind w:left="10" w:firstLine="0"/>
        <w:rPr>
          <w:bCs/>
        </w:rPr>
      </w:pPr>
      <w:r>
        <w:rPr>
          <w:rFonts w:hint="eastAsia"/>
          <w:bCs/>
        </w:rPr>
        <w:t>评标方法（合理最低价中标）</w:t>
      </w:r>
    </w:p>
    <w:p w14:paraId="18520820">
      <w:pPr>
        <w:pStyle w:val="72"/>
        <w:numPr>
          <w:ilvl w:val="0"/>
          <w:numId w:val="0"/>
        </w:numPr>
        <w:rPr>
          <w:rFonts w:hint="eastAsia" w:ascii="宋体" w:hAnsi="宋体" w:eastAsia="宋体" w:cs="宋体"/>
          <w:b w:val="0"/>
          <w:bCs w:val="0"/>
          <w:sz w:val="21"/>
          <w:szCs w:val="21"/>
        </w:rPr>
      </w:pPr>
      <w:r>
        <w:rPr>
          <w:rFonts w:hint="eastAsia" w:ascii="宋体" w:hAnsi="宋体" w:eastAsia="宋体" w:cs="宋体"/>
          <w:b w:val="0"/>
          <w:bCs w:val="0"/>
          <w:sz w:val="21"/>
          <w:szCs w:val="21"/>
        </w:rPr>
        <w:t>本次招标采用技术标入围后，原则上合理最低价中标。本着公平、公正、公开的原则，在通过技术标综合评审后入围的前提下，选择合理最低价确定中标人，对未中标单位不做任何解释。</w:t>
      </w:r>
    </w:p>
    <w:p w14:paraId="500A340F">
      <w:pPr>
        <w:pStyle w:val="72"/>
        <w:numPr>
          <w:ilvl w:val="0"/>
          <w:numId w:val="25"/>
        </w:numPr>
        <w:ind w:left="0" w:firstLine="0"/>
        <w:rPr>
          <w:rFonts w:hint="eastAsia" w:ascii="宋体" w:hAnsi="宋体" w:eastAsia="宋体" w:cs="宋体"/>
          <w:b w:val="0"/>
          <w:bCs w:val="0"/>
          <w:sz w:val="21"/>
          <w:szCs w:val="21"/>
        </w:rPr>
      </w:pPr>
      <w:r>
        <w:rPr>
          <w:rFonts w:hint="eastAsia" w:ascii="宋体" w:hAnsi="宋体" w:eastAsia="宋体" w:cs="宋体"/>
          <w:b w:val="0"/>
          <w:bCs w:val="0"/>
          <w:sz w:val="21"/>
          <w:szCs w:val="21"/>
        </w:rPr>
        <w:t>评标流程</w:t>
      </w:r>
    </w:p>
    <w:p w14:paraId="327BF25A">
      <w:pPr>
        <w:numPr>
          <w:ilvl w:val="0"/>
          <w:numId w:val="26"/>
        </w:numPr>
        <w:spacing w:line="360" w:lineRule="auto"/>
        <w:rPr>
          <w:rFonts w:hint="eastAsia"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580D246F">
      <w:pPr>
        <w:numPr>
          <w:ilvl w:val="0"/>
          <w:numId w:val="26"/>
        </w:numPr>
        <w:spacing w:line="360" w:lineRule="auto"/>
        <w:rPr>
          <w:rFonts w:hint="eastAsia"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0B3BA9F1">
      <w:pPr>
        <w:numPr>
          <w:ilvl w:val="0"/>
          <w:numId w:val="26"/>
        </w:numPr>
        <w:spacing w:line="360" w:lineRule="auto"/>
        <w:rPr>
          <w:rFonts w:hint="eastAsia"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0AF34072">
      <w:pPr>
        <w:numPr>
          <w:ilvl w:val="0"/>
          <w:numId w:val="26"/>
        </w:numPr>
        <w:spacing w:line="360" w:lineRule="auto"/>
        <w:rPr>
          <w:rFonts w:hint="eastAsia"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30FC0A3D">
      <w:pPr>
        <w:numPr>
          <w:ilvl w:val="0"/>
          <w:numId w:val="26"/>
        </w:numPr>
        <w:spacing w:line="360" w:lineRule="auto"/>
        <w:rPr>
          <w:rFonts w:hint="eastAsia"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5021A22C">
      <w:pPr>
        <w:numPr>
          <w:ilvl w:val="0"/>
          <w:numId w:val="26"/>
        </w:numPr>
        <w:spacing w:line="360" w:lineRule="auto"/>
        <w:rPr>
          <w:rFonts w:hint="eastAsia"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73A679CB">
      <w:pPr>
        <w:pStyle w:val="75"/>
        <w:numPr>
          <w:ilvl w:val="0"/>
          <w:numId w:val="17"/>
        </w:numPr>
        <w:ind w:left="10" w:firstLine="0"/>
      </w:pPr>
      <w:r>
        <w:rPr>
          <w:rFonts w:hint="eastAsia"/>
          <w:b/>
        </w:rPr>
        <w:t>注意：投标人均需要自带笔记本电脑在重汽e采通进行自主投标和提交澄清函；投标和提交澄清函均有时间限制，超时未提交的按无效处理。</w:t>
      </w:r>
    </w:p>
    <w:p w14:paraId="6970A44F">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评分标准</w:t>
      </w:r>
    </w:p>
    <w:tbl>
      <w:tblPr>
        <w:tblStyle w:val="30"/>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1182"/>
        <w:gridCol w:w="567"/>
        <w:gridCol w:w="6024"/>
      </w:tblGrid>
      <w:tr w14:paraId="599A0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5360547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195893D">
            <w:pPr>
              <w:spacing w:line="320" w:lineRule="exact"/>
              <w:ind w:right="34" w:rightChars="16"/>
              <w:jc w:val="center"/>
              <w:rPr>
                <w:b/>
                <w:szCs w:val="21"/>
              </w:rPr>
            </w:pPr>
            <w:r>
              <w:rPr>
                <w:rFonts w:hint="eastAsia"/>
                <w:b/>
              </w:rPr>
              <w:t>总分</w:t>
            </w:r>
          </w:p>
        </w:tc>
        <w:tc>
          <w:tcPr>
            <w:tcW w:w="1182" w:type="dxa"/>
            <w:tcBorders>
              <w:top w:val="single" w:color="auto" w:sz="4" w:space="0"/>
              <w:left w:val="single" w:color="auto" w:sz="4" w:space="0"/>
              <w:bottom w:val="single" w:color="auto" w:sz="4" w:space="0"/>
              <w:right w:val="single" w:color="auto" w:sz="4" w:space="0"/>
            </w:tcBorders>
            <w:vAlign w:val="center"/>
          </w:tcPr>
          <w:p w14:paraId="50BEB67C">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3F6B9E45">
            <w:pPr>
              <w:spacing w:line="320" w:lineRule="exact"/>
              <w:ind w:right="34" w:rightChars="16"/>
              <w:jc w:val="center"/>
              <w:rPr>
                <w:b/>
                <w:szCs w:val="21"/>
              </w:rPr>
            </w:pPr>
            <w:r>
              <w:rPr>
                <w:rFonts w:hint="eastAsia"/>
                <w:b/>
              </w:rPr>
              <w:t>最高</w:t>
            </w:r>
          </w:p>
          <w:p w14:paraId="1EA39423">
            <w:pPr>
              <w:spacing w:line="320" w:lineRule="exact"/>
              <w:ind w:right="34" w:rightChars="16"/>
              <w:jc w:val="center"/>
              <w:rPr>
                <w:b/>
                <w:szCs w:val="21"/>
              </w:rPr>
            </w:pPr>
            <w:r>
              <w:rPr>
                <w:rFonts w:hint="eastAsia"/>
                <w:b/>
              </w:rPr>
              <w:t>得分</w:t>
            </w:r>
          </w:p>
        </w:tc>
        <w:tc>
          <w:tcPr>
            <w:tcW w:w="6024" w:type="dxa"/>
            <w:tcBorders>
              <w:top w:val="single" w:color="auto" w:sz="4" w:space="0"/>
              <w:left w:val="single" w:color="auto" w:sz="4" w:space="0"/>
              <w:bottom w:val="single" w:color="auto" w:sz="4" w:space="0"/>
              <w:right w:val="single" w:color="auto" w:sz="4" w:space="0"/>
            </w:tcBorders>
            <w:vAlign w:val="center"/>
          </w:tcPr>
          <w:p w14:paraId="0476B8BE">
            <w:pPr>
              <w:spacing w:line="320" w:lineRule="exact"/>
              <w:ind w:right="34" w:rightChars="16"/>
              <w:jc w:val="center"/>
              <w:rPr>
                <w:b/>
                <w:szCs w:val="21"/>
              </w:rPr>
            </w:pPr>
            <w:r>
              <w:rPr>
                <w:rFonts w:hint="eastAsia"/>
                <w:b/>
              </w:rPr>
              <w:t>评分标准</w:t>
            </w:r>
          </w:p>
        </w:tc>
      </w:tr>
      <w:tr w14:paraId="68CC3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62" w:hRule="atLeast"/>
          <w:jc w:val="center"/>
        </w:trPr>
        <w:tc>
          <w:tcPr>
            <w:tcW w:w="845" w:type="dxa"/>
            <w:vMerge w:val="restart"/>
            <w:tcBorders>
              <w:top w:val="single" w:color="auto" w:sz="4" w:space="0"/>
              <w:left w:val="single" w:color="auto" w:sz="4" w:space="0"/>
              <w:right w:val="single" w:color="auto" w:sz="4" w:space="0"/>
            </w:tcBorders>
            <w:vAlign w:val="center"/>
          </w:tcPr>
          <w:p w14:paraId="115AB974">
            <w:pPr>
              <w:jc w:val="center"/>
              <w:rPr>
                <w:rFonts w:ascii="宋体"/>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60895E3F">
            <w:pPr>
              <w:spacing w:line="440" w:lineRule="exact"/>
              <w:jc w:val="center"/>
              <w:rPr>
                <w:rFonts w:hint="eastAsia" w:ascii="宋体"/>
              </w:rPr>
            </w:pPr>
            <w:r>
              <w:rPr>
                <w:rFonts w:hint="eastAsia" w:ascii="宋体"/>
              </w:rPr>
              <w:t>100</w:t>
            </w:r>
          </w:p>
        </w:tc>
        <w:tc>
          <w:tcPr>
            <w:tcW w:w="1182" w:type="dxa"/>
            <w:tcBorders>
              <w:top w:val="single" w:color="auto" w:sz="4" w:space="0"/>
              <w:left w:val="single" w:color="auto" w:sz="4" w:space="0"/>
              <w:right w:val="single" w:color="auto" w:sz="4" w:space="0"/>
            </w:tcBorders>
            <w:vAlign w:val="center"/>
          </w:tcPr>
          <w:p w14:paraId="10F17F31">
            <w:pPr>
              <w:jc w:val="center"/>
              <w:rPr>
                <w:rFonts w:ascii="宋体"/>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1BA92849">
            <w:pPr>
              <w:jc w:val="center"/>
              <w:rPr>
                <w:rFonts w:hint="eastAsia" w:ascii="宋体"/>
                <w:szCs w:val="21"/>
              </w:rPr>
            </w:pPr>
            <w:r>
              <w:rPr>
                <w:rFonts w:hint="eastAsia" w:ascii="宋体"/>
              </w:rPr>
              <w:t>30</w:t>
            </w:r>
          </w:p>
        </w:tc>
        <w:tc>
          <w:tcPr>
            <w:tcW w:w="6024" w:type="dxa"/>
            <w:tcBorders>
              <w:top w:val="single" w:color="auto" w:sz="4" w:space="0"/>
              <w:left w:val="single" w:color="auto" w:sz="4" w:space="0"/>
              <w:bottom w:val="single" w:color="auto" w:sz="4" w:space="0"/>
              <w:right w:val="single" w:color="auto" w:sz="4" w:space="0"/>
            </w:tcBorders>
            <w:vAlign w:val="center"/>
          </w:tcPr>
          <w:p w14:paraId="437B35D0">
            <w:pPr>
              <w:tabs>
                <w:tab w:val="left" w:pos="7854"/>
              </w:tabs>
              <w:spacing w:line="280" w:lineRule="exact"/>
            </w:pPr>
            <w:r>
              <w:rPr>
                <w:rFonts w:hint="eastAsia"/>
              </w:rPr>
              <w:t>综合考虑服务承诺、货物质量等情况，综合评价优得30分，良25-26分，一般20-21分。</w:t>
            </w:r>
          </w:p>
        </w:tc>
      </w:tr>
      <w:tr w14:paraId="28704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7D4E8AC3">
            <w:pPr>
              <w:widowControl/>
              <w:jc w:val="center"/>
              <w:rPr>
                <w:rFonts w:ascii="宋体"/>
              </w:rPr>
            </w:pPr>
          </w:p>
        </w:tc>
        <w:tc>
          <w:tcPr>
            <w:tcW w:w="520" w:type="dxa"/>
            <w:vMerge w:val="continue"/>
            <w:tcBorders>
              <w:left w:val="single" w:color="auto" w:sz="4" w:space="0"/>
              <w:right w:val="single" w:color="auto" w:sz="4" w:space="0"/>
            </w:tcBorders>
            <w:vAlign w:val="center"/>
          </w:tcPr>
          <w:p w14:paraId="492E5A25">
            <w:pPr>
              <w:widowControl/>
              <w:jc w:val="center"/>
              <w:rPr>
                <w:rFonts w:ascii="宋体"/>
              </w:rPr>
            </w:pPr>
          </w:p>
        </w:tc>
        <w:tc>
          <w:tcPr>
            <w:tcW w:w="1182" w:type="dxa"/>
            <w:tcBorders>
              <w:top w:val="single" w:color="auto" w:sz="4" w:space="0"/>
              <w:left w:val="single" w:color="auto" w:sz="4" w:space="0"/>
              <w:bottom w:val="single" w:color="auto" w:sz="4" w:space="0"/>
              <w:right w:val="single" w:color="auto" w:sz="4" w:space="0"/>
            </w:tcBorders>
            <w:vAlign w:val="center"/>
          </w:tcPr>
          <w:p w14:paraId="1245084C">
            <w:pPr>
              <w:jc w:val="center"/>
              <w:rPr>
                <w:rFonts w:hint="eastAsia" w:ascii="宋体"/>
                <w:szCs w:val="21"/>
              </w:rPr>
            </w:pPr>
            <w:r>
              <w:rPr>
                <w:rFonts w:hint="eastAsia" w:ascii="宋体" w:hAnsi="宋体"/>
              </w:rPr>
              <w:t>交货期</w:t>
            </w:r>
          </w:p>
        </w:tc>
        <w:tc>
          <w:tcPr>
            <w:tcW w:w="567" w:type="dxa"/>
            <w:tcBorders>
              <w:top w:val="single" w:color="auto" w:sz="4" w:space="0"/>
              <w:left w:val="single" w:color="auto" w:sz="4" w:space="0"/>
              <w:bottom w:val="nil"/>
              <w:right w:val="single" w:color="auto" w:sz="4" w:space="0"/>
            </w:tcBorders>
            <w:vAlign w:val="center"/>
          </w:tcPr>
          <w:p w14:paraId="7D5C10B1">
            <w:pPr>
              <w:spacing w:line="440" w:lineRule="exact"/>
              <w:jc w:val="center"/>
              <w:rPr>
                <w:rFonts w:hint="eastAsia" w:ascii="宋体"/>
                <w:szCs w:val="21"/>
              </w:rPr>
            </w:pPr>
            <w:r>
              <w:rPr>
                <w:rFonts w:hint="eastAsia" w:ascii="宋体"/>
              </w:rPr>
              <w:t>30</w:t>
            </w:r>
          </w:p>
        </w:tc>
        <w:tc>
          <w:tcPr>
            <w:tcW w:w="6024" w:type="dxa"/>
            <w:tcBorders>
              <w:top w:val="single" w:color="auto" w:sz="4" w:space="0"/>
              <w:left w:val="single" w:color="auto" w:sz="4" w:space="0"/>
              <w:bottom w:val="nil"/>
              <w:right w:val="single" w:color="auto" w:sz="4" w:space="0"/>
            </w:tcBorders>
            <w:vAlign w:val="center"/>
          </w:tcPr>
          <w:p w14:paraId="4FF94246">
            <w:pPr>
              <w:tabs>
                <w:tab w:val="left" w:pos="7854"/>
              </w:tabs>
              <w:spacing w:line="280" w:lineRule="exact"/>
            </w:pPr>
            <w:r>
              <w:t>常规配件配送时效&lt;</w:t>
            </w:r>
            <w:r>
              <w:rPr>
                <w:rFonts w:hint="eastAsia"/>
                <w:lang w:val="en-US" w:eastAsia="zh-CN"/>
              </w:rPr>
              <w:t>48</w:t>
            </w:r>
            <w:r>
              <w:t>小时，紧急配件配送时效&lt;</w:t>
            </w:r>
            <w:r>
              <w:rPr>
                <w:rFonts w:hint="eastAsia"/>
                <w:lang w:val="en-US" w:eastAsia="zh-CN"/>
              </w:rPr>
              <w:t>24</w:t>
            </w:r>
            <w:r>
              <w:t>小时</w:t>
            </w:r>
            <w:r>
              <w:rPr>
                <w:rFonts w:hint="eastAsia"/>
              </w:rPr>
              <w:t>，</w:t>
            </w:r>
            <w:r>
              <w:t>配件送达4小时内完成安装调试</w:t>
            </w:r>
            <w:r>
              <w:rPr>
                <w:rFonts w:hint="eastAsia"/>
              </w:rPr>
              <w:t>，延迟1小时扣3分。</w:t>
            </w:r>
          </w:p>
        </w:tc>
      </w:tr>
      <w:tr w14:paraId="06B80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7674E68C">
            <w:pPr>
              <w:widowControl/>
              <w:jc w:val="center"/>
              <w:rPr>
                <w:rFonts w:ascii="宋体"/>
              </w:rPr>
            </w:pPr>
          </w:p>
        </w:tc>
        <w:tc>
          <w:tcPr>
            <w:tcW w:w="520" w:type="dxa"/>
            <w:vMerge w:val="continue"/>
            <w:tcBorders>
              <w:left w:val="single" w:color="auto" w:sz="4" w:space="0"/>
              <w:right w:val="single" w:color="auto" w:sz="4" w:space="0"/>
            </w:tcBorders>
            <w:vAlign w:val="center"/>
          </w:tcPr>
          <w:p w14:paraId="7DBD8743">
            <w:pPr>
              <w:widowControl/>
              <w:jc w:val="center"/>
              <w:rPr>
                <w:rFonts w:ascii="宋体"/>
              </w:rPr>
            </w:pPr>
          </w:p>
        </w:tc>
        <w:tc>
          <w:tcPr>
            <w:tcW w:w="1182" w:type="dxa"/>
            <w:tcBorders>
              <w:top w:val="single" w:color="auto" w:sz="4" w:space="0"/>
              <w:left w:val="single" w:color="auto" w:sz="4" w:space="0"/>
              <w:bottom w:val="single" w:color="auto" w:sz="4" w:space="0"/>
              <w:right w:val="single" w:color="auto" w:sz="4" w:space="0"/>
            </w:tcBorders>
            <w:vAlign w:val="center"/>
          </w:tcPr>
          <w:p w14:paraId="6AFAFFA9">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3A2EED02">
            <w:pPr>
              <w:jc w:val="center"/>
              <w:rPr>
                <w:rFonts w:hint="eastAsia" w:ascii="宋体"/>
                <w:szCs w:val="21"/>
              </w:rPr>
            </w:pPr>
            <w:r>
              <w:rPr>
                <w:rFonts w:hint="eastAsia" w:ascii="宋体"/>
              </w:rPr>
              <w:t>20</w:t>
            </w:r>
          </w:p>
        </w:tc>
        <w:tc>
          <w:tcPr>
            <w:tcW w:w="6024" w:type="dxa"/>
            <w:tcBorders>
              <w:top w:val="single" w:color="auto" w:sz="4" w:space="0"/>
              <w:left w:val="single" w:color="auto" w:sz="4" w:space="0"/>
              <w:bottom w:val="nil"/>
              <w:right w:val="single" w:color="auto" w:sz="4" w:space="0"/>
            </w:tcBorders>
            <w:vAlign w:val="center"/>
          </w:tcPr>
          <w:p w14:paraId="35472DE2">
            <w:pPr>
              <w:tabs>
                <w:tab w:val="left" w:pos="7854"/>
              </w:tabs>
              <w:spacing w:line="280" w:lineRule="exact"/>
            </w:pPr>
            <w:r>
              <w:rPr>
                <w:rFonts w:hint="eastAsia"/>
              </w:rPr>
              <w:t>视投标人的综合实力、资质、企业信誉认证情况及相关项目业绩，综合评价优得20分，良17-18分，一般14-15分。</w:t>
            </w:r>
          </w:p>
        </w:tc>
      </w:tr>
      <w:tr w14:paraId="0472C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5DF8E486">
            <w:pPr>
              <w:widowControl/>
              <w:jc w:val="center"/>
              <w:rPr>
                <w:rFonts w:ascii="宋体"/>
              </w:rPr>
            </w:pPr>
          </w:p>
        </w:tc>
        <w:tc>
          <w:tcPr>
            <w:tcW w:w="520" w:type="dxa"/>
            <w:vMerge w:val="continue"/>
            <w:tcBorders>
              <w:left w:val="single" w:color="auto" w:sz="4" w:space="0"/>
              <w:right w:val="single" w:color="auto" w:sz="4" w:space="0"/>
            </w:tcBorders>
            <w:vAlign w:val="center"/>
          </w:tcPr>
          <w:p w14:paraId="3063D195">
            <w:pPr>
              <w:widowControl/>
              <w:jc w:val="center"/>
              <w:rPr>
                <w:rFonts w:ascii="宋体"/>
              </w:rPr>
            </w:pPr>
          </w:p>
        </w:tc>
        <w:tc>
          <w:tcPr>
            <w:tcW w:w="1182" w:type="dxa"/>
            <w:tcBorders>
              <w:top w:val="single" w:color="auto" w:sz="4" w:space="0"/>
              <w:left w:val="single" w:color="auto" w:sz="4" w:space="0"/>
              <w:bottom w:val="single" w:color="auto" w:sz="4" w:space="0"/>
              <w:right w:val="single" w:color="auto" w:sz="4" w:space="0"/>
            </w:tcBorders>
            <w:vAlign w:val="center"/>
          </w:tcPr>
          <w:p w14:paraId="006BFFFF">
            <w:pPr>
              <w:jc w:val="center"/>
            </w:pPr>
            <w:r>
              <w:rPr>
                <w:rFonts w:hint="eastAsia"/>
              </w:rPr>
              <w:t>售后服务</w:t>
            </w:r>
          </w:p>
        </w:tc>
        <w:tc>
          <w:tcPr>
            <w:tcW w:w="567" w:type="dxa"/>
            <w:tcBorders>
              <w:top w:val="single" w:color="auto" w:sz="4" w:space="0"/>
              <w:left w:val="single" w:color="auto" w:sz="4" w:space="0"/>
              <w:bottom w:val="nil"/>
              <w:right w:val="single" w:color="auto" w:sz="4" w:space="0"/>
            </w:tcBorders>
            <w:vAlign w:val="center"/>
          </w:tcPr>
          <w:p w14:paraId="4A489C53">
            <w:pPr>
              <w:jc w:val="center"/>
              <w:rPr>
                <w:rFonts w:hint="eastAsia"/>
              </w:rPr>
            </w:pPr>
            <w:r>
              <w:rPr>
                <w:rFonts w:hint="eastAsia" w:ascii="宋体"/>
              </w:rPr>
              <w:t>20</w:t>
            </w:r>
          </w:p>
        </w:tc>
        <w:tc>
          <w:tcPr>
            <w:tcW w:w="6024" w:type="dxa"/>
            <w:tcBorders>
              <w:top w:val="single" w:color="auto" w:sz="4" w:space="0"/>
              <w:left w:val="single" w:color="auto" w:sz="4" w:space="0"/>
              <w:bottom w:val="nil"/>
              <w:right w:val="single" w:color="auto" w:sz="4" w:space="0"/>
            </w:tcBorders>
            <w:vAlign w:val="center"/>
          </w:tcPr>
          <w:p w14:paraId="5EA1E8F4">
            <w:pPr>
              <w:pStyle w:val="94"/>
              <w:rPr>
                <w:rFonts w:hint="eastAsia"/>
              </w:rPr>
            </w:pPr>
            <w:r>
              <w:rPr>
                <w:rFonts w:hint="eastAsia"/>
              </w:rPr>
              <w:t>根据各投标人所提供的售后服务方案的合理性、实用性、响应性及承诺书等进行综合打分，综合评价优得20分，良17-18分，一般14-15分。</w:t>
            </w:r>
          </w:p>
        </w:tc>
      </w:tr>
      <w:tr w14:paraId="5EC84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5CB4F6F">
            <w:pPr>
              <w:rPr>
                <w:rFonts w:ascii="宋体"/>
                <w:szCs w:val="21"/>
              </w:rPr>
            </w:pPr>
            <w:r>
              <w:rPr>
                <w:rFonts w:hint="eastAsia" w:ascii="宋体" w:hAnsi="宋体"/>
              </w:rPr>
              <w:t>备注：</w:t>
            </w:r>
          </w:p>
          <w:p w14:paraId="33B31C6F">
            <w:pPr>
              <w:pStyle w:val="62"/>
              <w:numPr>
                <w:ilvl w:val="0"/>
                <w:numId w:val="27"/>
              </w:numPr>
              <w:ind w:firstLineChars="0"/>
              <w:rPr>
                <w:rFonts w:ascii="宋体" w:hAnsi="宋体"/>
              </w:rPr>
            </w:pPr>
            <w:r>
              <w:rPr>
                <w:rFonts w:hint="eastAsia" w:ascii="宋体" w:hAnsi="宋体"/>
              </w:rPr>
              <w:t>通过初审者为有效投标。</w:t>
            </w:r>
          </w:p>
          <w:p w14:paraId="7985F17E">
            <w:pPr>
              <w:pStyle w:val="2"/>
              <w:rPr>
                <w:rFonts w:hint="eastAsia"/>
              </w:rPr>
            </w:pPr>
            <w:r>
              <w:rPr>
                <w:rFonts w:hint="eastAsia"/>
              </w:rPr>
              <w:t>2、本次招标</w:t>
            </w:r>
            <w:r>
              <w:rPr>
                <w:rFonts w:hint="eastAsia"/>
                <w:color w:val="EE0000"/>
              </w:rPr>
              <w:t>技术标不带入商务标</w:t>
            </w:r>
            <w:r>
              <w:rPr>
                <w:rFonts w:hint="eastAsia"/>
              </w:rPr>
              <w:t>。商务标专家组与技术入围的有效投标人在其开标报价的基础上开展至少2轮商务谈判，确定推荐中标人，原则上按照评标合理最低价选择中标人。</w:t>
            </w:r>
          </w:p>
          <w:p w14:paraId="08E92E30">
            <w:pPr>
              <w:rPr>
                <w:rFonts w:hint="eastAsia" w:ascii="宋体" w:hAnsi="宋体"/>
              </w:rPr>
            </w:pPr>
            <w:r>
              <w:rPr>
                <w:rFonts w:hint="eastAsia" w:ascii="宋体" w:hAnsi="宋体"/>
              </w:rPr>
              <w:t>3、评委打分超过得分界限或未按本方法赋分时，该评委的打分按废票处理。</w:t>
            </w:r>
          </w:p>
          <w:p w14:paraId="749DA4CD">
            <w:pPr>
              <w:rPr>
                <w:rFonts w:ascii="宋体"/>
                <w:szCs w:val="21"/>
              </w:rPr>
            </w:pPr>
            <w:r>
              <w:rPr>
                <w:rFonts w:hint="eastAsia" w:ascii="宋体" w:hAnsi="宋体"/>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662E4D4">
      <w:pPr>
        <w:pStyle w:val="11"/>
        <w:numPr>
          <w:ilvl w:val="0"/>
          <w:numId w:val="0"/>
        </w:numPr>
        <w:rPr>
          <w:rFonts w:hint="default" w:ascii="宋体" w:hAnsi="宋体" w:eastAsia="宋体" w:cs="宋体"/>
          <w:b w:val="0"/>
          <w:bCs w:val="0"/>
          <w:sz w:val="24"/>
          <w:szCs w:val="24"/>
          <w:highlight w:val="none"/>
          <w:lang w:val="en-US" w:eastAsia="zh-CN"/>
        </w:rPr>
      </w:pP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149C0C3A">
      <w:pPr>
        <w:spacing w:line="360" w:lineRule="auto"/>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18DC844">
      <w:pPr>
        <w:spacing w:line="360" w:lineRule="auto"/>
        <w:ind w:left="425" w:right="2" w:hanging="425"/>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77489F35">
      <w:pPr>
        <w:spacing w:line="360" w:lineRule="auto"/>
        <w:ind w:left="425" w:right="2" w:hanging="425"/>
        <w:rPr>
          <w:rFonts w:hint="eastAsia"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3810B189">
      <w:pPr>
        <w:spacing w:line="360" w:lineRule="auto"/>
        <w:ind w:left="425" w:right="2" w:hanging="425"/>
        <w:rPr>
          <w:rFonts w:hint="eastAsia"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7377A337">
      <w:pPr>
        <w:spacing w:line="360" w:lineRule="auto"/>
        <w:ind w:left="425" w:right="2" w:hanging="425"/>
        <w:rPr>
          <w:rFonts w:hint="eastAsia"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4FBD7C00">
      <w:pPr>
        <w:spacing w:line="360" w:lineRule="auto"/>
        <w:ind w:left="425" w:right="2" w:hanging="425"/>
        <w:rPr>
          <w:rFonts w:hint="eastAsia"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334AF221">
      <w:pPr>
        <w:pStyle w:val="2"/>
        <w:spacing w:line="360" w:lineRule="auto"/>
        <w:ind w:left="425" w:hanging="425"/>
        <w:rPr>
          <w:rFonts w:hint="eastAsia" w:hAnsi="宋体" w:cs="宋体"/>
          <w:szCs w:val="21"/>
        </w:rPr>
      </w:pPr>
      <w:r>
        <w:rPr>
          <w:rFonts w:hAnsi="宋体" w:cs="宋体"/>
          <w:szCs w:val="21"/>
        </w:rPr>
        <w:t>(6)</w:t>
      </w:r>
      <w:r>
        <w:rPr>
          <w:rFonts w:hint="eastAsia" w:hAnsi="宋体" w:cs="宋体"/>
          <w:color w:val="000000"/>
          <w:szCs w:val="21"/>
        </w:rPr>
        <w:t>投标人被举报、检举，并经招标人查实无误的；</w:t>
      </w:r>
    </w:p>
    <w:p w14:paraId="5D37A591">
      <w:pPr>
        <w:spacing w:line="360" w:lineRule="auto"/>
        <w:ind w:left="425" w:right="2" w:hanging="425"/>
        <w:rPr>
          <w:rFonts w:hint="eastAsia"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3AD793C0">
      <w:pPr>
        <w:spacing w:line="360" w:lineRule="auto"/>
        <w:rPr>
          <w:rFonts w:hint="eastAsia" w:ascii="宋体" w:hAnsi="宋体" w:cs="宋体"/>
          <w:szCs w:val="21"/>
        </w:rPr>
      </w:pPr>
      <w:r>
        <w:rPr>
          <w:rFonts w:ascii="宋体" w:hAnsi="宋体" w:cs="宋体"/>
          <w:szCs w:val="21"/>
        </w:rPr>
        <w:t>(8)</w:t>
      </w:r>
      <w:r>
        <w:rPr>
          <w:rFonts w:hint="eastAsia" w:ascii="宋体" w:hAnsi="宋体" w:cs="宋体"/>
          <w:szCs w:val="21"/>
        </w:rPr>
        <w:t xml:space="preserve">投标人负责人为同一人或者存在控股、管理关系的不同单位； </w:t>
      </w:r>
    </w:p>
    <w:p w14:paraId="7B4C120D">
      <w:pPr>
        <w:rPr>
          <w:rFonts w:hint="eastAsia" w:ascii="宋体" w:hAnsi="宋体" w:cs="宋体"/>
          <w:szCs w:val="21"/>
        </w:rPr>
      </w:pPr>
      <w:r>
        <w:rPr>
          <w:rFonts w:ascii="宋体" w:hAnsi="宋体" w:cs="宋体"/>
          <w:szCs w:val="21"/>
        </w:rPr>
        <w:t>(9)</w:t>
      </w:r>
      <w:r>
        <w:rPr>
          <w:rFonts w:hint="eastAsia" w:ascii="宋体" w:hAnsi="宋体" w:cs="宋体"/>
          <w:szCs w:val="21"/>
        </w:rPr>
        <w:t>有效投标不足三家；</w:t>
      </w:r>
    </w:p>
    <w:p w14:paraId="305D6CBE">
      <w:pPr>
        <w:spacing w:line="360" w:lineRule="auto"/>
        <w:ind w:left="425" w:right="2" w:hanging="425"/>
        <w:rPr>
          <w:rFonts w:hint="eastAsia"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0B217DC8">
      <w:pPr>
        <w:spacing w:line="360" w:lineRule="auto"/>
        <w:ind w:left="425" w:right="2" w:hanging="425"/>
        <w:rPr>
          <w:rFonts w:hint="eastAsia"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1EE32372">
      <w:pPr>
        <w:spacing w:line="360" w:lineRule="auto"/>
        <w:ind w:left="425" w:right="2" w:hanging="425"/>
        <w:rPr>
          <w:rFonts w:hint="eastAsia"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0AD39253">
      <w:pPr>
        <w:spacing w:line="360" w:lineRule="auto"/>
        <w:ind w:left="425" w:right="2" w:hanging="425"/>
        <w:rPr>
          <w:rFonts w:hint="eastAsia"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71A13FAF">
      <w:pPr>
        <w:spacing w:line="360" w:lineRule="auto"/>
        <w:ind w:left="425" w:right="2" w:hanging="425"/>
        <w:rPr>
          <w:rFonts w:hint="eastAsia"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52150BFE">
      <w:pPr>
        <w:spacing w:line="360" w:lineRule="auto"/>
        <w:ind w:left="425" w:right="2" w:hanging="425"/>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0C79ED03">
      <w:pPr>
        <w:rPr>
          <w:rFonts w:hint="eastAsia"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hint="eastAsia" w:ascii="宋体" w:hAnsi="宋体" w:cs="宋体"/>
          <w:b/>
          <w:bCs/>
          <w:color w:val="FF0000"/>
          <w:sz w:val="18"/>
          <w:szCs w:val="18"/>
        </w:rPr>
        <w:t xml:space="preserve"> </w:t>
      </w:r>
    </w:p>
    <w:p w14:paraId="3C86487C">
      <w:pPr>
        <w:spacing w:line="360" w:lineRule="auto"/>
        <w:ind w:left="425" w:right="2" w:hanging="425"/>
        <w:rPr>
          <w:rFonts w:hint="eastAsia"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06977FF6">
      <w:pPr>
        <w:spacing w:line="360" w:lineRule="auto"/>
        <w:ind w:left="425" w:right="2" w:hanging="425"/>
        <w:rPr>
          <w:rFonts w:hint="eastAsia"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7D14BBB5">
      <w:pPr>
        <w:spacing w:line="360" w:lineRule="auto"/>
        <w:ind w:left="425" w:right="2" w:hanging="425"/>
        <w:rPr>
          <w:rFonts w:hint="eastAsia"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p>
    <w:p w14:paraId="1F720990">
      <w:pPr>
        <w:pStyle w:val="2"/>
        <w:spacing w:line="360" w:lineRule="auto"/>
        <w:ind w:left="425" w:hanging="425"/>
        <w:rPr>
          <w:rFonts w:hint="eastAsia"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7C468A03">
      <w:pPr>
        <w:spacing w:line="360" w:lineRule="auto"/>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1F1A2186">
      <w:pPr>
        <w:pStyle w:val="72"/>
        <w:numPr>
          <w:ilvl w:val="0"/>
          <w:numId w:val="28"/>
        </w:numPr>
        <w:rPr>
          <w:rFonts w:hint="eastAsia" w:ascii="宋体" w:hAnsi="宋体" w:eastAsia="宋体" w:cs="宋体"/>
          <w:b w:val="0"/>
          <w:bCs w:val="0"/>
          <w:sz w:val="21"/>
          <w:szCs w:val="21"/>
        </w:rPr>
      </w:pPr>
      <w:r>
        <w:rPr>
          <w:rFonts w:hint="eastAsia" w:ascii="宋体" w:hAnsi="宋体" w:eastAsia="宋体" w:cs="宋体"/>
          <w:b w:val="0"/>
          <w:bCs w:val="0"/>
          <w:sz w:val="21"/>
          <w:szCs w:val="21"/>
        </w:rPr>
        <w:t>交货方式：</w:t>
      </w:r>
      <w:r>
        <w:rPr>
          <w:rFonts w:ascii="宋体" w:hAnsi="宋体" w:eastAsia="宋体" w:cs="宋体"/>
          <w:b w:val="0"/>
          <w:bCs w:val="0"/>
          <w:sz w:val="21"/>
          <w:szCs w:val="21"/>
        </w:rPr>
        <w:t>甲方根据需求向乙方下发需求通知，乙方按照通知要求的货物种类、数量、规格、时间等送达中国重汽集团大同齿轮有限公司</w:t>
      </w:r>
      <w:r>
        <w:rPr>
          <w:rFonts w:hint="eastAsia" w:ascii="宋体" w:hAnsi="宋体" w:eastAsia="宋体" w:cs="宋体"/>
          <w:b w:val="0"/>
          <w:bCs w:val="0"/>
          <w:sz w:val="21"/>
          <w:szCs w:val="21"/>
        </w:rPr>
        <w:t>。</w:t>
      </w:r>
    </w:p>
    <w:p w14:paraId="4884C2FB">
      <w:pPr>
        <w:pStyle w:val="72"/>
        <w:numPr>
          <w:ilvl w:val="0"/>
          <w:numId w:val="28"/>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379B86B1">
      <w:pPr>
        <w:pStyle w:val="72"/>
        <w:numPr>
          <w:ilvl w:val="0"/>
          <w:numId w:val="0"/>
        </w:numPr>
        <w:ind w:leftChars="0"/>
      </w:pP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rPr>
        <w:t>付款节点：</w:t>
      </w:r>
      <w:r>
        <w:rPr>
          <w:rFonts w:ascii="宋体" w:hAnsi="宋体" w:eastAsia="宋体" w:cs="宋体"/>
          <w:b w:val="0"/>
          <w:bCs w:val="0"/>
          <w:sz w:val="21"/>
          <w:szCs w:val="21"/>
        </w:rPr>
        <w:t>100%：乙方完成甲方的需求，乙方开具合同价款100%的收据并增值税专用发票，经甲方核对无误后支付。</w:t>
      </w:r>
    </w:p>
    <w:p w14:paraId="5A3837D9">
      <w:pPr>
        <w:pStyle w:val="72"/>
        <w:rPr>
          <w:rFonts w:hint="eastAsia"/>
          <w:lang w:val="en-US" w:eastAsia="zh-CN"/>
        </w:rPr>
      </w:pPr>
      <w:r>
        <w:rPr>
          <w:rFonts w:hint="eastAsia"/>
          <w:lang w:val="en-US" w:eastAsia="zh-CN"/>
        </w:rPr>
        <w:t>本次招标最终解释权归中国重汽集团</w:t>
      </w:r>
      <w:r>
        <w:rPr>
          <w:rFonts w:hint="eastAsia"/>
          <w:u w:val="single"/>
          <w:lang w:val="en-US" w:eastAsia="zh-CN"/>
        </w:rPr>
        <w:t>大同齿轮</w:t>
      </w:r>
      <w:r>
        <w:rPr>
          <w:rFonts w:hint="eastAsia"/>
          <w:lang w:val="en-US" w:eastAsia="zh-CN"/>
        </w:rPr>
        <w:t>有限公司</w:t>
      </w:r>
    </w:p>
    <w:p w14:paraId="154D3CA5">
      <w:pPr>
        <w:pStyle w:val="72"/>
        <w:numPr>
          <w:ilvl w:val="0"/>
          <w:numId w:val="0"/>
        </w:numPr>
        <w:ind w:leftChars="0"/>
        <w:rPr>
          <w:rFonts w:hint="eastAsia"/>
          <w:lang w:val="en-US" w:eastAsia="zh-CN"/>
        </w:rPr>
      </w:pPr>
    </w:p>
    <w:p w14:paraId="0062F884">
      <w:pPr>
        <w:pStyle w:val="72"/>
        <w:numPr>
          <w:ilvl w:val="0"/>
          <w:numId w:val="0"/>
        </w:numPr>
        <w:ind w:leftChars="0"/>
        <w:rPr>
          <w:rFonts w:hint="eastAsia"/>
          <w:lang w:val="en-US" w:eastAsia="zh-CN"/>
        </w:rPr>
      </w:pPr>
    </w:p>
    <w:p w14:paraId="34BB8175">
      <w:pPr>
        <w:pStyle w:val="72"/>
        <w:numPr>
          <w:ilvl w:val="0"/>
          <w:numId w:val="0"/>
        </w:numPr>
        <w:ind w:leftChars="0"/>
        <w:rPr>
          <w:rFonts w:hint="eastAsia"/>
          <w:lang w:val="en-US" w:eastAsia="zh-CN"/>
        </w:rPr>
      </w:pPr>
    </w:p>
    <w:p w14:paraId="264CF1AC">
      <w:pPr>
        <w:pStyle w:val="72"/>
        <w:numPr>
          <w:ilvl w:val="0"/>
          <w:numId w:val="0"/>
        </w:numPr>
        <w:ind w:leftChars="0"/>
        <w:rPr>
          <w:rFonts w:hint="eastAsia"/>
          <w:lang w:val="en-US" w:eastAsia="zh-CN"/>
        </w:rPr>
      </w:pPr>
    </w:p>
    <w:p w14:paraId="41A22391">
      <w:pPr>
        <w:pStyle w:val="72"/>
        <w:numPr>
          <w:ilvl w:val="0"/>
          <w:numId w:val="0"/>
        </w:numPr>
        <w:ind w:leftChars="0"/>
        <w:rPr>
          <w:rFonts w:hint="eastAsia"/>
          <w:lang w:val="en-US" w:eastAsia="zh-CN"/>
        </w:rPr>
      </w:pPr>
    </w:p>
    <w:p w14:paraId="2CE0BE8F">
      <w:pPr>
        <w:pStyle w:val="72"/>
        <w:numPr>
          <w:ilvl w:val="0"/>
          <w:numId w:val="0"/>
        </w:numPr>
        <w:ind w:leftChars="0"/>
        <w:rPr>
          <w:rFonts w:hint="eastAsia"/>
          <w:lang w:val="en-US" w:eastAsia="zh-CN"/>
        </w:rPr>
      </w:pPr>
    </w:p>
    <w:p w14:paraId="2DEBC94C">
      <w:pPr>
        <w:pStyle w:val="72"/>
        <w:numPr>
          <w:ilvl w:val="0"/>
          <w:numId w:val="0"/>
        </w:numPr>
        <w:ind w:leftChars="0"/>
        <w:rPr>
          <w:rFonts w:hint="eastAsia"/>
          <w:lang w:val="en-US" w:eastAsia="zh-CN"/>
        </w:rPr>
      </w:pPr>
    </w:p>
    <w:p w14:paraId="1FB6CA61">
      <w:pPr>
        <w:pStyle w:val="71"/>
        <w:numPr>
          <w:ilvl w:val="0"/>
          <w:numId w:val="29"/>
        </w:numPr>
        <w:ind w:firstLine="2530" w:firstLineChars="700"/>
        <w:jc w:val="both"/>
        <w:rPr>
          <w:rFonts w:hint="eastAsia"/>
          <w:highlight w:val="none"/>
          <w:lang w:val="en-US" w:eastAsia="zh-CN"/>
        </w:rPr>
      </w:pPr>
      <w:bookmarkStart w:id="16" w:name="_Toc1910"/>
      <w:r>
        <w:rPr>
          <w:rFonts w:hint="eastAsia"/>
          <w:highlight w:val="none"/>
          <w:lang w:val="en-US" w:eastAsia="zh-CN"/>
        </w:rPr>
        <w:t>技术标书</w:t>
      </w:r>
      <w:bookmarkEnd w:id="16"/>
    </w:p>
    <w:p w14:paraId="6605C590">
      <w:pPr>
        <w:pStyle w:val="2"/>
        <w:spacing w:line="360" w:lineRule="auto"/>
        <w:rPr>
          <w:rFonts w:hint="eastAsia" w:ascii="黑体" w:hAnsi="黑体" w:eastAsia="黑体" w:cs="黑体"/>
          <w:b/>
          <w:sz w:val="28"/>
          <w:szCs w:val="28"/>
        </w:rPr>
      </w:pPr>
      <w:r>
        <w:rPr>
          <w:rFonts w:hint="eastAsia" w:ascii="黑体" w:hAnsi="黑体" w:eastAsia="黑体" w:cs="黑体"/>
          <w:b/>
          <w:bCs/>
          <w:sz w:val="28"/>
          <w:szCs w:val="28"/>
        </w:rPr>
        <w:t>一、项目名称</w:t>
      </w:r>
    </w:p>
    <w:p w14:paraId="067917E2">
      <w:pPr>
        <w:pStyle w:val="26"/>
        <w:spacing w:line="360" w:lineRule="auto"/>
        <w:ind w:firstLine="420" w:firstLineChars="200"/>
        <w:rPr>
          <w:rFonts w:hint="eastAsia" w:cs="Arial"/>
        </w:rPr>
      </w:pPr>
      <w:r>
        <w:rPr>
          <w:rFonts w:hint="eastAsia" w:cs="Arial"/>
          <w:sz w:val="21"/>
          <w:szCs w:val="21"/>
        </w:rPr>
        <w:t>项目名称：</w:t>
      </w:r>
      <w:r>
        <w:rPr>
          <w:rFonts w:hint="eastAsia"/>
          <w:sz w:val="21"/>
          <w:szCs w:val="16"/>
        </w:rPr>
        <w:t xml:space="preserve"> </w:t>
      </w:r>
      <w:r>
        <w:rPr>
          <w:sz w:val="21"/>
          <w:szCs w:val="16"/>
        </w:rPr>
        <w:t>大齿公司2026年信息化运维框架项目（</w:t>
      </w:r>
      <w:r>
        <w:rPr>
          <w:rFonts w:hint="eastAsia"/>
          <w:sz w:val="21"/>
          <w:szCs w:val="16"/>
          <w:lang w:val="en-US" w:eastAsia="zh-CN"/>
        </w:rPr>
        <w:t>服务器及存储运维</w:t>
      </w:r>
      <w:r>
        <w:rPr>
          <w:sz w:val="21"/>
          <w:szCs w:val="16"/>
        </w:rPr>
        <w:t>）</w:t>
      </w:r>
    </w:p>
    <w:p w14:paraId="6E95E229">
      <w:pPr>
        <w:pStyle w:val="2"/>
        <w:spacing w:line="360" w:lineRule="auto"/>
        <w:rPr>
          <w:rFonts w:hint="eastAsia" w:hAnsi="宋体"/>
          <w:b/>
          <w:bCs/>
          <w:sz w:val="28"/>
          <w:szCs w:val="28"/>
        </w:rPr>
      </w:pPr>
      <w:r>
        <w:rPr>
          <w:rFonts w:hint="eastAsia" w:ascii="黑体" w:hAnsi="黑体" w:eastAsia="黑体" w:cs="黑体"/>
          <w:b/>
          <w:bCs/>
          <w:sz w:val="28"/>
          <w:szCs w:val="28"/>
        </w:rPr>
        <w:t>二、招标内容</w:t>
      </w:r>
    </w:p>
    <w:p w14:paraId="07122D6B">
      <w:pPr>
        <w:spacing w:line="360" w:lineRule="auto"/>
        <w:ind w:firstLine="420" w:firstLineChars="200"/>
        <w:jc w:val="left"/>
        <w:rPr>
          <w:rFonts w:hint="eastAsia" w:ascii="宋体" w:hAnsi="宋体" w:cs="宋体"/>
          <w:bCs/>
          <w:kern w:val="0"/>
          <w:szCs w:val="21"/>
        </w:rPr>
      </w:pPr>
      <w:r>
        <w:rPr>
          <w:rFonts w:ascii="宋体" w:hAnsi="宋体" w:cs="宋体"/>
          <w:bCs/>
          <w:kern w:val="0"/>
          <w:szCs w:val="21"/>
        </w:rPr>
        <w:t>为保障公司2026-2027年度（2026年</w:t>
      </w:r>
      <w:r>
        <w:rPr>
          <w:rFonts w:hint="eastAsia" w:ascii="宋体" w:hAnsi="宋体" w:cs="宋体"/>
          <w:bCs/>
          <w:kern w:val="0"/>
          <w:szCs w:val="21"/>
        </w:rPr>
        <w:t>9</w:t>
      </w:r>
      <w:r>
        <w:rPr>
          <w:rFonts w:ascii="宋体" w:hAnsi="宋体" w:cs="宋体"/>
          <w:bCs/>
          <w:kern w:val="0"/>
          <w:szCs w:val="21"/>
        </w:rPr>
        <w:t>月</w:t>
      </w:r>
      <w:r>
        <w:rPr>
          <w:rFonts w:hint="eastAsia" w:ascii="宋体" w:hAnsi="宋体" w:cs="宋体"/>
          <w:bCs/>
          <w:kern w:val="0"/>
          <w:szCs w:val="21"/>
          <w:lang w:val="en-US" w:eastAsia="zh-CN"/>
        </w:rPr>
        <w:t>17</w:t>
      </w:r>
      <w:r>
        <w:rPr>
          <w:rFonts w:ascii="宋体" w:hAnsi="宋体" w:cs="宋体"/>
          <w:bCs/>
          <w:kern w:val="0"/>
          <w:szCs w:val="21"/>
        </w:rPr>
        <w:t>日-2027年</w:t>
      </w:r>
      <w:r>
        <w:rPr>
          <w:rFonts w:hint="eastAsia" w:ascii="宋体" w:hAnsi="宋体" w:cs="宋体"/>
          <w:bCs/>
          <w:kern w:val="0"/>
          <w:szCs w:val="21"/>
          <w:lang w:val="en-US" w:eastAsia="zh-CN"/>
        </w:rPr>
        <w:t>9</w:t>
      </w:r>
      <w:r>
        <w:rPr>
          <w:rFonts w:ascii="宋体" w:hAnsi="宋体" w:cs="宋体"/>
          <w:bCs/>
          <w:kern w:val="0"/>
          <w:szCs w:val="21"/>
        </w:rPr>
        <w:t>月</w:t>
      </w:r>
      <w:r>
        <w:rPr>
          <w:rFonts w:hint="eastAsia" w:ascii="宋体" w:hAnsi="宋体" w:cs="宋体"/>
          <w:bCs/>
          <w:kern w:val="0"/>
          <w:szCs w:val="21"/>
          <w:lang w:val="en-US" w:eastAsia="zh-CN"/>
        </w:rPr>
        <w:t>17</w:t>
      </w:r>
      <w:r>
        <w:rPr>
          <w:rFonts w:ascii="宋体" w:hAnsi="宋体" w:cs="宋体"/>
          <w:bCs/>
          <w:kern w:val="0"/>
          <w:szCs w:val="21"/>
        </w:rPr>
        <w:t>日）</w:t>
      </w:r>
      <w:r>
        <w:rPr>
          <w:rFonts w:hint="eastAsia" w:ascii="宋体" w:hAnsi="宋体" w:cs="宋体"/>
          <w:bCs/>
          <w:kern w:val="0"/>
          <w:szCs w:val="21"/>
          <w:lang w:val="en-US" w:eastAsia="zh-CN"/>
        </w:rPr>
        <w:t>机房服务器及存储运维</w:t>
      </w:r>
      <w:r>
        <w:rPr>
          <w:rFonts w:ascii="宋体" w:hAnsi="宋体" w:cs="宋体"/>
          <w:bCs/>
          <w:kern w:val="0"/>
          <w:szCs w:val="21"/>
        </w:rPr>
        <w:t>的正常采购、领用，确保</w:t>
      </w:r>
      <w:r>
        <w:rPr>
          <w:rFonts w:hint="eastAsia" w:ascii="宋体" w:hAnsi="宋体" w:cs="宋体"/>
          <w:bCs/>
          <w:kern w:val="0"/>
          <w:szCs w:val="21"/>
          <w:lang w:val="en-US" w:eastAsia="zh-CN"/>
        </w:rPr>
        <w:t>机房</w:t>
      </w:r>
      <w:r>
        <w:rPr>
          <w:rFonts w:ascii="宋体" w:hAnsi="宋体" w:cs="宋体"/>
          <w:bCs/>
          <w:kern w:val="0"/>
          <w:szCs w:val="21"/>
        </w:rPr>
        <w:t>设备的稳定、高效运行，实现降本增效，对</w:t>
      </w:r>
      <w:r>
        <w:rPr>
          <w:rFonts w:hint="eastAsia" w:ascii="宋体" w:hAnsi="宋体" w:cs="宋体"/>
          <w:bCs/>
          <w:kern w:val="0"/>
          <w:szCs w:val="21"/>
          <w:lang w:val="en-US" w:eastAsia="zh-CN"/>
        </w:rPr>
        <w:t>机房服务器及存储的</w:t>
      </w:r>
      <w:r>
        <w:rPr>
          <w:rFonts w:ascii="宋体" w:hAnsi="宋体" w:cs="宋体"/>
          <w:bCs/>
          <w:kern w:val="0"/>
          <w:szCs w:val="21"/>
        </w:rPr>
        <w:t>年度框架进行公开招标</w:t>
      </w:r>
      <w:r>
        <w:rPr>
          <w:rFonts w:hint="eastAsia" w:ascii="宋体" w:hAnsi="宋体" w:cs="宋体"/>
          <w:bCs/>
          <w:kern w:val="0"/>
          <w:szCs w:val="21"/>
        </w:rPr>
        <w:t>。</w:t>
      </w:r>
    </w:p>
    <w:p w14:paraId="5F651259">
      <w:pPr>
        <w:rPr>
          <w:rFonts w:hint="eastAsia" w:ascii="黑体" w:hAnsi="黑体" w:eastAsia="黑体" w:cs="黑体"/>
          <w:b/>
          <w:bCs/>
          <w:sz w:val="28"/>
          <w:szCs w:val="28"/>
        </w:rPr>
      </w:pPr>
      <w:r>
        <w:rPr>
          <w:rFonts w:hint="eastAsia" w:ascii="黑体" w:hAnsi="黑体" w:eastAsia="黑体" w:cs="黑体"/>
          <w:b/>
          <w:bCs/>
          <w:sz w:val="28"/>
          <w:szCs w:val="28"/>
        </w:rPr>
        <w:t>三、项目进度</w:t>
      </w:r>
    </w:p>
    <w:p w14:paraId="437DCE2D">
      <w:pPr>
        <w:spacing w:line="360" w:lineRule="auto"/>
        <w:ind w:firstLine="420" w:firstLineChars="200"/>
        <w:jc w:val="left"/>
        <w:rPr>
          <w:rFonts w:hint="eastAsia"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w:t>
      </w:r>
      <w:r>
        <w:rPr>
          <w:rFonts w:hint="eastAsia" w:ascii="宋体" w:hAnsi="宋体" w:cs="宋体"/>
          <w:bCs/>
          <w:kern w:val="0"/>
          <w:szCs w:val="21"/>
          <w:lang w:val="en-US" w:eastAsia="zh-CN"/>
        </w:rPr>
        <w:t>机房服务器及存储运维</w:t>
      </w:r>
      <w:r>
        <w:rPr>
          <w:rFonts w:hint="eastAsia" w:ascii="宋体" w:hAnsi="宋体" w:cs="宋体"/>
          <w:bCs/>
          <w:kern w:val="0"/>
          <w:szCs w:val="21"/>
        </w:rPr>
        <w:t>的种类、数量、型号、时间等送达指定地点。</w:t>
      </w:r>
    </w:p>
    <w:p w14:paraId="4C5B7920">
      <w:pPr>
        <w:rPr>
          <w:rFonts w:hint="eastAsia" w:ascii="黑体" w:hAnsi="黑体" w:eastAsia="黑体" w:cs="黑体"/>
          <w:b/>
          <w:bCs/>
          <w:sz w:val="28"/>
          <w:szCs w:val="28"/>
        </w:rPr>
      </w:pPr>
      <w:r>
        <w:rPr>
          <w:rFonts w:hint="eastAsia" w:ascii="黑体" w:hAnsi="黑体" w:eastAsia="黑体" w:cs="黑体"/>
          <w:b/>
          <w:bCs/>
          <w:sz w:val="28"/>
          <w:szCs w:val="28"/>
        </w:rPr>
        <w:t>四、验收标准</w:t>
      </w:r>
    </w:p>
    <w:p w14:paraId="6C42A63A">
      <w:pPr>
        <w:spacing w:line="360" w:lineRule="auto"/>
        <w:ind w:firstLine="420" w:firstLineChars="200"/>
        <w:jc w:val="left"/>
        <w:rPr>
          <w:rFonts w:hint="eastAsia"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53EFE499">
      <w:pPr>
        <w:spacing w:line="360" w:lineRule="auto"/>
        <w:ind w:firstLine="420" w:firstLineChars="200"/>
        <w:jc w:val="left"/>
        <w:rPr>
          <w:rFonts w:hint="eastAsia"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3521A03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32344BB1">
      <w:pPr>
        <w:pStyle w:val="2"/>
        <w:spacing w:line="360" w:lineRule="auto"/>
        <w:rPr>
          <w:rFonts w:hint="eastAsia" w:hAnsi="宋体" w:cs="宋体"/>
          <w:bCs/>
          <w:kern w:val="0"/>
          <w:szCs w:val="21"/>
        </w:rPr>
      </w:pPr>
      <w:r>
        <w:rPr>
          <w:rFonts w:hint="eastAsia"/>
        </w:rPr>
        <w:t xml:space="preserve">    </w:t>
      </w:r>
      <w:r>
        <w:rPr>
          <w:rFonts w:hint="eastAsia" w:hAnsi="宋体" w:cs="宋体"/>
          <w:bCs/>
          <w:kern w:val="0"/>
          <w:szCs w:val="21"/>
        </w:rPr>
        <w:t>4、</w:t>
      </w:r>
      <w:r>
        <w:rPr>
          <w:rFonts w:hAnsi="宋体" w:cs="宋体"/>
          <w:bCs/>
          <w:kern w:val="0"/>
          <w:szCs w:val="21"/>
        </w:rPr>
        <w:t>常规配件配送时效&lt;</w:t>
      </w:r>
      <w:r>
        <w:rPr>
          <w:rFonts w:hint="eastAsia" w:hAnsi="宋体" w:cs="宋体"/>
          <w:bCs/>
          <w:kern w:val="0"/>
          <w:szCs w:val="21"/>
          <w:lang w:val="en-US" w:eastAsia="zh-CN"/>
        </w:rPr>
        <w:t>48</w:t>
      </w:r>
      <w:r>
        <w:rPr>
          <w:rFonts w:hAnsi="宋体" w:cs="宋体"/>
          <w:bCs/>
          <w:kern w:val="0"/>
          <w:szCs w:val="21"/>
        </w:rPr>
        <w:t>小时，紧急配件配送时效&lt;2</w:t>
      </w:r>
      <w:r>
        <w:rPr>
          <w:rFonts w:hint="eastAsia" w:hAnsi="宋体" w:cs="宋体"/>
          <w:bCs/>
          <w:kern w:val="0"/>
          <w:szCs w:val="21"/>
          <w:lang w:val="en-US" w:eastAsia="zh-CN"/>
        </w:rPr>
        <w:t>4</w:t>
      </w:r>
      <w:r>
        <w:rPr>
          <w:rFonts w:hAnsi="宋体" w:cs="宋体"/>
          <w:bCs/>
          <w:kern w:val="0"/>
          <w:szCs w:val="21"/>
        </w:rPr>
        <w:t>小时;配件满足合同相关的技术规范，原装正品，配件送达4小时内完成安装调试</w:t>
      </w:r>
      <w:r>
        <w:rPr>
          <w:rFonts w:hint="eastAsia" w:hAnsi="宋体" w:cs="宋体"/>
          <w:bCs/>
          <w:kern w:val="0"/>
          <w:szCs w:val="21"/>
        </w:rPr>
        <w:t>。</w:t>
      </w:r>
    </w:p>
    <w:p w14:paraId="660C47A1">
      <w:pPr>
        <w:pStyle w:val="76"/>
        <w:numPr>
          <w:ilvl w:val="0"/>
          <w:numId w:val="30"/>
        </w:numPr>
        <w:rPr>
          <w:rFonts w:ascii="黑体" w:hAnsi="黑体" w:eastAsia="黑体" w:cs="黑体"/>
          <w:b/>
          <w:bCs/>
          <w:sz w:val="28"/>
          <w:szCs w:val="28"/>
        </w:rPr>
      </w:pPr>
      <w:r>
        <w:rPr>
          <w:rFonts w:hint="eastAsia" w:ascii="黑体" w:hAnsi="黑体" w:eastAsia="黑体" w:cs="黑体"/>
          <w:b/>
          <w:bCs/>
          <w:sz w:val="28"/>
          <w:szCs w:val="28"/>
        </w:rPr>
        <w:t>质量要求及售后服务</w:t>
      </w:r>
    </w:p>
    <w:p w14:paraId="0024C9AD">
      <w:pPr>
        <w:numPr>
          <w:ilvl w:val="0"/>
          <w:numId w:val="31"/>
        </w:numPr>
        <w:spacing w:line="360" w:lineRule="auto"/>
        <w:ind w:firstLine="420"/>
        <w:jc w:val="left"/>
        <w:rPr>
          <w:rFonts w:hint="eastAsia" w:ascii="宋体" w:hAnsi="宋体" w:cs="宋体"/>
          <w:bCs/>
          <w:kern w:val="0"/>
          <w:szCs w:val="21"/>
        </w:rPr>
      </w:pPr>
      <w:r>
        <w:rPr>
          <w:rFonts w:hint="eastAsia" w:ascii="宋体" w:hAnsi="宋体" w:cs="宋体"/>
          <w:bCs/>
          <w:kern w:val="0"/>
          <w:szCs w:val="21"/>
        </w:rPr>
        <w:t>保证交付招标方的</w:t>
      </w:r>
      <w:r>
        <w:rPr>
          <w:rFonts w:hint="eastAsia" w:ascii="宋体" w:hAnsi="宋体" w:cs="宋体"/>
          <w:bCs/>
          <w:kern w:val="0"/>
          <w:szCs w:val="21"/>
          <w:lang w:val="en-US" w:eastAsia="zh-CN"/>
        </w:rPr>
        <w:t>服务器及存储配件</w:t>
      </w:r>
      <w:r>
        <w:rPr>
          <w:rFonts w:hint="eastAsia" w:ascii="宋体" w:hAnsi="宋体" w:cs="宋体"/>
          <w:bCs/>
          <w:kern w:val="0"/>
          <w:szCs w:val="21"/>
        </w:rPr>
        <w:t>符合相关的技术规范，必须确保是全新的原装正品。</w:t>
      </w:r>
    </w:p>
    <w:p w14:paraId="1E59B1B0">
      <w:pPr>
        <w:numPr>
          <w:ilvl w:val="0"/>
          <w:numId w:val="31"/>
        </w:numPr>
        <w:spacing w:line="360" w:lineRule="auto"/>
        <w:ind w:firstLine="420"/>
        <w:jc w:val="left"/>
        <w:rPr>
          <w:rFonts w:hint="eastAsia" w:ascii="宋体" w:hAnsi="宋体" w:cs="宋体"/>
          <w:bCs/>
          <w:kern w:val="0"/>
          <w:szCs w:val="21"/>
        </w:rPr>
      </w:pPr>
      <w:r>
        <w:rPr>
          <w:rFonts w:hint="eastAsia" w:ascii="宋体" w:hAnsi="宋体" w:cs="宋体"/>
          <w:bCs/>
          <w:kern w:val="0"/>
          <w:szCs w:val="21"/>
        </w:rPr>
        <w:t>对于中标方所提供的</w:t>
      </w:r>
      <w:r>
        <w:rPr>
          <w:rFonts w:hint="eastAsia" w:ascii="宋体" w:hAnsi="宋体" w:cs="宋体"/>
          <w:bCs/>
          <w:kern w:val="0"/>
          <w:szCs w:val="21"/>
          <w:lang w:val="en-US" w:eastAsia="zh-CN"/>
        </w:rPr>
        <w:t>服务器及存储配件</w:t>
      </w:r>
      <w:r>
        <w:rPr>
          <w:rFonts w:hint="eastAsia" w:ascii="宋体" w:hAnsi="宋体" w:cs="宋体"/>
          <w:bCs/>
          <w:kern w:val="0"/>
          <w:szCs w:val="21"/>
        </w:rPr>
        <w:t>，招标方使用时发现有质量问题，中标方应在甲方要求的时间内无条件予以免费调换或退货。</w:t>
      </w:r>
    </w:p>
    <w:p w14:paraId="0B97EB6E">
      <w:pPr>
        <w:pStyle w:val="71"/>
        <w:numPr>
          <w:ilvl w:val="0"/>
          <w:numId w:val="0"/>
        </w:numPr>
        <w:jc w:val="both"/>
        <w:rPr>
          <w:rFonts w:hint="default"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3、中标方须确保以附表中最低价格供应所经营的服务器及存储配件。</w:t>
      </w:r>
    </w:p>
    <w:p w14:paraId="52772E40">
      <w:pPr>
        <w:pStyle w:val="76"/>
        <w:rPr>
          <w:b/>
          <w:bCs/>
        </w:rPr>
      </w:pPr>
    </w:p>
    <w:p w14:paraId="41362990">
      <w:pPr>
        <w:pStyle w:val="76"/>
        <w:rPr>
          <w:b/>
          <w:bCs/>
        </w:rPr>
      </w:pPr>
    </w:p>
    <w:p w14:paraId="322C9102">
      <w:pPr>
        <w:pStyle w:val="76"/>
        <w:rPr>
          <w:b/>
          <w:bCs/>
        </w:rPr>
      </w:pPr>
    </w:p>
    <w:p w14:paraId="11E3E253">
      <w:pPr>
        <w:pStyle w:val="76"/>
        <w:rPr>
          <w:b/>
          <w:bCs/>
        </w:rPr>
      </w:pPr>
    </w:p>
    <w:p w14:paraId="5871DF53">
      <w:pPr>
        <w:pStyle w:val="71"/>
        <w:numPr>
          <w:ilvl w:val="0"/>
          <w:numId w:val="29"/>
        </w:numPr>
        <w:ind w:left="0" w:leftChars="0" w:firstLine="2530" w:firstLineChars="700"/>
        <w:jc w:val="both"/>
        <w:rPr>
          <w:rFonts w:hint="eastAsia"/>
        </w:rPr>
      </w:pPr>
      <w:bookmarkStart w:id="17" w:name="_Toc47976609"/>
      <w:bookmarkStart w:id="18" w:name="_Toc20595"/>
      <w:r>
        <w:rPr>
          <w:rFonts w:hint="eastAsia"/>
        </w:rPr>
        <w:t>合同主要条款</w:t>
      </w:r>
      <w:bookmarkEnd w:id="17"/>
      <w:bookmarkEnd w:id="18"/>
    </w:p>
    <w:p w14:paraId="413897B2">
      <w:pPr>
        <w:pStyle w:val="71"/>
        <w:numPr>
          <w:ilvl w:val="0"/>
          <w:numId w:val="0"/>
        </w:numPr>
        <w:jc w:val="both"/>
        <w:rPr>
          <w:rFonts w:hint="eastAsia"/>
        </w:rPr>
      </w:pPr>
    </w:p>
    <w:p w14:paraId="76F44C97">
      <w:pPr>
        <w:spacing w:line="360" w:lineRule="auto"/>
        <w:ind w:firstLine="420" w:firstLineChars="200"/>
        <w:jc w:val="left"/>
        <w:rPr>
          <w:rFonts w:hint="eastAsia"/>
        </w:rPr>
      </w:pPr>
      <w:r>
        <w:rPr>
          <w:rFonts w:hint="eastAsia" w:ascii="宋体" w:hAnsi="宋体" w:cs="宋体"/>
          <w:bCs/>
          <w:kern w:val="0"/>
          <w:szCs w:val="21"/>
        </w:rPr>
        <w:t>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85760C6">
      <w:pPr>
        <w:pStyle w:val="72"/>
      </w:pPr>
      <w:bookmarkStart w:id="19" w:name="_Toc47976613"/>
      <w:r>
        <w:rPr>
          <w:rFonts w:hint="eastAsia"/>
        </w:rPr>
        <w:t>质量要求、保修期及售后服务</w:t>
      </w:r>
      <w:bookmarkEnd w:id="19"/>
    </w:p>
    <w:p w14:paraId="40010059">
      <w:pPr>
        <w:spacing w:line="360" w:lineRule="auto"/>
        <w:ind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1、保证交付招标方的</w:t>
      </w:r>
      <w:r>
        <w:rPr>
          <w:rFonts w:hint="eastAsia" w:ascii="宋体" w:hAnsi="宋体" w:cs="宋体"/>
          <w:bCs/>
          <w:kern w:val="0"/>
          <w:szCs w:val="21"/>
          <w:highlight w:val="none"/>
          <w:lang w:val="en-US" w:eastAsia="zh-CN"/>
        </w:rPr>
        <w:t>服务器及存储配件</w:t>
      </w:r>
      <w:r>
        <w:rPr>
          <w:rFonts w:hint="eastAsia" w:ascii="宋体" w:hAnsi="宋体" w:cs="宋体"/>
          <w:bCs/>
          <w:kern w:val="0"/>
          <w:szCs w:val="21"/>
          <w:highlight w:val="none"/>
        </w:rPr>
        <w:t>符合相关的技术规范，必须确保是全新的原装正品。</w:t>
      </w:r>
    </w:p>
    <w:p w14:paraId="017720F7">
      <w:pPr>
        <w:spacing w:line="360" w:lineRule="auto"/>
        <w:ind w:firstLine="420" w:firstLineChars="200"/>
        <w:jc w:val="left"/>
        <w:rPr>
          <w:rFonts w:hint="eastAsia" w:ascii="宋体" w:hAnsi="宋体" w:cs="宋体"/>
          <w:bCs/>
          <w:kern w:val="0"/>
          <w:szCs w:val="21"/>
          <w:highlight w:val="none"/>
        </w:rPr>
      </w:pPr>
      <w:r>
        <w:rPr>
          <w:rFonts w:hint="eastAsia" w:ascii="宋体" w:hAnsi="宋体" w:cs="宋体"/>
          <w:bCs/>
          <w:kern w:val="0"/>
          <w:szCs w:val="21"/>
          <w:highlight w:val="none"/>
        </w:rPr>
        <w:t>2、对于中标方所提供的</w:t>
      </w:r>
      <w:r>
        <w:rPr>
          <w:rFonts w:hint="eastAsia" w:ascii="宋体" w:hAnsi="宋体" w:cs="宋体"/>
          <w:bCs/>
          <w:kern w:val="0"/>
          <w:szCs w:val="21"/>
          <w:highlight w:val="none"/>
          <w:lang w:val="en-US" w:eastAsia="zh-CN"/>
        </w:rPr>
        <w:t>服务器及存储配件</w:t>
      </w:r>
      <w:r>
        <w:rPr>
          <w:rFonts w:hint="eastAsia" w:ascii="宋体" w:hAnsi="宋体" w:cs="宋体"/>
          <w:bCs/>
          <w:kern w:val="0"/>
          <w:szCs w:val="21"/>
          <w:highlight w:val="none"/>
        </w:rPr>
        <w:t>，招标方使用时发现有质量问题，中标方应在招标方要求的时间内无条件予以免费调换或退货。</w:t>
      </w:r>
    </w:p>
    <w:p w14:paraId="3FF6D63C">
      <w:pPr>
        <w:spacing w:line="360" w:lineRule="auto"/>
        <w:ind w:firstLine="420" w:firstLineChars="200"/>
        <w:jc w:val="left"/>
        <w:rPr>
          <w:rFonts w:hint="eastAsia"/>
          <w:highlight w:val="none"/>
        </w:rPr>
      </w:pPr>
      <w:r>
        <w:rPr>
          <w:rFonts w:hint="eastAsia" w:ascii="宋体" w:hAnsi="宋体" w:cs="宋体"/>
          <w:bCs/>
          <w:kern w:val="0"/>
          <w:szCs w:val="21"/>
          <w:highlight w:val="none"/>
        </w:rPr>
        <w:t>3、中标方必须确保以附表中最低价格供应所经营的</w:t>
      </w:r>
      <w:r>
        <w:rPr>
          <w:rFonts w:hint="eastAsia" w:ascii="宋体" w:hAnsi="宋体" w:cs="宋体"/>
          <w:bCs/>
          <w:kern w:val="0"/>
          <w:szCs w:val="21"/>
          <w:highlight w:val="none"/>
          <w:lang w:val="en-US" w:eastAsia="zh-CN"/>
        </w:rPr>
        <w:t>服务器及存储配件</w:t>
      </w:r>
      <w:r>
        <w:rPr>
          <w:rFonts w:hint="eastAsia" w:ascii="宋体" w:hAnsi="宋体" w:cs="宋体"/>
          <w:bCs/>
          <w:kern w:val="0"/>
          <w:szCs w:val="21"/>
          <w:highlight w:val="none"/>
        </w:rPr>
        <w:t>。</w:t>
      </w:r>
    </w:p>
    <w:p w14:paraId="14FDC8F6">
      <w:pPr>
        <w:pStyle w:val="72"/>
        <w:rPr>
          <w:highlight w:val="none"/>
        </w:rPr>
      </w:pPr>
      <w:r>
        <w:rPr>
          <w:rFonts w:hint="eastAsia"/>
          <w:highlight w:val="none"/>
        </w:rPr>
        <w:t>违约责任</w:t>
      </w:r>
    </w:p>
    <w:p w14:paraId="75EB3C69">
      <w:pPr>
        <w:spacing w:line="360" w:lineRule="auto"/>
        <w:ind w:firstLine="420" w:firstLineChars="200"/>
        <w:jc w:val="left"/>
        <w:rPr>
          <w:rFonts w:hint="eastAsia"/>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67133F36">
      <w:pPr>
        <w:pStyle w:val="72"/>
      </w:pPr>
      <w:r>
        <w:rPr>
          <w:rFonts w:hint="eastAsia"/>
        </w:rPr>
        <w:t>争议解决方式</w:t>
      </w:r>
    </w:p>
    <w:p w14:paraId="686CDD25">
      <w:pPr>
        <w:pStyle w:val="76"/>
        <w:ind w:firstLine="420" w:firstLineChars="200"/>
      </w:pPr>
      <w:r>
        <w:rPr>
          <w:rFonts w:hint="eastAsia" w:hAnsi="宋体" w:cs="宋体"/>
          <w:kern w:val="0"/>
          <w:szCs w:val="21"/>
        </w:rPr>
        <w:t>合同履行过程中若发生争议，双方协商解决，协商不成，可向招标方所在地人民法院起诉。</w:t>
      </w:r>
    </w:p>
    <w:p w14:paraId="60B3CDFA">
      <w:pPr>
        <w:pStyle w:val="76"/>
      </w:pPr>
    </w:p>
    <w:p w14:paraId="3F0642FE">
      <w:pPr>
        <w:pStyle w:val="71"/>
        <w:ind w:firstLine="2530" w:firstLineChars="700"/>
        <w:jc w:val="both"/>
        <w:rPr>
          <w:rFonts w:hint="eastAsia"/>
        </w:rPr>
      </w:pPr>
      <w:bookmarkStart w:id="20" w:name="_Toc47976615"/>
      <w:bookmarkStart w:id="21" w:name="_Toc5925"/>
    </w:p>
    <w:p w14:paraId="1A026146">
      <w:pPr>
        <w:pStyle w:val="71"/>
        <w:ind w:firstLine="2530" w:firstLineChars="700"/>
        <w:jc w:val="both"/>
        <w:rPr>
          <w:rFonts w:hint="eastAsia"/>
        </w:rPr>
      </w:pPr>
    </w:p>
    <w:p w14:paraId="0D5E6E46">
      <w:pPr>
        <w:pStyle w:val="71"/>
        <w:ind w:firstLine="2530" w:firstLineChars="700"/>
        <w:jc w:val="both"/>
        <w:rPr>
          <w:rFonts w:hint="eastAsia"/>
        </w:rPr>
      </w:pPr>
    </w:p>
    <w:p w14:paraId="2DF37DEB">
      <w:pPr>
        <w:pStyle w:val="71"/>
        <w:ind w:firstLine="2530" w:firstLineChars="700"/>
        <w:jc w:val="both"/>
        <w:rPr>
          <w:rFonts w:hint="eastAsia"/>
        </w:rPr>
      </w:pPr>
    </w:p>
    <w:p w14:paraId="07144D06">
      <w:pPr>
        <w:pStyle w:val="71"/>
        <w:ind w:firstLine="2530" w:firstLineChars="700"/>
        <w:jc w:val="both"/>
        <w:rPr>
          <w:rFonts w:hint="eastAsia"/>
        </w:rPr>
      </w:pPr>
    </w:p>
    <w:p w14:paraId="5B921311">
      <w:pPr>
        <w:pStyle w:val="71"/>
        <w:ind w:firstLine="2530" w:firstLineChars="700"/>
        <w:jc w:val="both"/>
        <w:rPr>
          <w:rFonts w:hint="eastAsia"/>
        </w:rPr>
      </w:pPr>
    </w:p>
    <w:p w14:paraId="7B10BF5B">
      <w:pPr>
        <w:pStyle w:val="71"/>
        <w:ind w:firstLine="2530" w:firstLineChars="700"/>
        <w:jc w:val="both"/>
        <w:rPr>
          <w:rFonts w:hint="eastAsia"/>
        </w:rPr>
      </w:pPr>
    </w:p>
    <w:p w14:paraId="0EB8BBEB">
      <w:pPr>
        <w:pStyle w:val="71"/>
        <w:ind w:firstLine="2891" w:firstLineChars="800"/>
        <w:jc w:val="both"/>
        <w:rPr>
          <w:rFonts w:hint="default" w:eastAsia="黑体"/>
          <w:lang w:val="en-US" w:eastAsia="zh-CN"/>
        </w:rPr>
      </w:pPr>
      <w:r>
        <w:rPr>
          <w:rFonts w:hint="eastAsia"/>
        </w:rPr>
        <w:t>第四部分　</w:t>
      </w:r>
      <w:bookmarkEnd w:id="20"/>
      <w:r>
        <w:rPr>
          <w:rFonts w:hint="eastAsia"/>
          <w:lang w:val="en-US" w:eastAsia="zh-CN"/>
        </w:rPr>
        <w:t>投标文件附件</w:t>
      </w:r>
      <w:bookmarkEnd w:id="21"/>
    </w:p>
    <w:p w14:paraId="600DE1DD">
      <w:pPr>
        <w:pStyle w:val="71"/>
        <w:jc w:val="left"/>
        <w:rPr>
          <w:rFonts w:hint="eastAsia" w:ascii="宋体" w:hAnsi="宋体" w:eastAsia="宋体" w:cs="宋体"/>
          <w:sz w:val="32"/>
          <w:szCs w:val="32"/>
          <w:highlight w:val="none"/>
          <w:lang w:eastAsia="zh-CN"/>
        </w:rPr>
      </w:pPr>
      <w:bookmarkStart w:id="22" w:name="_Toc47976616"/>
      <w:bookmarkStart w:id="23" w:name="_Toc4225"/>
      <w:r>
        <w:rPr>
          <w:rFonts w:hint="eastAsia" w:ascii="宋体" w:hAnsi="宋体" w:eastAsia="宋体" w:cs="宋体"/>
          <w:sz w:val="32"/>
          <w:szCs w:val="32"/>
          <w:highlight w:val="none"/>
        </w:rPr>
        <w:t>附件</w:t>
      </w:r>
      <w:bookmarkEnd w:id="22"/>
      <w:bookmarkEnd w:id="23"/>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大同齿轮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635C90A6">
      <w:pPr>
        <w:pStyle w:val="72"/>
        <w:numPr>
          <w:ilvl w:val="0"/>
          <w:numId w:val="0"/>
        </w:numPr>
        <w:ind w:leftChars="0"/>
        <w:rPr>
          <w:rFonts w:hint="eastAsia" w:ascii="宋体" w:hAnsi="宋体" w:eastAsia="宋体" w:cs="宋体"/>
          <w:sz w:val="32"/>
          <w:szCs w:val="32"/>
          <w:highlight w:val="none"/>
          <w:lang w:val="en-US" w:eastAsia="zh-CN"/>
        </w:rPr>
      </w:pPr>
      <w:bookmarkStart w:id="24" w:name="_Toc47976618"/>
      <w:bookmarkStart w:id="25" w:name="_Toc29366869"/>
      <w:bookmarkStart w:id="26" w:name="_Toc29366865"/>
    </w:p>
    <w:p w14:paraId="57006D89">
      <w:pPr>
        <w:pStyle w:val="72"/>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w:t>
      </w:r>
    </w:p>
    <w:bookmarkEnd w:id="24"/>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2"/>
      </w:pPr>
    </w:p>
    <w:p w14:paraId="3A5DEF51">
      <w:pPr>
        <w:spacing w:line="360" w:lineRule="auto"/>
        <w:rPr>
          <w:rFonts w:ascii="宋体" w:hAnsi="宋体" w:cs="宋体"/>
          <w:sz w:val="24"/>
          <w:szCs w:val="21"/>
        </w:rPr>
      </w:pPr>
    </w:p>
    <w:bookmarkEnd w:id="25"/>
    <w:bookmarkEnd w:id="26"/>
    <w:p w14:paraId="53E6B306">
      <w:pPr>
        <w:pStyle w:val="72"/>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769BF465">
      <w:pPr>
        <w:pStyle w:val="72"/>
        <w:numPr>
          <w:ilvl w:val="0"/>
          <w:numId w:val="0"/>
        </w:numPr>
        <w:ind w:leftChars="0"/>
        <w:jc w:val="center"/>
        <w:rPr>
          <w:rFonts w:hint="eastAsia"/>
          <w:lang w:val="en-US" w:eastAsia="zh-CN"/>
        </w:rPr>
      </w:pPr>
      <w:r>
        <w:rPr>
          <w:rFonts w:hint="eastAsia"/>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color w:val="000000"/>
          <w:sz w:val="24"/>
          <w:szCs w:val="24"/>
          <w:u w:val="single"/>
        </w:rPr>
        <w:t>大齿公司2026年信息化运维框架项目（</w:t>
      </w:r>
      <w:r>
        <w:rPr>
          <w:rFonts w:hint="eastAsia" w:ascii="宋体" w:hAnsi="宋体"/>
          <w:color w:val="000000"/>
          <w:sz w:val="24"/>
          <w:szCs w:val="24"/>
          <w:u w:val="single"/>
          <w:lang w:val="en-US" w:eastAsia="zh-CN"/>
        </w:rPr>
        <w:t>服务器及存储运维</w:t>
      </w:r>
      <w:r>
        <w:rPr>
          <w:rFonts w:ascii="宋体" w:hAnsi="宋体"/>
          <w:color w:val="000000"/>
          <w:sz w:val="24"/>
          <w:szCs w:val="24"/>
          <w:u w:val="single"/>
        </w:rPr>
        <w:t>）</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43B51BBB">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XX</w:t>
            </w:r>
          </w:p>
        </w:tc>
        <w:tc>
          <w:tcPr>
            <w:tcW w:w="1243" w:type="dxa"/>
            <w:vAlign w:val="center"/>
          </w:tcPr>
          <w:p w14:paraId="5BE19F44">
            <w:pPr>
              <w:jc w:val="center"/>
              <w:rPr>
                <w:rFonts w:ascii="Times New Roman" w:hAnsi="Times New Roman" w:eastAsia="宋体" w:cs="Times New Roman"/>
                <w:b/>
                <w:szCs w:val="20"/>
              </w:rPr>
            </w:pPr>
            <w:r>
              <w:rPr>
                <w:rFonts w:hint="eastAsia" w:cs="Times New Roman"/>
                <w:b/>
                <w:szCs w:val="20"/>
                <w:lang w:val="en-US" w:eastAsia="zh-CN"/>
              </w:rPr>
              <w:t>XX</w:t>
            </w:r>
          </w:p>
        </w:tc>
        <w:tc>
          <w:tcPr>
            <w:tcW w:w="705" w:type="dxa"/>
            <w:vAlign w:val="center"/>
          </w:tcPr>
          <w:p w14:paraId="669E8072">
            <w:pPr>
              <w:jc w:val="center"/>
              <w:rPr>
                <w:rFonts w:ascii="Times New Roman" w:hAnsi="Times New Roman" w:eastAsia="宋体" w:cs="Times New Roman"/>
                <w:b/>
                <w:szCs w:val="20"/>
              </w:rPr>
            </w:pPr>
            <w:r>
              <w:rPr>
                <w:rFonts w:hint="eastAsia" w:cs="Times New Roman"/>
                <w:b/>
                <w:szCs w:val="20"/>
                <w:lang w:val="en-US" w:eastAsia="zh-CN"/>
              </w:rPr>
              <w:t>XX</w:t>
            </w:r>
          </w:p>
        </w:tc>
        <w:tc>
          <w:tcPr>
            <w:tcW w:w="699"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D0E9BE6">
            <w:pPr>
              <w:jc w:val="center"/>
              <w:rPr>
                <w:rFonts w:ascii="Times New Roman" w:hAnsi="Times New Roman" w:eastAsia="宋体" w:cs="Times New Roman"/>
                <w:b/>
                <w:szCs w:val="20"/>
              </w:rPr>
            </w:pPr>
          </w:p>
        </w:tc>
        <w:tc>
          <w:tcPr>
            <w:tcW w:w="1518" w:type="dxa"/>
            <w:vAlign w:val="center"/>
          </w:tcPr>
          <w:p w14:paraId="01DDB5C4">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eastAsia" w:ascii="Times New Roman" w:hAnsi="Times New Roman" w:eastAsia="宋体" w:cs="Times New Roman"/>
                <w:b/>
                <w:szCs w:val="20"/>
                <w:lang w:val="en-US" w:eastAsia="zh-CN"/>
              </w:rPr>
            </w:pP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1E0AF0C2">
            <w:pPr>
              <w:jc w:val="center"/>
              <w:rPr>
                <w:rFonts w:ascii="Times New Roman" w:hAnsi="Times New Roman" w:eastAsia="宋体" w:cs="Times New Roman"/>
                <w:b/>
                <w:szCs w:val="20"/>
              </w:rPr>
            </w:pPr>
          </w:p>
        </w:tc>
        <w:tc>
          <w:tcPr>
            <w:tcW w:w="1243" w:type="dxa"/>
            <w:vAlign w:val="center"/>
          </w:tcPr>
          <w:p w14:paraId="2E7E4711">
            <w:pPr>
              <w:jc w:val="center"/>
              <w:rPr>
                <w:rFonts w:ascii="Times New Roman" w:hAnsi="Times New Roman" w:eastAsia="宋体" w:cs="Times New Roman"/>
                <w:b/>
                <w:szCs w:val="20"/>
              </w:rPr>
            </w:pPr>
          </w:p>
        </w:tc>
        <w:tc>
          <w:tcPr>
            <w:tcW w:w="705" w:type="dxa"/>
            <w:vAlign w:val="center"/>
          </w:tcPr>
          <w:p w14:paraId="2516E961">
            <w:pPr>
              <w:jc w:val="center"/>
              <w:rPr>
                <w:rFonts w:ascii="Times New Roman" w:hAnsi="Times New Roman" w:eastAsia="宋体" w:cs="Times New Roman"/>
                <w:b/>
                <w:szCs w:val="20"/>
              </w:rPr>
            </w:pPr>
          </w:p>
        </w:tc>
        <w:tc>
          <w:tcPr>
            <w:tcW w:w="699" w:type="dxa"/>
            <w:vAlign w:val="center"/>
          </w:tcPr>
          <w:p w14:paraId="14D620AB">
            <w:pPr>
              <w:jc w:val="center"/>
              <w:rPr>
                <w:rFonts w:ascii="Times New Roman" w:hAnsi="Times New Roman" w:eastAsia="宋体" w:cs="Times New Roman"/>
                <w:b/>
                <w:szCs w:val="20"/>
              </w:rPr>
            </w:pPr>
          </w:p>
        </w:tc>
      </w:tr>
    </w:tbl>
    <w:p w14:paraId="2AC98F24">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716860CE">
      <w:pPr>
        <w:pStyle w:val="2"/>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7CA9A866">
      <w:pPr>
        <w:pStyle w:val="2"/>
        <w:rPr>
          <w:rFonts w:hint="eastAsia" w:hAnsi="宋体" w:eastAsia="宋体" w:cs="Times New Roman"/>
          <w:b/>
          <w:bCs/>
          <w:szCs w:val="21"/>
          <w:highlight w:val="yellow"/>
        </w:rPr>
      </w:pPr>
    </w:p>
    <w:p w14:paraId="31061A95">
      <w:pPr>
        <w:pStyle w:val="2"/>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72"/>
        <w:numPr>
          <w:ilvl w:val="0"/>
          <w:numId w:val="0"/>
        </w:numPr>
        <w:ind w:leftChars="0"/>
      </w:pPr>
      <w:r>
        <w:t xml:space="preserve"> </w:t>
      </w:r>
    </w:p>
    <w:p w14:paraId="36B9F02A">
      <w:pPr>
        <w:pStyle w:val="72"/>
        <w:numPr>
          <w:ilvl w:val="0"/>
          <w:numId w:val="0"/>
        </w:numPr>
        <w:ind w:leftChars="0"/>
      </w:pPr>
    </w:p>
    <w:p w14:paraId="6E7F97B7">
      <w:pPr>
        <w:pStyle w:val="72"/>
        <w:numPr>
          <w:ilvl w:val="0"/>
          <w:numId w:val="0"/>
        </w:numPr>
        <w:ind w:leftChars="0"/>
      </w:pPr>
    </w:p>
    <w:p w14:paraId="3F830A7C">
      <w:pPr>
        <w:pStyle w:val="72"/>
        <w:numPr>
          <w:ilvl w:val="0"/>
          <w:numId w:val="0"/>
        </w:numPr>
        <w:ind w:leftChars="0"/>
      </w:pPr>
    </w:p>
    <w:p w14:paraId="391DF144">
      <w:pPr>
        <w:pStyle w:val="72"/>
        <w:numPr>
          <w:ilvl w:val="0"/>
          <w:numId w:val="0"/>
        </w:numPr>
        <w:ind w:leftChars="0"/>
      </w:pPr>
    </w:p>
    <w:p w14:paraId="4E421771">
      <w:pPr>
        <w:pStyle w:val="72"/>
        <w:numPr>
          <w:ilvl w:val="0"/>
          <w:numId w:val="0"/>
        </w:numPr>
        <w:ind w:leftChars="0"/>
      </w:pPr>
    </w:p>
    <w:p w14:paraId="0172BB9F">
      <w:pPr>
        <w:pStyle w:val="72"/>
        <w:numPr>
          <w:ilvl w:val="0"/>
          <w:numId w:val="0"/>
        </w:numPr>
        <w:ind w:leftChars="0"/>
      </w:pPr>
    </w:p>
    <w:p w14:paraId="743CBB36">
      <w:pPr>
        <w:pStyle w:val="76"/>
        <w:jc w:val="both"/>
        <w:rPr>
          <w:rFonts w:hint="eastAsia" w:hAnsi="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r>
        <w:rPr>
          <w:rFonts w:hint="eastAsia" w:hAnsi="宋体" w:cs="宋体"/>
          <w:b/>
          <w:bCs/>
          <w:kern w:val="2"/>
          <w:sz w:val="32"/>
          <w:szCs w:val="32"/>
          <w:lang w:val="en-US" w:eastAsia="zh-CN" w:bidi="ar-SA"/>
        </w:rPr>
        <w:t xml:space="preserve">             </w:t>
      </w:r>
    </w:p>
    <w:p w14:paraId="6DBB0158">
      <w:pPr>
        <w:pStyle w:val="76"/>
        <w:ind w:firstLine="2891" w:firstLineChars="900"/>
        <w:jc w:val="both"/>
        <w:rPr>
          <w:rFonts w:hAnsi="宋体" w:cs="宋体"/>
          <w:b/>
          <w:bCs/>
          <w:sz w:val="32"/>
          <w:szCs w:val="32"/>
        </w:rPr>
      </w:pPr>
      <w:r>
        <w:rPr>
          <w:rFonts w:hint="eastAsia" w:hAnsi="宋体" w:cs="宋体"/>
          <w:b/>
          <w:bCs/>
          <w:sz w:val="32"/>
          <w:szCs w:val="32"/>
        </w:rPr>
        <w:t>投标分项报价表</w:t>
      </w:r>
    </w:p>
    <w:p w14:paraId="050E0341">
      <w:pPr>
        <w:pStyle w:val="26"/>
        <w:spacing w:line="240" w:lineRule="auto"/>
        <w:rPr>
          <w:sz w:val="21"/>
          <w:szCs w:val="16"/>
        </w:rPr>
      </w:pPr>
      <w:r>
        <w:rPr>
          <w:rFonts w:hint="eastAsia" w:cs="Arial"/>
          <w:sz w:val="21"/>
          <w:szCs w:val="21"/>
        </w:rPr>
        <w:t>项目名称：</w:t>
      </w:r>
      <w:r>
        <w:rPr>
          <w:rFonts w:hint="eastAsia"/>
          <w:sz w:val="21"/>
          <w:szCs w:val="16"/>
        </w:rPr>
        <w:t xml:space="preserve"> </w:t>
      </w:r>
      <w:r>
        <w:rPr>
          <w:sz w:val="21"/>
          <w:szCs w:val="16"/>
        </w:rPr>
        <w:t>大齿公司2026年信息化运维框架项目（</w:t>
      </w:r>
      <w:r>
        <w:rPr>
          <w:rFonts w:hint="eastAsia"/>
          <w:sz w:val="21"/>
          <w:szCs w:val="16"/>
          <w:lang w:val="en-US" w:eastAsia="zh-CN"/>
        </w:rPr>
        <w:t>服务器及存储运维</w:t>
      </w:r>
      <w:r>
        <w:rPr>
          <w:sz w:val="21"/>
          <w:szCs w:val="16"/>
        </w:rPr>
        <w:t>）</w:t>
      </w:r>
    </w:p>
    <w:p w14:paraId="7A688AD4">
      <w:pPr>
        <w:pStyle w:val="26"/>
        <w:spacing w:line="240" w:lineRule="auto"/>
        <w:rPr>
          <w:rFonts w:hint="eastAsia"/>
          <w:sz w:val="21"/>
          <w:szCs w:val="21"/>
        </w:rPr>
      </w:pPr>
      <w:r>
        <w:rPr>
          <w:sz w:val="21"/>
          <w:szCs w:val="21"/>
        </w:rPr>
        <w:t>(</w:t>
      </w:r>
      <w:r>
        <w:rPr>
          <w:rFonts w:hint="eastAsia"/>
          <w:sz w:val="21"/>
          <w:szCs w:val="21"/>
        </w:rPr>
        <w:t>价格单位</w:t>
      </w:r>
      <w:r>
        <w:rPr>
          <w:sz w:val="21"/>
          <w:szCs w:val="21"/>
        </w:rPr>
        <w:t>:</w:t>
      </w:r>
      <w:r>
        <w:rPr>
          <w:rFonts w:hint="eastAsia"/>
          <w:sz w:val="21"/>
          <w:szCs w:val="21"/>
        </w:rPr>
        <w:t>人民币</w:t>
      </w:r>
      <w:r>
        <w:rPr>
          <w:sz w:val="21"/>
          <w:szCs w:val="21"/>
        </w:rPr>
        <w:t>)</w:t>
      </w:r>
      <w:r>
        <w:rPr>
          <w:rFonts w:hint="eastAsia"/>
          <w:sz w:val="21"/>
          <w:szCs w:val="21"/>
        </w:rPr>
        <w:t xml:space="preserve">                                                税率：</w:t>
      </w:r>
    </w:p>
    <w:tbl>
      <w:tblPr>
        <w:tblStyle w:val="30"/>
        <w:tblW w:w="10617" w:type="dxa"/>
        <w:tblInd w:w="-501" w:type="dxa"/>
        <w:tblLayout w:type="fixed"/>
        <w:tblCellMar>
          <w:top w:w="0" w:type="dxa"/>
          <w:left w:w="108" w:type="dxa"/>
          <w:bottom w:w="0" w:type="dxa"/>
          <w:right w:w="108" w:type="dxa"/>
        </w:tblCellMar>
      </w:tblPr>
      <w:tblGrid>
        <w:gridCol w:w="767"/>
        <w:gridCol w:w="1265"/>
        <w:gridCol w:w="2173"/>
        <w:gridCol w:w="748"/>
        <w:gridCol w:w="684"/>
        <w:gridCol w:w="830"/>
        <w:gridCol w:w="830"/>
        <w:gridCol w:w="830"/>
        <w:gridCol w:w="830"/>
        <w:gridCol w:w="830"/>
        <w:gridCol w:w="830"/>
      </w:tblGrid>
      <w:tr w14:paraId="25DDEA11">
        <w:tblPrEx>
          <w:tblCellMar>
            <w:top w:w="0" w:type="dxa"/>
            <w:left w:w="108" w:type="dxa"/>
            <w:bottom w:w="0" w:type="dxa"/>
            <w:right w:w="108" w:type="dxa"/>
          </w:tblCellMar>
        </w:tblPrEx>
        <w:trPr>
          <w:trHeight w:val="60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AFD93">
            <w:pPr>
              <w:widowControl/>
              <w:jc w:val="center"/>
              <w:textAlignment w:val="center"/>
              <w:rPr>
                <w:rFonts w:hint="eastAsia" w:ascii="微软雅黑" w:hAnsi="微软雅黑" w:eastAsia="微软雅黑" w:cs="微软雅黑"/>
                <w:b/>
                <w:color w:val="000000"/>
                <w:sz w:val="22"/>
              </w:rPr>
            </w:pPr>
            <w:r>
              <w:rPr>
                <w:rFonts w:hint="eastAsia" w:ascii="微软雅黑" w:hAnsi="微软雅黑" w:eastAsia="微软雅黑" w:cs="微软雅黑"/>
                <w:b/>
                <w:color w:val="000000"/>
                <w:kern w:val="0"/>
                <w:sz w:val="22"/>
                <w:lang w:bidi="ar"/>
              </w:rPr>
              <w:t>序号</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EC54C">
            <w:pPr>
              <w:widowControl/>
              <w:jc w:val="center"/>
              <w:textAlignment w:val="center"/>
              <w:rPr>
                <w:rFonts w:hint="eastAsia" w:ascii="微软雅黑" w:hAnsi="微软雅黑" w:eastAsia="微软雅黑" w:cs="微软雅黑"/>
                <w:b/>
                <w:color w:val="000000"/>
                <w:sz w:val="22"/>
              </w:rPr>
            </w:pPr>
            <w:r>
              <w:rPr>
                <w:rFonts w:hint="eastAsia" w:ascii="微软雅黑" w:hAnsi="微软雅黑" w:eastAsia="微软雅黑" w:cs="微软雅黑"/>
                <w:b/>
                <w:color w:val="000000"/>
                <w:kern w:val="0"/>
                <w:sz w:val="22"/>
                <w:lang w:bidi="ar"/>
              </w:rPr>
              <w:t>物品名称</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3C6BB">
            <w:pPr>
              <w:widowControl/>
              <w:jc w:val="center"/>
              <w:textAlignment w:val="center"/>
              <w:rPr>
                <w:rFonts w:hint="eastAsia" w:ascii="微软雅黑" w:hAnsi="微软雅黑" w:eastAsia="微软雅黑" w:cs="微软雅黑"/>
                <w:b/>
                <w:color w:val="000000"/>
                <w:sz w:val="22"/>
              </w:rPr>
            </w:pPr>
            <w:r>
              <w:rPr>
                <w:rFonts w:hint="eastAsia" w:ascii="微软雅黑" w:hAnsi="微软雅黑" w:eastAsia="微软雅黑" w:cs="微软雅黑"/>
                <w:b/>
                <w:color w:val="000000"/>
                <w:kern w:val="0"/>
                <w:sz w:val="22"/>
                <w:lang w:bidi="ar"/>
              </w:rPr>
              <w:t>规格型号</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BD0C6">
            <w:pPr>
              <w:widowControl/>
              <w:jc w:val="center"/>
              <w:textAlignment w:val="center"/>
              <w:rPr>
                <w:rFonts w:hint="eastAsia" w:ascii="微软雅黑" w:hAnsi="微软雅黑" w:eastAsia="微软雅黑" w:cs="微软雅黑"/>
                <w:b/>
                <w:color w:val="000000"/>
                <w:sz w:val="22"/>
              </w:rPr>
            </w:pPr>
            <w:r>
              <w:rPr>
                <w:rFonts w:hint="eastAsia" w:ascii="微软雅黑" w:hAnsi="微软雅黑" w:eastAsia="微软雅黑" w:cs="微软雅黑"/>
                <w:b/>
                <w:color w:val="000000"/>
                <w:kern w:val="0"/>
                <w:sz w:val="22"/>
                <w:lang w:bidi="ar"/>
              </w:rPr>
              <w:t>品牌</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4F16E">
            <w:pPr>
              <w:widowControl/>
              <w:jc w:val="center"/>
              <w:textAlignment w:val="center"/>
              <w:rPr>
                <w:rFonts w:hint="eastAsia" w:ascii="微软雅黑" w:hAnsi="微软雅黑" w:eastAsia="微软雅黑" w:cs="微软雅黑"/>
                <w:b/>
                <w:color w:val="000000"/>
                <w:sz w:val="22"/>
              </w:rPr>
            </w:pPr>
            <w:r>
              <w:rPr>
                <w:rFonts w:hint="eastAsia" w:ascii="微软雅黑" w:hAnsi="微软雅黑" w:eastAsia="微软雅黑" w:cs="微软雅黑"/>
                <w:b/>
                <w:color w:val="000000"/>
                <w:kern w:val="0"/>
                <w:sz w:val="22"/>
                <w:lang w:bidi="ar"/>
              </w:rPr>
              <w:t>计量</w:t>
            </w:r>
            <w:r>
              <w:rPr>
                <w:rFonts w:hint="eastAsia" w:ascii="微软雅黑" w:hAnsi="微软雅黑" w:eastAsia="微软雅黑" w:cs="微软雅黑"/>
                <w:b/>
                <w:color w:val="000000"/>
                <w:kern w:val="0"/>
                <w:sz w:val="22"/>
                <w:lang w:bidi="ar"/>
              </w:rPr>
              <w:br w:type="textWrapping"/>
            </w:r>
            <w:r>
              <w:rPr>
                <w:rFonts w:hint="eastAsia" w:ascii="微软雅黑" w:hAnsi="微软雅黑" w:eastAsia="微软雅黑" w:cs="微软雅黑"/>
                <w:b/>
                <w:color w:val="000000"/>
                <w:kern w:val="0"/>
                <w:sz w:val="22"/>
                <w:lang w:bidi="ar"/>
              </w:rPr>
              <w:t>单位</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C0882">
            <w:pPr>
              <w:widowControl/>
              <w:jc w:val="center"/>
              <w:textAlignment w:val="center"/>
              <w:rPr>
                <w:rFonts w:hint="default" w:ascii="微软雅黑" w:hAnsi="微软雅黑" w:eastAsia="微软雅黑" w:cs="微软雅黑"/>
                <w:b/>
                <w:color w:val="000000"/>
                <w:kern w:val="0"/>
                <w:sz w:val="22"/>
                <w:lang w:val="en-US" w:eastAsia="zh-CN" w:bidi="ar"/>
              </w:rPr>
            </w:pPr>
            <w:r>
              <w:rPr>
                <w:rFonts w:hint="eastAsia" w:ascii="微软雅黑" w:hAnsi="微软雅黑" w:eastAsia="微软雅黑" w:cs="微软雅黑"/>
                <w:b/>
                <w:color w:val="000000"/>
                <w:kern w:val="0"/>
                <w:sz w:val="22"/>
                <w:lang w:val="en-US" w:eastAsia="zh-CN" w:bidi="ar"/>
              </w:rPr>
              <w:t>预计数量</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26EF6">
            <w:pPr>
              <w:widowControl/>
              <w:jc w:val="center"/>
              <w:textAlignment w:val="center"/>
              <w:rPr>
                <w:rFonts w:hint="eastAsia" w:ascii="微软雅黑" w:hAnsi="微软雅黑" w:eastAsia="微软雅黑" w:cs="微软雅黑"/>
                <w:b/>
                <w:color w:val="000000"/>
                <w:kern w:val="0"/>
                <w:sz w:val="22"/>
                <w:lang w:val="en-US" w:eastAsia="zh-CN" w:bidi="ar"/>
              </w:rPr>
            </w:pPr>
            <w:r>
              <w:rPr>
                <w:rFonts w:hint="eastAsia" w:ascii="微软雅黑" w:hAnsi="微软雅黑" w:eastAsia="微软雅黑" w:cs="微软雅黑"/>
                <w:b/>
                <w:color w:val="000000"/>
                <w:kern w:val="0"/>
                <w:sz w:val="22"/>
                <w:lang w:val="en-US" w:eastAsia="zh-CN" w:bidi="ar"/>
              </w:rPr>
              <w:t>未税</w:t>
            </w:r>
          </w:p>
          <w:p w14:paraId="058138AF">
            <w:pPr>
              <w:widowControl/>
              <w:jc w:val="center"/>
              <w:textAlignment w:val="center"/>
              <w:rPr>
                <w:rFonts w:hint="default" w:ascii="微软雅黑" w:hAnsi="微软雅黑" w:eastAsia="微软雅黑" w:cs="微软雅黑"/>
                <w:b/>
                <w:color w:val="000000"/>
                <w:kern w:val="0"/>
                <w:sz w:val="22"/>
                <w:lang w:val="en-US" w:eastAsia="zh-CN" w:bidi="ar"/>
              </w:rPr>
            </w:pPr>
            <w:r>
              <w:rPr>
                <w:rFonts w:hint="eastAsia" w:ascii="微软雅黑" w:hAnsi="微软雅黑" w:eastAsia="微软雅黑" w:cs="微软雅黑"/>
                <w:b/>
                <w:color w:val="000000"/>
                <w:kern w:val="0"/>
                <w:sz w:val="22"/>
                <w:lang w:val="en-US" w:eastAsia="zh-CN" w:bidi="ar"/>
              </w:rPr>
              <w:t>单价</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086BF">
            <w:pPr>
              <w:widowControl/>
              <w:jc w:val="center"/>
              <w:textAlignment w:val="center"/>
              <w:rPr>
                <w:rFonts w:hint="eastAsia" w:ascii="微软雅黑" w:hAnsi="微软雅黑" w:eastAsia="微软雅黑" w:cs="微软雅黑"/>
                <w:b/>
                <w:color w:val="000000"/>
                <w:kern w:val="0"/>
                <w:sz w:val="22"/>
                <w:lang w:val="en-US" w:eastAsia="zh-CN" w:bidi="ar"/>
              </w:rPr>
            </w:pPr>
            <w:r>
              <w:rPr>
                <w:rFonts w:hint="eastAsia" w:ascii="微软雅黑" w:hAnsi="微软雅黑" w:eastAsia="微软雅黑" w:cs="微软雅黑"/>
                <w:b/>
                <w:color w:val="000000"/>
                <w:kern w:val="0"/>
                <w:sz w:val="22"/>
                <w:lang w:val="en-US" w:eastAsia="zh-CN" w:bidi="ar"/>
              </w:rPr>
              <w:t>含税</w:t>
            </w:r>
          </w:p>
          <w:p w14:paraId="0D2ED6F7">
            <w:pPr>
              <w:widowControl/>
              <w:jc w:val="center"/>
              <w:textAlignment w:val="center"/>
              <w:rPr>
                <w:rFonts w:hint="default" w:ascii="微软雅黑" w:hAnsi="微软雅黑" w:eastAsia="微软雅黑" w:cs="微软雅黑"/>
                <w:b/>
                <w:color w:val="000000"/>
                <w:sz w:val="22"/>
                <w:lang w:val="en-US" w:eastAsia="zh-CN"/>
              </w:rPr>
            </w:pPr>
            <w:r>
              <w:rPr>
                <w:rFonts w:hint="eastAsia" w:ascii="微软雅黑" w:hAnsi="微软雅黑" w:eastAsia="微软雅黑" w:cs="微软雅黑"/>
                <w:b/>
                <w:color w:val="000000"/>
                <w:kern w:val="0"/>
                <w:sz w:val="22"/>
                <w:lang w:val="en-US" w:eastAsia="zh-CN" w:bidi="ar"/>
              </w:rPr>
              <w:t>单价</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0A69F">
            <w:pPr>
              <w:widowControl/>
              <w:jc w:val="center"/>
              <w:textAlignment w:val="center"/>
              <w:rPr>
                <w:rFonts w:hint="default" w:ascii="微软雅黑" w:hAnsi="微软雅黑" w:eastAsia="微软雅黑" w:cs="微软雅黑"/>
                <w:b/>
                <w:color w:val="000000"/>
                <w:kern w:val="0"/>
                <w:sz w:val="22"/>
                <w:lang w:val="en-US" w:eastAsia="zh-CN" w:bidi="ar"/>
              </w:rPr>
            </w:pPr>
            <w:r>
              <w:rPr>
                <w:rFonts w:hint="eastAsia" w:ascii="微软雅黑" w:hAnsi="微软雅黑" w:eastAsia="微软雅黑" w:cs="微软雅黑"/>
                <w:b/>
                <w:color w:val="000000"/>
                <w:kern w:val="0"/>
                <w:sz w:val="22"/>
                <w:lang w:val="en-US" w:eastAsia="zh-CN" w:bidi="ar"/>
              </w:rPr>
              <w:t>未税总价</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97894">
            <w:pPr>
              <w:widowControl/>
              <w:jc w:val="center"/>
              <w:textAlignment w:val="center"/>
              <w:rPr>
                <w:rFonts w:hint="default" w:ascii="微软雅黑" w:hAnsi="微软雅黑" w:eastAsia="微软雅黑" w:cs="微软雅黑"/>
                <w:b/>
                <w:color w:val="000000"/>
                <w:sz w:val="22"/>
                <w:lang w:val="en-US"/>
              </w:rPr>
            </w:pPr>
            <w:r>
              <w:rPr>
                <w:rFonts w:hint="eastAsia" w:ascii="微软雅黑" w:hAnsi="微软雅黑" w:eastAsia="微软雅黑" w:cs="微软雅黑"/>
                <w:b/>
                <w:color w:val="000000"/>
                <w:kern w:val="0"/>
                <w:sz w:val="22"/>
                <w:lang w:val="en-US" w:eastAsia="zh-CN" w:bidi="ar"/>
              </w:rPr>
              <w:t>含税总价</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C5E3B">
            <w:pPr>
              <w:widowControl/>
              <w:jc w:val="center"/>
              <w:textAlignment w:val="center"/>
              <w:rPr>
                <w:rFonts w:hint="default" w:ascii="微软雅黑" w:hAnsi="微软雅黑" w:eastAsia="微软雅黑" w:cs="微软雅黑"/>
                <w:b/>
                <w:color w:val="000000"/>
                <w:kern w:val="0"/>
                <w:sz w:val="22"/>
                <w:lang w:val="en-US" w:eastAsia="zh-CN" w:bidi="ar"/>
              </w:rPr>
            </w:pPr>
            <w:r>
              <w:rPr>
                <w:rFonts w:hint="eastAsia" w:ascii="微软雅黑" w:hAnsi="微软雅黑" w:eastAsia="微软雅黑" w:cs="微软雅黑"/>
                <w:b/>
                <w:color w:val="000000"/>
                <w:kern w:val="0"/>
                <w:sz w:val="22"/>
                <w:lang w:val="en-US" w:eastAsia="zh-CN" w:bidi="ar"/>
              </w:rPr>
              <w:t>税率</w:t>
            </w:r>
          </w:p>
        </w:tc>
      </w:tr>
      <w:tr w14:paraId="382D8DDD">
        <w:tblPrEx>
          <w:tblCellMar>
            <w:top w:w="0" w:type="dxa"/>
            <w:left w:w="108" w:type="dxa"/>
            <w:bottom w:w="0" w:type="dxa"/>
            <w:right w:w="108" w:type="dxa"/>
          </w:tblCellMar>
        </w:tblPrEx>
        <w:trPr>
          <w:trHeight w:val="968"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706E9">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0ED51">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服务器主板</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CF9A5">
            <w:pPr>
              <w:widowControl/>
              <w:spacing w:line="240" w:lineRule="auto"/>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2U服务器主板，支持两颗CPU，24个内存插槽，主板集成两个千兆电口和一个IMM管理口/4U服务器主板，最大支持四颗Intel CPU，最大支持32个内存插槽，主板集成两个千兆电口和一个IMM管理口/8个可选的PCIe 3.0插槽，包含1个适用于RAID适配器的专用PCIe插槽，可通过NVMe交换机适配器扩展到12个PCIe 3.0</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1F1C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53A0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01D78">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3C8A1">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1B5F6">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7796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05AE0">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949B7">
            <w:pPr>
              <w:widowControl/>
              <w:jc w:val="center"/>
              <w:textAlignment w:val="bottom"/>
              <w:rPr>
                <w:rFonts w:hint="default" w:ascii="微软雅黑" w:hAnsi="微软雅黑" w:eastAsia="微软雅黑" w:cs="微软雅黑"/>
                <w:color w:val="000000"/>
                <w:sz w:val="18"/>
                <w:szCs w:val="18"/>
                <w:lang w:val="en-US" w:eastAsia="zh-CN"/>
              </w:rPr>
            </w:pPr>
          </w:p>
        </w:tc>
      </w:tr>
      <w:tr w14:paraId="3E55671F">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694C5">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5ED28">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7FC1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4GB DDR3 2133MHZ/DDR2 800MHZ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EB42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2260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A40CC">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5CBBB">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412DA">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4B2EA">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6DA7B">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0DACB">
            <w:pPr>
              <w:widowControl/>
              <w:jc w:val="center"/>
              <w:textAlignment w:val="bottom"/>
              <w:rPr>
                <w:rFonts w:hint="default" w:ascii="微软雅黑" w:hAnsi="微软雅黑" w:eastAsia="微软雅黑" w:cs="微软雅黑"/>
                <w:color w:val="000000"/>
                <w:sz w:val="18"/>
                <w:szCs w:val="18"/>
                <w:lang w:val="en-US" w:eastAsia="zh-CN"/>
              </w:rPr>
            </w:pPr>
          </w:p>
        </w:tc>
      </w:tr>
      <w:tr w14:paraId="0D1A1243">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F7213">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3</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81C72">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7F73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8GB DDR3 2133MHZ/DDR2 800MHZ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3BC7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2FA80">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0DA58">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77BAA">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307B0">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52448">
            <w:pPr>
              <w:widowControl/>
              <w:ind w:firstLine="180" w:firstLineChars="100"/>
              <w:jc w:val="both"/>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A3D65">
            <w:pPr>
              <w:widowControl/>
              <w:ind w:firstLine="180" w:firstLineChars="100"/>
              <w:jc w:val="both"/>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9F6CF">
            <w:pPr>
              <w:widowControl/>
              <w:ind w:firstLine="180" w:firstLineChars="100"/>
              <w:jc w:val="both"/>
              <w:textAlignment w:val="bottom"/>
              <w:rPr>
                <w:rFonts w:hint="default" w:ascii="微软雅黑" w:hAnsi="微软雅黑" w:eastAsia="微软雅黑" w:cs="微软雅黑"/>
                <w:color w:val="000000"/>
                <w:sz w:val="18"/>
                <w:szCs w:val="18"/>
                <w:lang w:val="en-US" w:eastAsia="zh-CN"/>
              </w:rPr>
            </w:pPr>
          </w:p>
        </w:tc>
      </w:tr>
      <w:tr w14:paraId="351E7CAD">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3BEFA">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4</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241D4">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44705">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16GB DDR3 2133MHZ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55EF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8DC8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12D17">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BF6DE">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D6615">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BA37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07BB2">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72BC5">
            <w:pPr>
              <w:widowControl/>
              <w:jc w:val="center"/>
              <w:textAlignment w:val="bottom"/>
              <w:rPr>
                <w:rFonts w:hint="default" w:ascii="微软雅黑" w:hAnsi="微软雅黑" w:eastAsia="微软雅黑" w:cs="微软雅黑"/>
                <w:color w:val="000000"/>
                <w:sz w:val="18"/>
                <w:szCs w:val="18"/>
                <w:lang w:val="en-US" w:eastAsia="zh-CN"/>
              </w:rPr>
            </w:pPr>
          </w:p>
        </w:tc>
      </w:tr>
      <w:tr w14:paraId="1D2F38F4">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430D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5</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33ACB">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35389">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32GB DDR3 2133MHZ/DDR4 2933MHZ/2666MHZ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8AE2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DB98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43695">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9DAFF">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1267E">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EBC3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E2397">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91EC3">
            <w:pPr>
              <w:widowControl/>
              <w:jc w:val="center"/>
              <w:textAlignment w:val="bottom"/>
              <w:rPr>
                <w:rFonts w:hint="default" w:ascii="微软雅黑" w:hAnsi="微软雅黑" w:eastAsia="微软雅黑" w:cs="微软雅黑"/>
                <w:color w:val="000000"/>
                <w:sz w:val="18"/>
                <w:szCs w:val="18"/>
                <w:lang w:val="en-US" w:eastAsia="zh-CN"/>
              </w:rPr>
            </w:pPr>
          </w:p>
        </w:tc>
      </w:tr>
      <w:tr w14:paraId="30523322">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3092B">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6</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388D2">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49DB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64GB DDR4 2933MHZ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3E6AC">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5493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6E965">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23CC5">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1DC29">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4B1DE">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0A59A">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48204">
            <w:pPr>
              <w:widowControl/>
              <w:jc w:val="center"/>
              <w:textAlignment w:val="bottom"/>
              <w:rPr>
                <w:rFonts w:hint="default" w:ascii="微软雅黑" w:hAnsi="微软雅黑" w:eastAsia="微软雅黑" w:cs="微软雅黑"/>
                <w:color w:val="000000"/>
                <w:sz w:val="18"/>
                <w:szCs w:val="18"/>
                <w:lang w:val="en-US" w:eastAsia="zh-CN"/>
              </w:rPr>
            </w:pPr>
          </w:p>
        </w:tc>
      </w:tr>
      <w:tr w14:paraId="6D6F88F4">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AEF75">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7</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14D2C">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A5984">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SATA 146GB  10K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8F032">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3A6CC">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2CAE3">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EEF99">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E71AA">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E13B9">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ECD8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B1D38">
            <w:pPr>
              <w:widowControl/>
              <w:jc w:val="center"/>
              <w:textAlignment w:val="bottom"/>
              <w:rPr>
                <w:rFonts w:hint="default" w:ascii="微软雅黑" w:hAnsi="微软雅黑" w:eastAsia="微软雅黑" w:cs="微软雅黑"/>
                <w:color w:val="000000"/>
                <w:sz w:val="18"/>
                <w:szCs w:val="18"/>
                <w:lang w:val="en-US" w:eastAsia="zh-CN"/>
              </w:rPr>
            </w:pPr>
          </w:p>
        </w:tc>
      </w:tr>
      <w:tr w14:paraId="643992C9">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D047A">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8</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19FE7">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023C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600GB硬盘 10K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87DD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0ECC3">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7C323">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2C16B">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66FAB">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60EC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49263">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F261F">
            <w:pPr>
              <w:widowControl/>
              <w:jc w:val="center"/>
              <w:textAlignment w:val="bottom"/>
              <w:rPr>
                <w:rFonts w:hint="default" w:ascii="微软雅黑" w:hAnsi="微软雅黑" w:eastAsia="微软雅黑" w:cs="微软雅黑"/>
                <w:color w:val="000000"/>
                <w:sz w:val="18"/>
                <w:szCs w:val="18"/>
                <w:lang w:val="en-US" w:eastAsia="zh-CN"/>
              </w:rPr>
            </w:pPr>
          </w:p>
        </w:tc>
      </w:tr>
      <w:tr w14:paraId="29091024">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D5DC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9</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43E8B">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00F65">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6TB硬盘 7.2K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B78A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1364C">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CFD50">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3C01C">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DA42D">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EE1FF">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B6E2E">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6E5D0">
            <w:pPr>
              <w:widowControl/>
              <w:jc w:val="center"/>
              <w:textAlignment w:val="bottom"/>
              <w:rPr>
                <w:rFonts w:hint="default" w:ascii="微软雅黑" w:hAnsi="微软雅黑" w:eastAsia="微软雅黑" w:cs="微软雅黑"/>
                <w:color w:val="000000"/>
                <w:sz w:val="18"/>
                <w:szCs w:val="18"/>
                <w:lang w:val="en-US" w:eastAsia="zh-CN"/>
              </w:rPr>
            </w:pPr>
          </w:p>
        </w:tc>
      </w:tr>
      <w:tr w14:paraId="7AE54BC1">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7D327">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10</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C5495">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5DB0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600GB硬盘 10K 12GB/S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081F9">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6EC8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D8E74">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4D48F">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B2850">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EB894">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C6767">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5A372">
            <w:pPr>
              <w:widowControl/>
              <w:jc w:val="center"/>
              <w:textAlignment w:val="bottom"/>
              <w:rPr>
                <w:rFonts w:hint="default" w:ascii="微软雅黑" w:hAnsi="微软雅黑" w:eastAsia="微软雅黑" w:cs="微软雅黑"/>
                <w:color w:val="000000"/>
                <w:sz w:val="18"/>
                <w:szCs w:val="18"/>
                <w:lang w:val="en-US" w:eastAsia="zh-CN"/>
              </w:rPr>
            </w:pPr>
          </w:p>
        </w:tc>
      </w:tr>
      <w:tr w14:paraId="78F18603">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638C4">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11</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C8787">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8151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960GB  SSD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E056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1DF10">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74DD1">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E6F76">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1BFFD">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11F11">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203E1">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A8CF7">
            <w:pPr>
              <w:widowControl/>
              <w:jc w:val="center"/>
              <w:textAlignment w:val="bottom"/>
              <w:rPr>
                <w:rFonts w:hint="default" w:ascii="微软雅黑" w:hAnsi="微软雅黑" w:eastAsia="微软雅黑" w:cs="微软雅黑"/>
                <w:color w:val="000000"/>
                <w:sz w:val="18"/>
                <w:szCs w:val="18"/>
                <w:lang w:val="en-US" w:eastAsia="zh-CN"/>
              </w:rPr>
            </w:pPr>
          </w:p>
        </w:tc>
      </w:tr>
      <w:tr w14:paraId="1CEFED1B">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603C3">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12</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B129B">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571B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1.2TB硬盘 10K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8562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E7D8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33A1A">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21771">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71EB2">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8D3E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28D8F">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8FAE6">
            <w:pPr>
              <w:widowControl/>
              <w:jc w:val="center"/>
              <w:textAlignment w:val="bottom"/>
              <w:rPr>
                <w:rFonts w:hint="default" w:ascii="微软雅黑" w:hAnsi="微软雅黑" w:eastAsia="微软雅黑" w:cs="微软雅黑"/>
                <w:color w:val="000000"/>
                <w:sz w:val="18"/>
                <w:szCs w:val="18"/>
                <w:lang w:val="en-US" w:eastAsia="zh-CN"/>
              </w:rPr>
            </w:pPr>
          </w:p>
        </w:tc>
      </w:tr>
      <w:tr w14:paraId="05A22915">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45120">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13</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8FC35">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07750">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SATA 960GB SSD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E0DC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383B3">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06641">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DBC9E">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4302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FD1F6">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0010E">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0B10D">
            <w:pPr>
              <w:widowControl/>
              <w:jc w:val="center"/>
              <w:textAlignment w:val="bottom"/>
              <w:rPr>
                <w:rFonts w:hint="default" w:ascii="微软雅黑" w:hAnsi="微软雅黑" w:eastAsia="微软雅黑" w:cs="微软雅黑"/>
                <w:color w:val="000000"/>
                <w:sz w:val="18"/>
                <w:szCs w:val="18"/>
                <w:lang w:val="en-US" w:eastAsia="zh-CN"/>
              </w:rPr>
            </w:pPr>
          </w:p>
        </w:tc>
      </w:tr>
      <w:tr w14:paraId="5EB33B7B">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29934">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14</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C17CA">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服务器电源</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9673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750w</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88F3A">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B886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C9335">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DB445">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36F4C">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85683">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4D394">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505E5">
            <w:pPr>
              <w:widowControl/>
              <w:jc w:val="center"/>
              <w:textAlignment w:val="bottom"/>
              <w:rPr>
                <w:rFonts w:hint="default" w:ascii="微软雅黑" w:hAnsi="微软雅黑" w:eastAsia="微软雅黑" w:cs="微软雅黑"/>
                <w:color w:val="000000"/>
                <w:sz w:val="18"/>
                <w:szCs w:val="18"/>
                <w:lang w:val="en-US" w:eastAsia="zh-CN"/>
              </w:rPr>
            </w:pPr>
          </w:p>
        </w:tc>
      </w:tr>
      <w:tr w14:paraId="239B1B88">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1389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15</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5B9A0">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服务器电源</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EF9C2">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675W</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037A9">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3FA0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AC743">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E610D">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AB59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B3971">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DBD92">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F5685">
            <w:pPr>
              <w:widowControl/>
              <w:jc w:val="center"/>
              <w:textAlignment w:val="bottom"/>
              <w:rPr>
                <w:rFonts w:hint="default" w:ascii="微软雅黑" w:hAnsi="微软雅黑" w:eastAsia="微软雅黑" w:cs="微软雅黑"/>
                <w:color w:val="000000"/>
                <w:sz w:val="18"/>
                <w:szCs w:val="18"/>
                <w:lang w:val="en-US" w:eastAsia="zh-CN"/>
              </w:rPr>
            </w:pPr>
          </w:p>
        </w:tc>
      </w:tr>
      <w:tr w14:paraId="1BA5A398">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2036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16</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A568C">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服务器网卡</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70C8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四口千兆以太网卡</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9794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F776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3C078">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C5DD0">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63B0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BB2A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BE63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CE868">
            <w:pPr>
              <w:widowControl/>
              <w:jc w:val="center"/>
              <w:textAlignment w:val="bottom"/>
              <w:rPr>
                <w:rFonts w:hint="default" w:ascii="微软雅黑" w:hAnsi="微软雅黑" w:eastAsia="微软雅黑" w:cs="微软雅黑"/>
                <w:color w:val="000000"/>
                <w:sz w:val="18"/>
                <w:szCs w:val="18"/>
                <w:lang w:val="en-US" w:eastAsia="zh-CN"/>
              </w:rPr>
            </w:pPr>
          </w:p>
        </w:tc>
      </w:tr>
      <w:tr w14:paraId="630D5587">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50DD9">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17</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1113B">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服务器内存控制板</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4EBE4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可支持8个以上内存插槽</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68C54">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A22C0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FB888">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3A47F">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F6198">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73380">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90089B">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49EC8">
            <w:pPr>
              <w:widowControl/>
              <w:jc w:val="center"/>
              <w:textAlignment w:val="bottom"/>
              <w:rPr>
                <w:rFonts w:hint="default" w:ascii="微软雅黑" w:hAnsi="微软雅黑" w:eastAsia="微软雅黑" w:cs="微软雅黑"/>
                <w:color w:val="000000"/>
                <w:sz w:val="18"/>
                <w:szCs w:val="18"/>
                <w:lang w:val="en-US" w:eastAsia="zh-CN"/>
              </w:rPr>
            </w:pPr>
          </w:p>
        </w:tc>
      </w:tr>
      <w:tr w14:paraId="6E6BA2EB">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1C803">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18</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2FC59">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服务器阵列卡</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7B354">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ServeRAID M5210阵列卡  1GB缓存</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784EC">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2F852">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D5088">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0D8B7">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5F07E">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7742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588A3">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DE449">
            <w:pPr>
              <w:widowControl/>
              <w:jc w:val="center"/>
              <w:textAlignment w:val="bottom"/>
              <w:rPr>
                <w:rFonts w:hint="default" w:ascii="微软雅黑" w:hAnsi="微软雅黑" w:eastAsia="微软雅黑" w:cs="微软雅黑"/>
                <w:color w:val="000000"/>
                <w:sz w:val="18"/>
                <w:szCs w:val="18"/>
                <w:lang w:val="en-US" w:eastAsia="zh-CN"/>
              </w:rPr>
            </w:pPr>
          </w:p>
        </w:tc>
      </w:tr>
      <w:tr w14:paraId="531149D2">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1646E">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19</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6BDCE">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服务器HBA卡</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C6C9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8GB/S  单口</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FA8B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83A9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D7379">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0B53E">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CDFA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3CC03">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0B37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ADE45">
            <w:pPr>
              <w:widowControl/>
              <w:jc w:val="center"/>
              <w:textAlignment w:val="bottom"/>
              <w:rPr>
                <w:rFonts w:hint="default" w:ascii="微软雅黑" w:hAnsi="微软雅黑" w:eastAsia="微软雅黑" w:cs="微软雅黑"/>
                <w:color w:val="000000"/>
                <w:sz w:val="18"/>
                <w:szCs w:val="18"/>
                <w:lang w:val="en-US" w:eastAsia="zh-CN"/>
              </w:rPr>
            </w:pPr>
          </w:p>
        </w:tc>
      </w:tr>
      <w:tr w14:paraId="3832D4B3">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DF287">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20</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DE5A1">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存储硬盘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F415C">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600/900GB硬盘 10K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B213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EMC</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7118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939BE">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0C27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4A4AC">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79210A">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D77BF">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5F3F9">
            <w:pPr>
              <w:widowControl/>
              <w:jc w:val="center"/>
              <w:textAlignment w:val="bottom"/>
              <w:rPr>
                <w:rFonts w:hint="default" w:ascii="微软雅黑" w:hAnsi="微软雅黑" w:eastAsia="微软雅黑" w:cs="微软雅黑"/>
                <w:color w:val="000000"/>
                <w:sz w:val="18"/>
                <w:szCs w:val="18"/>
                <w:lang w:val="en-US" w:eastAsia="zh-CN"/>
              </w:rPr>
            </w:pPr>
          </w:p>
        </w:tc>
      </w:tr>
      <w:tr w14:paraId="0499F453">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F4F0B">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21</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8511B">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存储硬盘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C593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300GB硬盘   10K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87099">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IBM</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4659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A1AB0">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F4E1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F074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E9AB0">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67F1B">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E3961">
            <w:pPr>
              <w:widowControl/>
              <w:jc w:val="center"/>
              <w:textAlignment w:val="bottom"/>
              <w:rPr>
                <w:rFonts w:hint="default" w:ascii="微软雅黑" w:hAnsi="微软雅黑" w:eastAsia="微软雅黑" w:cs="微软雅黑"/>
                <w:color w:val="000000"/>
                <w:sz w:val="18"/>
                <w:szCs w:val="18"/>
                <w:lang w:val="en-US" w:eastAsia="zh-CN"/>
              </w:rPr>
            </w:pPr>
          </w:p>
        </w:tc>
      </w:tr>
      <w:tr w14:paraId="39773A7B">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D5FFF">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22</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8A0D0">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存储电池</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E29FA">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EMC 5100 1U  1.2KW</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D0A33">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EMC</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6D3114">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008AFA">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803A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EBB7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09A4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DDB56">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8043D">
            <w:pPr>
              <w:widowControl/>
              <w:jc w:val="center"/>
              <w:textAlignment w:val="bottom"/>
              <w:rPr>
                <w:rFonts w:hint="default" w:ascii="微软雅黑" w:hAnsi="微软雅黑" w:eastAsia="微软雅黑" w:cs="微软雅黑"/>
                <w:color w:val="000000"/>
                <w:sz w:val="18"/>
                <w:szCs w:val="18"/>
                <w:lang w:val="en-US" w:eastAsia="zh-CN"/>
              </w:rPr>
            </w:pPr>
          </w:p>
        </w:tc>
      </w:tr>
      <w:tr w14:paraId="3EA60E1E">
        <w:tblPrEx>
          <w:tblCellMar>
            <w:top w:w="0" w:type="dxa"/>
            <w:left w:w="108" w:type="dxa"/>
            <w:bottom w:w="0" w:type="dxa"/>
            <w:right w:w="108" w:type="dxa"/>
          </w:tblCellMar>
        </w:tblPrEx>
        <w:trPr>
          <w:trHeight w:val="99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03C2A">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23</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0F3F1">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存储控制器</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B58D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4核处理器、4GB SAN缓存，4*8Gb FC主机接口/1GB SAN缓存，2*4Gb FC主机接口</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C0659">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EMC、 IBM</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C60C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A2B21">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0D39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A53DF">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5739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9BC66">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7C721">
            <w:pPr>
              <w:widowControl/>
              <w:jc w:val="center"/>
              <w:textAlignment w:val="bottom"/>
              <w:rPr>
                <w:rFonts w:hint="default" w:ascii="微软雅黑" w:hAnsi="微软雅黑" w:eastAsia="微软雅黑" w:cs="微软雅黑"/>
                <w:color w:val="000000"/>
                <w:sz w:val="18"/>
                <w:szCs w:val="18"/>
                <w:lang w:val="en-US" w:eastAsia="zh-CN"/>
              </w:rPr>
            </w:pPr>
          </w:p>
        </w:tc>
      </w:tr>
      <w:tr w14:paraId="41325FE2">
        <w:tblPrEx>
          <w:tblCellMar>
            <w:top w:w="0" w:type="dxa"/>
            <w:left w:w="108" w:type="dxa"/>
            <w:bottom w:w="0" w:type="dxa"/>
            <w:right w:w="108" w:type="dxa"/>
          </w:tblCellMar>
        </w:tblPrEx>
        <w:trPr>
          <w:trHeight w:val="66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A9977">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24</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E3FF4">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硬件与备份巡检服务</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81F53">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每工作日</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6890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364C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EDA19">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EDF2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E1E0F">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1D1D1">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F97A1">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C80C5">
            <w:pPr>
              <w:widowControl/>
              <w:jc w:val="center"/>
              <w:textAlignment w:val="bottom"/>
              <w:rPr>
                <w:rFonts w:hint="default" w:ascii="微软雅黑" w:hAnsi="微软雅黑" w:eastAsia="微软雅黑" w:cs="微软雅黑"/>
                <w:color w:val="000000"/>
                <w:sz w:val="18"/>
                <w:szCs w:val="18"/>
                <w:lang w:val="en-US" w:eastAsia="zh-CN"/>
              </w:rPr>
            </w:pPr>
          </w:p>
        </w:tc>
      </w:tr>
      <w:tr w14:paraId="41CC5108">
        <w:tblPrEx>
          <w:tblCellMar>
            <w:top w:w="0" w:type="dxa"/>
            <w:left w:w="108" w:type="dxa"/>
            <w:bottom w:w="0" w:type="dxa"/>
            <w:right w:w="108" w:type="dxa"/>
          </w:tblCellMar>
        </w:tblPrEx>
        <w:trPr>
          <w:trHeight w:val="99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F64D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25</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D5351">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VMware虚拟化技术支持服务</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22CE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每次</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0A780">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6CBB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1183F">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BF33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36B7B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C05A6">
            <w:pPr>
              <w:widowControl/>
              <w:jc w:val="both"/>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EEFF8">
            <w:pPr>
              <w:widowControl/>
              <w:jc w:val="both"/>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1854C">
            <w:pPr>
              <w:widowControl/>
              <w:jc w:val="both"/>
              <w:textAlignment w:val="bottom"/>
              <w:rPr>
                <w:rFonts w:hint="default" w:ascii="微软雅黑" w:hAnsi="微软雅黑" w:eastAsia="微软雅黑" w:cs="微软雅黑"/>
                <w:color w:val="000000"/>
                <w:sz w:val="18"/>
                <w:szCs w:val="18"/>
                <w:lang w:val="en-US" w:eastAsia="zh-CN"/>
              </w:rPr>
            </w:pPr>
          </w:p>
        </w:tc>
      </w:tr>
      <w:tr w14:paraId="1EC280D0">
        <w:tblPrEx>
          <w:tblCellMar>
            <w:top w:w="0" w:type="dxa"/>
            <w:left w:w="108" w:type="dxa"/>
            <w:bottom w:w="0" w:type="dxa"/>
            <w:right w:w="108" w:type="dxa"/>
          </w:tblCellMar>
        </w:tblPrEx>
        <w:trPr>
          <w:trHeight w:val="99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8D124">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26</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C2DF2">
            <w:pPr>
              <w:widowControl/>
              <w:jc w:val="center"/>
              <w:textAlignment w:val="bottom"/>
              <w:rPr>
                <w:rFonts w:hint="eastAsia" w:ascii="微软雅黑" w:hAnsi="微软雅黑" w:eastAsia="微软雅黑" w:cs="微软雅黑"/>
                <w:color w:val="000000"/>
                <w:sz w:val="20"/>
                <w:szCs w:val="20"/>
              </w:rPr>
            </w:pPr>
            <w:r>
              <w:rPr>
                <w:rFonts w:hint="eastAsia" w:ascii="微软雅黑" w:hAnsi="微软雅黑" w:eastAsia="微软雅黑" w:cs="微软雅黑"/>
                <w:color w:val="000000"/>
                <w:kern w:val="0"/>
                <w:sz w:val="20"/>
                <w:szCs w:val="20"/>
                <w:lang w:bidi="ar"/>
              </w:rPr>
              <w:t>数据库、备份系统技术支持服务</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B448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每次</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1B26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724AA">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66D85">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E7F92">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30464">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44009">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A2F1B">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9FE3B">
            <w:pPr>
              <w:widowControl/>
              <w:jc w:val="center"/>
              <w:textAlignment w:val="bottom"/>
              <w:rPr>
                <w:rFonts w:hint="default" w:ascii="微软雅黑" w:hAnsi="微软雅黑" w:eastAsia="微软雅黑" w:cs="微软雅黑"/>
                <w:color w:val="000000"/>
                <w:sz w:val="18"/>
                <w:szCs w:val="18"/>
                <w:lang w:val="en-US" w:eastAsia="zh-CN"/>
              </w:rPr>
            </w:pPr>
          </w:p>
        </w:tc>
      </w:tr>
      <w:tr w14:paraId="69BAEF65">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7B3F9">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27</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0289A">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29149">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16GB DDR4 2666MHZ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C623A">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13A9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08AF2">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394AA">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C9288">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F173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CF37E">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90F94">
            <w:pPr>
              <w:widowControl/>
              <w:jc w:val="center"/>
              <w:textAlignment w:val="bottom"/>
              <w:rPr>
                <w:rFonts w:hint="default" w:ascii="微软雅黑" w:hAnsi="微软雅黑" w:eastAsia="微软雅黑" w:cs="微软雅黑"/>
                <w:color w:val="000000"/>
                <w:sz w:val="18"/>
                <w:szCs w:val="18"/>
                <w:lang w:val="en-US" w:eastAsia="zh-CN"/>
              </w:rPr>
            </w:pPr>
          </w:p>
        </w:tc>
      </w:tr>
      <w:tr w14:paraId="75A2D1BA">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5C4A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28</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6DFA3">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服务器电源</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E524C">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800W</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7FE8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浪潮</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C87D6">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41441">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1663D">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18EFB">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9D096">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A6396">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49502">
            <w:pPr>
              <w:widowControl/>
              <w:jc w:val="center"/>
              <w:textAlignment w:val="bottom"/>
              <w:rPr>
                <w:rFonts w:hint="default" w:ascii="微软雅黑" w:hAnsi="微软雅黑" w:eastAsia="微软雅黑" w:cs="微软雅黑"/>
                <w:color w:val="000000"/>
                <w:sz w:val="18"/>
                <w:szCs w:val="18"/>
                <w:lang w:val="en-US" w:eastAsia="zh-CN"/>
              </w:rPr>
            </w:pPr>
          </w:p>
        </w:tc>
      </w:tr>
      <w:tr w14:paraId="4C9DCFC4">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3B778">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29</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227E6">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服务器风扇</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169F7">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60mm</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AE02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联想/浪潮</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70811">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D7FB1">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E76AA">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77170">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88B8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BD1B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F1430">
            <w:pPr>
              <w:widowControl/>
              <w:jc w:val="center"/>
              <w:textAlignment w:val="bottom"/>
              <w:rPr>
                <w:rFonts w:hint="default" w:ascii="微软雅黑" w:hAnsi="微软雅黑" w:eastAsia="微软雅黑" w:cs="微软雅黑"/>
                <w:color w:val="000000"/>
                <w:sz w:val="18"/>
                <w:szCs w:val="18"/>
                <w:lang w:val="en-US" w:eastAsia="zh-CN"/>
              </w:rPr>
            </w:pPr>
          </w:p>
        </w:tc>
      </w:tr>
      <w:tr w14:paraId="073C88C5">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B0204">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30</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9146A">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112DB">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1.2TB硬盘 10K 6GB/S</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D280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浪潮</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6B2C0">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4276C">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8CE15">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52E99">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93280">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46BF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5A013">
            <w:pPr>
              <w:widowControl/>
              <w:jc w:val="center"/>
              <w:textAlignment w:val="bottom"/>
              <w:rPr>
                <w:rFonts w:hint="default" w:ascii="微软雅黑" w:hAnsi="微软雅黑" w:eastAsia="微软雅黑" w:cs="微软雅黑"/>
                <w:color w:val="000000"/>
                <w:sz w:val="18"/>
                <w:szCs w:val="18"/>
                <w:lang w:val="en-US" w:eastAsia="zh-CN"/>
              </w:rPr>
            </w:pPr>
          </w:p>
        </w:tc>
      </w:tr>
      <w:tr w14:paraId="74DDD7DA">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A71DE">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31</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F1887">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服务器内存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CECC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32GB DDR4 2666MHZ</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554A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浪潮</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E79B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条</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14279">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1C5A9">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FEC93">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FC444">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B567C">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1083E">
            <w:pPr>
              <w:widowControl/>
              <w:jc w:val="center"/>
              <w:textAlignment w:val="bottom"/>
              <w:rPr>
                <w:rFonts w:hint="default" w:ascii="微软雅黑" w:hAnsi="微软雅黑" w:eastAsia="微软雅黑" w:cs="微软雅黑"/>
                <w:color w:val="000000"/>
                <w:sz w:val="18"/>
                <w:szCs w:val="18"/>
                <w:lang w:val="en-US" w:eastAsia="zh-CN"/>
              </w:rPr>
            </w:pPr>
          </w:p>
        </w:tc>
      </w:tr>
      <w:tr w14:paraId="2B834A1A">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0326D">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32</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B613C">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DE1E8">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SATA 480GB硬盘</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07A70">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60FF4">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EC161">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37FFF">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EEE59">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D99DB">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02F9D">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C5041">
            <w:pPr>
              <w:widowControl/>
              <w:jc w:val="center"/>
              <w:textAlignment w:val="bottom"/>
              <w:rPr>
                <w:rFonts w:hint="default" w:ascii="微软雅黑" w:hAnsi="微软雅黑" w:eastAsia="微软雅黑" w:cs="微软雅黑"/>
                <w:color w:val="000000"/>
                <w:sz w:val="18"/>
                <w:szCs w:val="18"/>
                <w:lang w:val="en-US" w:eastAsia="zh-CN"/>
              </w:rPr>
            </w:pPr>
          </w:p>
        </w:tc>
      </w:tr>
      <w:tr w14:paraId="4BDCDC51">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E8BA2">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33</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FA229">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服务器硬盘</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CF6B4">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SAS 1.8TB硬盘</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1423D">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6F8BF">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1A860">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F53A0">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685C0">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567C8">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E9449">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A6C2B">
            <w:pPr>
              <w:widowControl/>
              <w:jc w:val="center"/>
              <w:textAlignment w:val="bottom"/>
              <w:rPr>
                <w:rFonts w:hint="default" w:ascii="微软雅黑" w:hAnsi="微软雅黑" w:eastAsia="微软雅黑" w:cs="微软雅黑"/>
                <w:color w:val="000000"/>
                <w:sz w:val="18"/>
                <w:szCs w:val="18"/>
                <w:lang w:val="en-US" w:eastAsia="zh-CN"/>
              </w:rPr>
            </w:pPr>
          </w:p>
        </w:tc>
      </w:tr>
      <w:tr w14:paraId="0189A280">
        <w:tblPrEx>
          <w:tblCellMar>
            <w:top w:w="0" w:type="dxa"/>
            <w:left w:w="108" w:type="dxa"/>
            <w:bottom w:w="0" w:type="dxa"/>
            <w:right w:w="108" w:type="dxa"/>
          </w:tblCellMar>
        </w:tblPrEx>
        <w:trPr>
          <w:trHeight w:val="33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E2A12">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34</w:t>
            </w:r>
          </w:p>
        </w:tc>
        <w:tc>
          <w:tcPr>
            <w:tcW w:w="12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0C1CB">
            <w:pPr>
              <w:widowControl/>
              <w:jc w:val="center"/>
              <w:textAlignment w:val="bottom"/>
              <w:rPr>
                <w:rFonts w:hint="eastAsia" w:ascii="微软雅黑" w:hAnsi="微软雅黑" w:eastAsia="微软雅黑" w:cs="微软雅黑"/>
                <w:color w:val="2F75B5"/>
                <w:sz w:val="20"/>
                <w:szCs w:val="20"/>
              </w:rPr>
            </w:pPr>
            <w:r>
              <w:rPr>
                <w:rFonts w:hint="eastAsia" w:ascii="微软雅黑" w:hAnsi="微软雅黑" w:eastAsia="微软雅黑" w:cs="微软雅黑"/>
                <w:color w:val="2F75B5"/>
                <w:kern w:val="0"/>
                <w:sz w:val="20"/>
                <w:szCs w:val="20"/>
                <w:lang w:bidi="ar"/>
              </w:rPr>
              <w:t>服务器电源</w:t>
            </w:r>
          </w:p>
        </w:tc>
        <w:tc>
          <w:tcPr>
            <w:tcW w:w="21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75DA3">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1600W</w:t>
            </w:r>
          </w:p>
        </w:tc>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02EB3">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联想</w:t>
            </w:r>
          </w:p>
        </w:tc>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C65DE">
            <w:pPr>
              <w:widowControl/>
              <w:jc w:val="center"/>
              <w:textAlignment w:val="bottom"/>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块</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CAB26">
            <w:pPr>
              <w:widowControl/>
              <w:jc w:val="center"/>
              <w:textAlignment w:val="bottom"/>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color w:val="000000"/>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98899">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DBE47">
            <w:pPr>
              <w:widowControl/>
              <w:jc w:val="center"/>
              <w:textAlignment w:val="bottom"/>
              <w:rPr>
                <w:rFonts w:hint="eastAsia" w:ascii="微软雅黑" w:hAnsi="微软雅黑" w:eastAsia="微软雅黑" w:cs="微软雅黑"/>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E9ECE">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5E49D">
            <w:pPr>
              <w:widowControl/>
              <w:jc w:val="center"/>
              <w:textAlignment w:val="bottom"/>
              <w:rPr>
                <w:rFonts w:hint="default" w:ascii="微软雅黑" w:hAnsi="微软雅黑" w:eastAsia="微软雅黑" w:cs="微软雅黑"/>
                <w:color w:val="000000"/>
                <w:sz w:val="18"/>
                <w:szCs w:val="18"/>
                <w:lang w:val="en-US" w:eastAsia="zh-CN"/>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CA59B">
            <w:pPr>
              <w:widowControl/>
              <w:jc w:val="center"/>
              <w:textAlignment w:val="bottom"/>
              <w:rPr>
                <w:rFonts w:hint="default" w:ascii="微软雅黑" w:hAnsi="微软雅黑" w:eastAsia="微软雅黑" w:cs="微软雅黑"/>
                <w:color w:val="000000"/>
                <w:sz w:val="18"/>
                <w:szCs w:val="18"/>
                <w:lang w:val="en-US" w:eastAsia="zh-CN"/>
              </w:rPr>
            </w:pPr>
          </w:p>
        </w:tc>
      </w:tr>
      <w:tr w14:paraId="25FAFFE1">
        <w:tblPrEx>
          <w:tblCellMar>
            <w:top w:w="0" w:type="dxa"/>
            <w:left w:w="108" w:type="dxa"/>
            <w:bottom w:w="0" w:type="dxa"/>
            <w:right w:w="108" w:type="dxa"/>
          </w:tblCellMar>
        </w:tblPrEx>
        <w:trPr>
          <w:trHeight w:val="570" w:hRule="atLeast"/>
        </w:trPr>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CF8CA">
            <w:pPr>
              <w:widowControl/>
              <w:jc w:val="center"/>
              <w:textAlignment w:val="bottom"/>
              <w:rPr>
                <w:rFonts w:hint="eastAsia" w:ascii="等线" w:hAnsi="等线" w:eastAsia="等线" w:cs="等线"/>
                <w:color w:val="000000"/>
                <w:sz w:val="22"/>
              </w:rPr>
            </w:pPr>
            <w:r>
              <w:rPr>
                <w:rFonts w:hint="eastAsia" w:ascii="等线" w:hAnsi="等线" w:eastAsia="等线" w:cs="等线"/>
                <w:color w:val="000000"/>
                <w:kern w:val="0"/>
                <w:sz w:val="22"/>
                <w:lang w:bidi="ar"/>
              </w:rPr>
              <w:t>合计</w:t>
            </w:r>
          </w:p>
        </w:tc>
        <w:tc>
          <w:tcPr>
            <w:tcW w:w="12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1161B">
            <w:pPr>
              <w:rPr>
                <w:rFonts w:hint="eastAsia" w:ascii="等线" w:hAnsi="等线" w:eastAsia="等线" w:cs="等线"/>
                <w:color w:val="000000"/>
                <w:sz w:val="22"/>
              </w:rPr>
            </w:pPr>
          </w:p>
        </w:tc>
        <w:tc>
          <w:tcPr>
            <w:tcW w:w="21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9D08B">
            <w:pPr>
              <w:rPr>
                <w:rFonts w:hint="eastAsia" w:ascii="等线" w:hAnsi="等线" w:eastAsia="等线" w:cs="等线"/>
                <w:color w:val="000000"/>
                <w:sz w:val="22"/>
              </w:rPr>
            </w:pPr>
          </w:p>
        </w:tc>
        <w:tc>
          <w:tcPr>
            <w:tcW w:w="7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229F5">
            <w:pPr>
              <w:rPr>
                <w:rFonts w:hint="eastAsia" w:ascii="等线" w:hAnsi="等线" w:eastAsia="等线" w:cs="等线"/>
                <w:color w:val="000000"/>
                <w:sz w:val="22"/>
              </w:rPr>
            </w:pPr>
          </w:p>
        </w:tc>
        <w:tc>
          <w:tcPr>
            <w:tcW w:w="6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05E18">
            <w:pPr>
              <w:rPr>
                <w:rFonts w:hint="eastAsia" w:ascii="等线" w:hAnsi="等线" w:eastAsia="等线" w:cs="等线"/>
                <w:color w:val="00000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67A23">
            <w:pPr>
              <w:rPr>
                <w:rFonts w:hint="eastAsia" w:ascii="等线" w:hAnsi="等线" w:eastAsia="等线" w:cs="等线"/>
                <w:color w:val="00000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12C91">
            <w:pPr>
              <w:rPr>
                <w:rFonts w:hint="eastAsia" w:ascii="等线" w:hAnsi="等线" w:eastAsia="等线" w:cs="等线"/>
                <w:color w:val="00000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321F5">
            <w:pPr>
              <w:rPr>
                <w:rFonts w:hint="eastAsia" w:ascii="等线" w:hAnsi="等线" w:eastAsia="等线" w:cs="等线"/>
                <w:color w:val="000000"/>
                <w:sz w:val="22"/>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86C21">
            <w:pPr>
              <w:widowControl/>
              <w:jc w:val="center"/>
              <w:textAlignment w:val="bottom"/>
              <w:rPr>
                <w:rFonts w:hint="eastAsia" w:ascii="微软雅黑" w:hAnsi="微软雅黑" w:eastAsia="微软雅黑" w:cs="微软雅黑"/>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50C3">
            <w:pPr>
              <w:widowControl/>
              <w:jc w:val="center"/>
              <w:textAlignment w:val="bottom"/>
              <w:rPr>
                <w:rFonts w:hint="eastAsia" w:ascii="微软雅黑" w:hAnsi="微软雅黑" w:eastAsia="微软雅黑" w:cs="微软雅黑"/>
                <w:color w:val="000000"/>
                <w:sz w:val="20"/>
                <w:szCs w:val="20"/>
              </w:rPr>
            </w:pP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20DF">
            <w:pPr>
              <w:widowControl/>
              <w:jc w:val="center"/>
              <w:textAlignment w:val="bottom"/>
              <w:rPr>
                <w:rFonts w:hint="eastAsia" w:ascii="微软雅黑" w:hAnsi="微软雅黑" w:eastAsia="微软雅黑" w:cs="微软雅黑"/>
                <w:color w:val="000000"/>
                <w:sz w:val="20"/>
                <w:szCs w:val="20"/>
              </w:rPr>
            </w:pPr>
          </w:p>
        </w:tc>
      </w:tr>
      <w:tr w14:paraId="0D35499F">
        <w:tblPrEx>
          <w:tblCellMar>
            <w:top w:w="0" w:type="dxa"/>
            <w:left w:w="108" w:type="dxa"/>
            <w:bottom w:w="0" w:type="dxa"/>
            <w:right w:w="108" w:type="dxa"/>
          </w:tblCellMar>
        </w:tblPrEx>
        <w:trPr>
          <w:trHeight w:val="285" w:hRule="atLeast"/>
        </w:trPr>
        <w:tc>
          <w:tcPr>
            <w:tcW w:w="767" w:type="dxa"/>
            <w:tcBorders>
              <w:top w:val="nil"/>
              <w:left w:val="nil"/>
              <w:bottom w:val="nil"/>
              <w:right w:val="nil"/>
            </w:tcBorders>
            <w:shd w:val="clear" w:color="auto" w:fill="FFFFFF"/>
            <w:noWrap/>
            <w:vAlign w:val="center"/>
          </w:tcPr>
          <w:p w14:paraId="2022D4A2">
            <w:pPr>
              <w:rPr>
                <w:rFonts w:hint="eastAsia" w:ascii="等线" w:hAnsi="等线" w:eastAsia="等线" w:cs="等线"/>
                <w:color w:val="000000"/>
                <w:sz w:val="22"/>
              </w:rPr>
            </w:pPr>
          </w:p>
        </w:tc>
        <w:tc>
          <w:tcPr>
            <w:tcW w:w="1265" w:type="dxa"/>
            <w:tcBorders>
              <w:top w:val="nil"/>
              <w:left w:val="nil"/>
              <w:bottom w:val="nil"/>
              <w:right w:val="nil"/>
            </w:tcBorders>
            <w:shd w:val="clear" w:color="auto" w:fill="FFFFFF"/>
            <w:noWrap/>
            <w:vAlign w:val="center"/>
          </w:tcPr>
          <w:p w14:paraId="73441960">
            <w:pPr>
              <w:rPr>
                <w:rFonts w:hint="eastAsia" w:ascii="等线" w:hAnsi="等线" w:eastAsia="等线" w:cs="等线"/>
                <w:color w:val="000000"/>
                <w:sz w:val="22"/>
              </w:rPr>
            </w:pPr>
          </w:p>
        </w:tc>
        <w:tc>
          <w:tcPr>
            <w:tcW w:w="2173" w:type="dxa"/>
            <w:tcBorders>
              <w:top w:val="nil"/>
              <w:left w:val="nil"/>
              <w:bottom w:val="nil"/>
              <w:right w:val="nil"/>
            </w:tcBorders>
            <w:shd w:val="clear" w:color="auto" w:fill="FFFFFF"/>
            <w:noWrap/>
            <w:vAlign w:val="center"/>
          </w:tcPr>
          <w:p w14:paraId="168E5F81">
            <w:pPr>
              <w:rPr>
                <w:rFonts w:hint="eastAsia" w:ascii="等线" w:hAnsi="等线" w:eastAsia="等线" w:cs="等线"/>
                <w:color w:val="000000"/>
                <w:sz w:val="22"/>
              </w:rPr>
            </w:pPr>
          </w:p>
        </w:tc>
        <w:tc>
          <w:tcPr>
            <w:tcW w:w="748" w:type="dxa"/>
            <w:tcBorders>
              <w:top w:val="nil"/>
              <w:left w:val="nil"/>
              <w:bottom w:val="nil"/>
              <w:right w:val="nil"/>
            </w:tcBorders>
            <w:shd w:val="clear" w:color="auto" w:fill="FFFFFF"/>
            <w:noWrap/>
            <w:vAlign w:val="center"/>
          </w:tcPr>
          <w:p w14:paraId="6EF2936E">
            <w:pPr>
              <w:rPr>
                <w:rFonts w:hint="eastAsia" w:ascii="等线" w:hAnsi="等线" w:eastAsia="等线" w:cs="等线"/>
                <w:color w:val="000000"/>
                <w:sz w:val="22"/>
              </w:rPr>
            </w:pPr>
          </w:p>
        </w:tc>
        <w:tc>
          <w:tcPr>
            <w:tcW w:w="684" w:type="dxa"/>
            <w:tcBorders>
              <w:top w:val="nil"/>
              <w:left w:val="nil"/>
              <w:bottom w:val="nil"/>
              <w:right w:val="nil"/>
            </w:tcBorders>
            <w:shd w:val="clear" w:color="auto" w:fill="FFFFFF"/>
            <w:noWrap/>
            <w:vAlign w:val="center"/>
          </w:tcPr>
          <w:p w14:paraId="6B0ECC4F">
            <w:pPr>
              <w:rPr>
                <w:rFonts w:hint="eastAsia" w:ascii="等线" w:hAnsi="等线" w:eastAsia="等线" w:cs="等线"/>
                <w:color w:val="000000"/>
                <w:sz w:val="22"/>
              </w:rPr>
            </w:pPr>
          </w:p>
        </w:tc>
        <w:tc>
          <w:tcPr>
            <w:tcW w:w="830" w:type="dxa"/>
            <w:tcBorders>
              <w:top w:val="nil"/>
              <w:left w:val="nil"/>
              <w:bottom w:val="nil"/>
              <w:right w:val="nil"/>
            </w:tcBorders>
            <w:shd w:val="clear" w:color="auto" w:fill="FFFFFF"/>
            <w:noWrap/>
            <w:vAlign w:val="center"/>
          </w:tcPr>
          <w:p w14:paraId="31C0DB86">
            <w:pPr>
              <w:rPr>
                <w:rFonts w:hint="eastAsia" w:ascii="等线" w:hAnsi="等线" w:eastAsia="等线" w:cs="等线"/>
                <w:color w:val="000000"/>
                <w:sz w:val="22"/>
              </w:rPr>
            </w:pPr>
          </w:p>
        </w:tc>
        <w:tc>
          <w:tcPr>
            <w:tcW w:w="830" w:type="dxa"/>
            <w:tcBorders>
              <w:top w:val="nil"/>
              <w:left w:val="nil"/>
              <w:bottom w:val="nil"/>
              <w:right w:val="nil"/>
            </w:tcBorders>
            <w:shd w:val="clear" w:color="auto" w:fill="FFFFFF"/>
            <w:noWrap/>
            <w:vAlign w:val="center"/>
          </w:tcPr>
          <w:p w14:paraId="11A10562">
            <w:pPr>
              <w:rPr>
                <w:rFonts w:hint="eastAsia" w:ascii="等线" w:hAnsi="等线" w:eastAsia="等线" w:cs="等线"/>
                <w:color w:val="000000"/>
                <w:sz w:val="22"/>
              </w:rPr>
            </w:pPr>
          </w:p>
        </w:tc>
        <w:tc>
          <w:tcPr>
            <w:tcW w:w="830" w:type="dxa"/>
            <w:tcBorders>
              <w:top w:val="nil"/>
              <w:left w:val="nil"/>
              <w:bottom w:val="nil"/>
              <w:right w:val="nil"/>
            </w:tcBorders>
            <w:shd w:val="clear" w:color="auto" w:fill="FFFFFF"/>
            <w:noWrap/>
            <w:vAlign w:val="center"/>
          </w:tcPr>
          <w:p w14:paraId="56D09B1F">
            <w:pPr>
              <w:rPr>
                <w:rFonts w:hint="eastAsia" w:ascii="等线" w:hAnsi="等线" w:eastAsia="等线" w:cs="等线"/>
                <w:color w:val="000000"/>
                <w:sz w:val="22"/>
              </w:rPr>
            </w:pPr>
          </w:p>
        </w:tc>
        <w:tc>
          <w:tcPr>
            <w:tcW w:w="830" w:type="dxa"/>
            <w:tcBorders>
              <w:top w:val="nil"/>
              <w:left w:val="nil"/>
              <w:bottom w:val="nil"/>
              <w:right w:val="nil"/>
            </w:tcBorders>
            <w:shd w:val="clear" w:color="auto" w:fill="FFFFFF"/>
            <w:noWrap/>
            <w:vAlign w:val="center"/>
          </w:tcPr>
          <w:p w14:paraId="4EB28204">
            <w:pPr>
              <w:rPr>
                <w:rFonts w:hint="eastAsia" w:ascii="等线" w:hAnsi="等线" w:eastAsia="等线" w:cs="等线"/>
                <w:color w:val="000000"/>
                <w:sz w:val="22"/>
              </w:rPr>
            </w:pPr>
          </w:p>
        </w:tc>
        <w:tc>
          <w:tcPr>
            <w:tcW w:w="830" w:type="dxa"/>
            <w:tcBorders>
              <w:top w:val="nil"/>
              <w:left w:val="nil"/>
              <w:bottom w:val="nil"/>
              <w:right w:val="nil"/>
            </w:tcBorders>
            <w:shd w:val="clear" w:color="auto" w:fill="FFFFFF"/>
            <w:noWrap/>
            <w:vAlign w:val="center"/>
          </w:tcPr>
          <w:p w14:paraId="6F2D72DC">
            <w:pPr>
              <w:rPr>
                <w:rFonts w:hint="eastAsia" w:ascii="等线" w:hAnsi="等线" w:eastAsia="等线" w:cs="等线"/>
                <w:color w:val="000000"/>
                <w:sz w:val="22"/>
              </w:rPr>
            </w:pPr>
          </w:p>
        </w:tc>
        <w:tc>
          <w:tcPr>
            <w:tcW w:w="830" w:type="dxa"/>
            <w:tcBorders>
              <w:top w:val="nil"/>
              <w:left w:val="nil"/>
              <w:bottom w:val="nil"/>
              <w:right w:val="nil"/>
            </w:tcBorders>
            <w:shd w:val="clear" w:color="auto" w:fill="FFFFFF"/>
            <w:noWrap/>
            <w:vAlign w:val="center"/>
          </w:tcPr>
          <w:p w14:paraId="567D1956">
            <w:pPr>
              <w:rPr>
                <w:rFonts w:hint="eastAsia" w:ascii="等线" w:hAnsi="等线" w:eastAsia="等线" w:cs="等线"/>
                <w:color w:val="000000"/>
                <w:sz w:val="22"/>
              </w:rPr>
            </w:pPr>
          </w:p>
        </w:tc>
      </w:tr>
    </w:tbl>
    <w:p w14:paraId="20A7FCDC">
      <w:pPr>
        <w:snapToGrid w:val="0"/>
        <w:spacing w:line="360" w:lineRule="auto"/>
        <w:ind w:firstLine="440" w:firstLineChars="200"/>
        <w:rPr>
          <w:rFonts w:hint="eastAsia" w:ascii="宋体" w:hAnsi="Courier New"/>
          <w:sz w:val="22"/>
        </w:rPr>
      </w:pPr>
    </w:p>
    <w:p w14:paraId="0E9351CF">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44B63616">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1D45B333">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5F870C4">
      <w:pPr>
        <w:spacing w:line="360" w:lineRule="auto"/>
        <w:rPr>
          <w:rFonts w:ascii="宋体"/>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372C7860">
      <w:pPr>
        <w:pStyle w:val="2"/>
        <w:rPr>
          <w:rFonts w:hint="eastAsia"/>
        </w:rPr>
      </w:pPr>
    </w:p>
    <w:p w14:paraId="5ADC811F">
      <w:pPr>
        <w:pStyle w:val="2"/>
        <w:rPr>
          <w:rFonts w:hint="eastAsia"/>
        </w:rPr>
      </w:pPr>
    </w:p>
    <w:p w14:paraId="770ABC62">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50C476C3">
      <w:pPr>
        <w:pStyle w:val="2"/>
        <w:rPr>
          <w:rFonts w:hint="eastAsia"/>
        </w:rPr>
      </w:pPr>
    </w:p>
    <w:p w14:paraId="4A81FED5">
      <w:pPr>
        <w:spacing w:line="360" w:lineRule="auto"/>
        <w:rPr>
          <w:rFonts w:hint="eastAsia" w:ascii="宋体"/>
        </w:rPr>
      </w:pPr>
      <w:r>
        <w:rPr>
          <w:rFonts w:hint="eastAsia" w:ascii="宋体"/>
        </w:rPr>
        <w:t>日　期：</w:t>
      </w:r>
    </w:p>
    <w:p w14:paraId="5F747A46">
      <w:pPr>
        <w:spacing w:line="360" w:lineRule="auto"/>
        <w:rPr>
          <w:rFonts w:hint="eastAsia" w:hAnsi="宋体" w:cs="宋体"/>
          <w:b/>
          <w:color w:val="FF0000"/>
          <w:sz w:val="18"/>
          <w:szCs w:val="18"/>
        </w:rPr>
      </w:pPr>
      <w:r>
        <w:rPr>
          <w:rFonts w:hint="eastAsia" w:hAnsi="宋体" w:cs="宋体"/>
          <w:b/>
          <w:bCs/>
          <w:sz w:val="32"/>
          <w:szCs w:val="32"/>
        </w:rPr>
        <w:t>附件5</w:t>
      </w:r>
    </w:p>
    <w:p w14:paraId="1283A8E6">
      <w:pPr>
        <w:rPr>
          <w:rFonts w:hint="eastAsia" w:ascii="宋体" w:hAnsi="宋体"/>
        </w:rPr>
      </w:pPr>
      <w:r>
        <w:rPr>
          <w:rFonts w:hint="eastAsia" w:ascii="宋体" w:hAnsi="宋体"/>
        </w:rPr>
        <w:t>项目名称：</w:t>
      </w:r>
      <w:r>
        <w:rPr>
          <w:rFonts w:ascii="宋体" w:hAnsi="宋体"/>
        </w:rPr>
        <w:t>大齿公司2026年信息化运维框架项目（</w:t>
      </w:r>
      <w:r>
        <w:rPr>
          <w:rFonts w:hint="eastAsia" w:ascii="宋体" w:hAnsi="宋体"/>
          <w:lang w:val="en-US" w:eastAsia="zh-CN"/>
        </w:rPr>
        <w:t>机房服务器及存储运维</w:t>
      </w:r>
      <w:r>
        <w:rPr>
          <w:rFonts w:ascii="宋体" w:hAnsi="宋体"/>
        </w:rPr>
        <w:t>）</w:t>
      </w:r>
    </w:p>
    <w:p w14:paraId="5FF32E62">
      <w:pPr>
        <w:rPr>
          <w:rFonts w:hint="eastAsia" w:ascii="宋体" w:hAnsi="宋体"/>
        </w:rPr>
      </w:pPr>
    </w:p>
    <w:p w14:paraId="0F475399">
      <w:pPr>
        <w:rPr>
          <w:rFonts w:hint="eastAsia"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E5EE0EF">
      <w:pPr>
        <w:jc w:val="center"/>
        <w:rPr>
          <w:rFonts w:eastAsia="黑体"/>
          <w:b/>
          <w:bCs/>
          <w:sz w:val="28"/>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82A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58E80E2F">
            <w:pPr>
              <w:rPr>
                <w:rFonts w:hint="eastAsia" w:ascii="仿宋_GB2312" w:hAnsi="宋体" w:eastAsia="仿宋_GB2312"/>
                <w:sz w:val="24"/>
              </w:rPr>
            </w:pPr>
            <w:r>
              <w:rPr>
                <w:rFonts w:hint="eastAsia" w:ascii="仿宋_GB2312" w:hAnsi="宋体" w:eastAsia="仿宋_GB2312"/>
                <w:sz w:val="24"/>
              </w:rPr>
              <w:t>投标人承诺：</w:t>
            </w:r>
          </w:p>
          <w:p w14:paraId="5975075A">
            <w:pPr>
              <w:pStyle w:val="2"/>
              <w:spacing w:line="360" w:lineRule="auto"/>
              <w:ind w:firstLine="480" w:firstLineChars="200"/>
              <w:rPr>
                <w:rFonts w:hint="default" w:ascii="仿宋_GB2312" w:hAnsi="宋体" w:eastAsia="仿宋_GB2312"/>
                <w:sz w:val="24"/>
                <w:lang w:val="en-US" w:eastAsia="zh-CN"/>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r>
              <w:rPr>
                <w:rFonts w:hint="eastAsia" w:ascii="仿宋_GB2312" w:hAnsi="宋体" w:eastAsia="仿宋_GB2312"/>
                <w:sz w:val="24"/>
                <w:szCs w:val="22"/>
                <w:lang w:val="en-US" w:eastAsia="zh-CN"/>
              </w:rPr>
              <w:t xml:space="preserve">  </w:t>
            </w:r>
          </w:p>
          <w:p w14:paraId="79A7DF35">
            <w:pPr>
              <w:rPr>
                <w:rFonts w:hint="eastAsia" w:ascii="仿宋_GB2312" w:hAnsi="宋体" w:eastAsia="仿宋_GB2312"/>
                <w:sz w:val="24"/>
              </w:rPr>
            </w:pPr>
          </w:p>
        </w:tc>
      </w:tr>
    </w:tbl>
    <w:p w14:paraId="7094C49D">
      <w:pPr>
        <w:pStyle w:val="2"/>
      </w:pPr>
    </w:p>
    <w:p w14:paraId="0A4F46F0">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680A5ADF">
      <w:pPr>
        <w:pStyle w:val="2"/>
        <w:rPr>
          <w:rFonts w:hint="eastAsia" w:ascii="仿宋_GB2312" w:hAnsi="宋体" w:eastAsia="仿宋_GB2312"/>
          <w:sz w:val="24"/>
        </w:rPr>
      </w:pPr>
    </w:p>
    <w:p w14:paraId="2F41F168">
      <w:pPr>
        <w:pStyle w:val="2"/>
        <w:rPr>
          <w:rFonts w:hint="eastAsia" w:ascii="仿宋_GB2312" w:hAnsi="宋体" w:eastAsia="仿宋_GB2312"/>
          <w:sz w:val="24"/>
        </w:rPr>
      </w:pPr>
    </w:p>
    <w:p w14:paraId="53DA0553">
      <w:pPr>
        <w:ind w:firstLine="1"/>
        <w:rPr>
          <w:rFonts w:hint="eastAsia" w:eastAsia="黑体"/>
          <w:b/>
          <w:bCs/>
          <w:sz w:val="28"/>
        </w:rPr>
      </w:pPr>
    </w:p>
    <w:p w14:paraId="113E0B44">
      <w:pPr>
        <w:ind w:firstLine="1"/>
        <w:rPr>
          <w:rFonts w:hint="eastAsia" w:eastAsia="黑体"/>
          <w:b/>
          <w:bCs/>
          <w:sz w:val="28"/>
        </w:rPr>
      </w:pPr>
    </w:p>
    <w:p w14:paraId="1CDD96EB">
      <w:pPr>
        <w:ind w:firstLine="1"/>
        <w:rPr>
          <w:rFonts w:hint="eastAsia" w:eastAsia="黑体"/>
          <w:b/>
          <w:bCs/>
          <w:sz w:val="28"/>
        </w:rPr>
      </w:pPr>
    </w:p>
    <w:p w14:paraId="4CD359B4">
      <w:pPr>
        <w:ind w:firstLine="1"/>
        <w:rPr>
          <w:rFonts w:hint="eastAsia" w:eastAsia="黑体"/>
          <w:b/>
          <w:bCs/>
          <w:sz w:val="28"/>
        </w:rPr>
      </w:pPr>
    </w:p>
    <w:p w14:paraId="184BF5B7">
      <w:pPr>
        <w:ind w:firstLine="1"/>
        <w:rPr>
          <w:rFonts w:hint="eastAsia" w:eastAsia="黑体"/>
          <w:b/>
          <w:bCs/>
          <w:sz w:val="28"/>
        </w:rPr>
      </w:pPr>
    </w:p>
    <w:p w14:paraId="705FAAA7">
      <w:pPr>
        <w:ind w:firstLine="1"/>
        <w:rPr>
          <w:rFonts w:hint="eastAsia" w:eastAsia="黑体"/>
          <w:b/>
          <w:bCs/>
          <w:sz w:val="28"/>
        </w:rPr>
      </w:pPr>
    </w:p>
    <w:p w14:paraId="39E98A04">
      <w:pPr>
        <w:ind w:firstLine="1"/>
        <w:rPr>
          <w:rFonts w:hint="eastAsia" w:eastAsia="黑体"/>
          <w:b/>
          <w:bCs/>
          <w:sz w:val="28"/>
        </w:rPr>
      </w:pPr>
    </w:p>
    <w:p w14:paraId="48BBA445">
      <w:pPr>
        <w:ind w:firstLine="1"/>
        <w:rPr>
          <w:rFonts w:hint="eastAsia" w:eastAsia="黑体"/>
          <w:b/>
          <w:bCs/>
          <w:sz w:val="28"/>
        </w:rPr>
      </w:pPr>
    </w:p>
    <w:p w14:paraId="7222920D">
      <w:pPr>
        <w:ind w:firstLine="1"/>
        <w:rPr>
          <w:rFonts w:hint="eastAsia" w:eastAsia="黑体"/>
          <w:b/>
          <w:bCs/>
          <w:sz w:val="28"/>
        </w:rPr>
      </w:pPr>
    </w:p>
    <w:p w14:paraId="314A8E7F">
      <w:pPr>
        <w:ind w:firstLine="1"/>
        <w:rPr>
          <w:rFonts w:hint="eastAsia" w:eastAsia="黑体"/>
          <w:b/>
          <w:bCs/>
          <w:sz w:val="28"/>
        </w:rPr>
      </w:pPr>
    </w:p>
    <w:p w14:paraId="63C5A071">
      <w:pPr>
        <w:ind w:firstLine="1"/>
        <w:rPr>
          <w:rFonts w:eastAsia="黑体"/>
          <w:b/>
          <w:bCs/>
          <w:sz w:val="28"/>
        </w:rPr>
      </w:pPr>
      <w:r>
        <w:rPr>
          <w:rFonts w:hint="eastAsia" w:eastAsia="黑体"/>
          <w:b/>
          <w:bCs/>
          <w:sz w:val="28"/>
        </w:rPr>
        <w:t>附件</w:t>
      </w:r>
      <w:r>
        <w:rPr>
          <w:rFonts w:hint="eastAsia" w:ascii="宋体" w:hAnsi="宋体" w:cs="宋体"/>
          <w:b/>
          <w:bCs/>
          <w:sz w:val="32"/>
          <w:szCs w:val="32"/>
        </w:rPr>
        <w:t>6</w:t>
      </w:r>
    </w:p>
    <w:p w14:paraId="2FA8F568">
      <w:pPr>
        <w:rPr>
          <w:rFonts w:hint="eastAsia" w:ascii="宋体" w:hAnsi="宋体"/>
        </w:rPr>
      </w:pPr>
      <w:r>
        <w:rPr>
          <w:rFonts w:hint="eastAsia" w:ascii="宋体" w:hAnsi="宋体"/>
        </w:rPr>
        <w:t>项目名称：</w:t>
      </w:r>
      <w:r>
        <w:rPr>
          <w:rFonts w:ascii="宋体" w:hAnsi="宋体"/>
        </w:rPr>
        <w:t>大齿公司2026年信息化运维框架项目（</w:t>
      </w:r>
      <w:r>
        <w:rPr>
          <w:rFonts w:hint="eastAsia" w:ascii="宋体" w:hAnsi="宋体"/>
          <w:lang w:val="en-US" w:eastAsia="zh-CN"/>
        </w:rPr>
        <w:t>服务器及存储运维</w:t>
      </w:r>
      <w:r>
        <w:rPr>
          <w:rFonts w:ascii="宋体" w:hAnsi="宋体"/>
        </w:rPr>
        <w:t>）</w:t>
      </w:r>
    </w:p>
    <w:p w14:paraId="7FDB5A5D">
      <w:pPr>
        <w:rPr>
          <w:rFonts w:hint="eastAsia" w:ascii="宋体" w:hAnsi="宋体"/>
        </w:rPr>
      </w:pPr>
    </w:p>
    <w:p w14:paraId="1D269BD9">
      <w:pPr>
        <w:rPr>
          <w:rFonts w:hint="eastAsia" w:ascii="宋体" w:hAnsi="宋体"/>
          <w:szCs w:val="21"/>
        </w:rPr>
      </w:pPr>
      <w:r>
        <w:rPr>
          <w:rFonts w:hint="eastAsia" w:ascii="宋体" w:hAnsi="宋体"/>
          <w:szCs w:val="21"/>
        </w:rPr>
        <w:t>日期：  年   月   日</w:t>
      </w:r>
    </w:p>
    <w:p w14:paraId="6D358342">
      <w:pPr>
        <w:jc w:val="center"/>
        <w:rPr>
          <w:rFonts w:eastAsia="黑体"/>
          <w:b/>
          <w:bCs/>
          <w:sz w:val="28"/>
        </w:rPr>
      </w:pPr>
    </w:p>
    <w:p w14:paraId="38F97A5B">
      <w:pPr>
        <w:jc w:val="center"/>
        <w:rPr>
          <w:rFonts w:eastAsia="黑体"/>
          <w:b/>
          <w:bCs/>
          <w:sz w:val="28"/>
        </w:rPr>
      </w:pPr>
      <w:r>
        <w:rPr>
          <w:rFonts w:hint="eastAsia" w:eastAsia="黑体"/>
          <w:b/>
          <w:bCs/>
          <w:sz w:val="28"/>
        </w:rPr>
        <w:t>相关条款偏离表（含商务偏离及技术偏离）</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868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55D7C6CE">
            <w:pPr>
              <w:jc w:val="center"/>
              <w:rPr>
                <w:rFonts w:hint="eastAsia" w:ascii="宋体" w:hAnsi="宋体"/>
                <w:szCs w:val="21"/>
              </w:rPr>
            </w:pPr>
            <w:r>
              <w:rPr>
                <w:rFonts w:hint="eastAsia" w:ascii="宋体" w:hAnsi="宋体"/>
                <w:szCs w:val="21"/>
              </w:rPr>
              <w:t>序号</w:t>
            </w:r>
          </w:p>
        </w:tc>
        <w:tc>
          <w:tcPr>
            <w:tcW w:w="4140" w:type="dxa"/>
            <w:gridSpan w:val="2"/>
            <w:noWrap/>
            <w:vAlign w:val="center"/>
          </w:tcPr>
          <w:p w14:paraId="51F2AD31">
            <w:pPr>
              <w:jc w:val="center"/>
              <w:rPr>
                <w:rFonts w:hint="eastAsia" w:ascii="宋体" w:hAnsi="宋体"/>
                <w:szCs w:val="21"/>
              </w:rPr>
            </w:pPr>
            <w:r>
              <w:rPr>
                <w:rFonts w:hint="eastAsia" w:ascii="宋体" w:hAnsi="宋体"/>
                <w:szCs w:val="21"/>
              </w:rPr>
              <w:t>招标文件条款</w:t>
            </w:r>
          </w:p>
        </w:tc>
        <w:tc>
          <w:tcPr>
            <w:tcW w:w="3554" w:type="dxa"/>
            <w:vMerge w:val="restart"/>
            <w:noWrap/>
            <w:vAlign w:val="center"/>
          </w:tcPr>
          <w:p w14:paraId="65EB2144">
            <w:pPr>
              <w:jc w:val="center"/>
              <w:rPr>
                <w:rFonts w:hint="eastAsia" w:ascii="宋体" w:hAnsi="宋体"/>
                <w:szCs w:val="21"/>
              </w:rPr>
            </w:pPr>
            <w:r>
              <w:rPr>
                <w:rFonts w:hint="eastAsia" w:ascii="宋体" w:hAnsi="宋体"/>
                <w:szCs w:val="21"/>
              </w:rPr>
              <w:t>偏离内容</w:t>
            </w:r>
          </w:p>
        </w:tc>
      </w:tr>
      <w:tr w14:paraId="021B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1DA7E69F">
            <w:pPr>
              <w:rPr>
                <w:rFonts w:hint="eastAsia" w:ascii="宋体" w:hAnsi="宋体"/>
                <w:szCs w:val="21"/>
              </w:rPr>
            </w:pPr>
          </w:p>
        </w:tc>
        <w:tc>
          <w:tcPr>
            <w:tcW w:w="1080" w:type="dxa"/>
            <w:noWrap/>
            <w:vAlign w:val="center"/>
          </w:tcPr>
          <w:p w14:paraId="4D472E0A">
            <w:pPr>
              <w:jc w:val="center"/>
              <w:rPr>
                <w:rFonts w:hint="eastAsia" w:ascii="宋体" w:hAnsi="宋体"/>
                <w:szCs w:val="21"/>
              </w:rPr>
            </w:pPr>
            <w:r>
              <w:rPr>
                <w:rFonts w:hint="eastAsia" w:ascii="宋体" w:hAnsi="宋体"/>
                <w:szCs w:val="21"/>
              </w:rPr>
              <w:t>条款号</w:t>
            </w:r>
          </w:p>
        </w:tc>
        <w:tc>
          <w:tcPr>
            <w:tcW w:w="3060" w:type="dxa"/>
            <w:noWrap/>
            <w:vAlign w:val="center"/>
          </w:tcPr>
          <w:p w14:paraId="3EBE0C07">
            <w:pPr>
              <w:jc w:val="center"/>
              <w:rPr>
                <w:rFonts w:hint="eastAsia" w:ascii="宋体" w:hAnsi="宋体"/>
                <w:szCs w:val="21"/>
              </w:rPr>
            </w:pPr>
            <w:r>
              <w:rPr>
                <w:rFonts w:hint="eastAsia" w:ascii="宋体" w:hAnsi="宋体"/>
                <w:szCs w:val="21"/>
              </w:rPr>
              <w:t>条款要求</w:t>
            </w:r>
          </w:p>
        </w:tc>
        <w:tc>
          <w:tcPr>
            <w:tcW w:w="3554" w:type="dxa"/>
            <w:vMerge w:val="continue"/>
            <w:noWrap/>
            <w:vAlign w:val="center"/>
          </w:tcPr>
          <w:p w14:paraId="1BE02C95">
            <w:pPr>
              <w:jc w:val="center"/>
              <w:rPr>
                <w:rFonts w:hint="eastAsia" w:ascii="宋体" w:hAnsi="宋体"/>
                <w:szCs w:val="21"/>
              </w:rPr>
            </w:pPr>
          </w:p>
        </w:tc>
      </w:tr>
      <w:tr w14:paraId="056D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0FEA7A2">
            <w:pPr>
              <w:jc w:val="center"/>
              <w:rPr>
                <w:rFonts w:hint="eastAsia" w:ascii="宋体" w:hAnsi="宋体"/>
                <w:szCs w:val="21"/>
              </w:rPr>
            </w:pPr>
            <w:r>
              <w:rPr>
                <w:rFonts w:hint="eastAsia" w:ascii="宋体" w:hAnsi="宋体"/>
                <w:szCs w:val="21"/>
              </w:rPr>
              <w:t>1</w:t>
            </w:r>
          </w:p>
        </w:tc>
        <w:tc>
          <w:tcPr>
            <w:tcW w:w="1080" w:type="dxa"/>
            <w:noWrap/>
            <w:vAlign w:val="center"/>
          </w:tcPr>
          <w:p w14:paraId="2471EC83">
            <w:pPr>
              <w:rPr>
                <w:rFonts w:hint="eastAsia" w:ascii="宋体" w:hAnsi="宋体"/>
                <w:szCs w:val="21"/>
              </w:rPr>
            </w:pPr>
          </w:p>
        </w:tc>
        <w:tc>
          <w:tcPr>
            <w:tcW w:w="3060" w:type="dxa"/>
            <w:noWrap/>
            <w:vAlign w:val="center"/>
          </w:tcPr>
          <w:p w14:paraId="418B3555">
            <w:pPr>
              <w:rPr>
                <w:rFonts w:hint="eastAsia" w:ascii="宋体" w:hAnsi="宋体"/>
                <w:szCs w:val="21"/>
              </w:rPr>
            </w:pPr>
          </w:p>
        </w:tc>
        <w:tc>
          <w:tcPr>
            <w:tcW w:w="3554" w:type="dxa"/>
            <w:noWrap/>
            <w:vAlign w:val="center"/>
          </w:tcPr>
          <w:p w14:paraId="1489CC42">
            <w:pPr>
              <w:rPr>
                <w:rFonts w:hint="eastAsia" w:ascii="宋体" w:hAnsi="宋体"/>
                <w:szCs w:val="21"/>
              </w:rPr>
            </w:pPr>
          </w:p>
        </w:tc>
      </w:tr>
      <w:tr w14:paraId="4FBF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C847B12">
            <w:pPr>
              <w:jc w:val="center"/>
              <w:rPr>
                <w:rFonts w:hint="eastAsia" w:ascii="宋体" w:hAnsi="宋体"/>
                <w:szCs w:val="21"/>
              </w:rPr>
            </w:pPr>
            <w:r>
              <w:rPr>
                <w:rFonts w:hint="eastAsia" w:ascii="宋体" w:hAnsi="宋体"/>
                <w:szCs w:val="21"/>
              </w:rPr>
              <w:t>2</w:t>
            </w:r>
          </w:p>
        </w:tc>
        <w:tc>
          <w:tcPr>
            <w:tcW w:w="1080" w:type="dxa"/>
            <w:noWrap/>
            <w:vAlign w:val="center"/>
          </w:tcPr>
          <w:p w14:paraId="6172432B">
            <w:pPr>
              <w:rPr>
                <w:rFonts w:hint="eastAsia" w:ascii="宋体" w:hAnsi="宋体"/>
                <w:szCs w:val="21"/>
              </w:rPr>
            </w:pPr>
          </w:p>
        </w:tc>
        <w:tc>
          <w:tcPr>
            <w:tcW w:w="3060" w:type="dxa"/>
            <w:noWrap/>
            <w:vAlign w:val="center"/>
          </w:tcPr>
          <w:p w14:paraId="7787BC75">
            <w:pPr>
              <w:rPr>
                <w:rFonts w:hint="eastAsia" w:ascii="宋体" w:hAnsi="宋体"/>
                <w:szCs w:val="21"/>
              </w:rPr>
            </w:pPr>
          </w:p>
        </w:tc>
        <w:tc>
          <w:tcPr>
            <w:tcW w:w="3554" w:type="dxa"/>
            <w:noWrap/>
            <w:vAlign w:val="center"/>
          </w:tcPr>
          <w:p w14:paraId="2D55CDAA">
            <w:pPr>
              <w:rPr>
                <w:rFonts w:hint="eastAsia" w:ascii="宋体" w:hAnsi="宋体"/>
                <w:szCs w:val="21"/>
              </w:rPr>
            </w:pPr>
          </w:p>
        </w:tc>
      </w:tr>
      <w:tr w14:paraId="2AD8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A752E24">
            <w:pPr>
              <w:jc w:val="center"/>
              <w:rPr>
                <w:rFonts w:hint="eastAsia" w:ascii="宋体" w:hAnsi="宋体"/>
                <w:szCs w:val="21"/>
              </w:rPr>
            </w:pPr>
            <w:r>
              <w:rPr>
                <w:rFonts w:hint="eastAsia" w:ascii="宋体" w:hAnsi="宋体"/>
                <w:szCs w:val="21"/>
              </w:rPr>
              <w:t>3</w:t>
            </w:r>
          </w:p>
        </w:tc>
        <w:tc>
          <w:tcPr>
            <w:tcW w:w="1080" w:type="dxa"/>
            <w:noWrap/>
            <w:vAlign w:val="center"/>
          </w:tcPr>
          <w:p w14:paraId="4C77C1F7">
            <w:pPr>
              <w:rPr>
                <w:rFonts w:hint="eastAsia" w:ascii="宋体" w:hAnsi="宋体"/>
                <w:szCs w:val="21"/>
              </w:rPr>
            </w:pPr>
          </w:p>
        </w:tc>
        <w:tc>
          <w:tcPr>
            <w:tcW w:w="3060" w:type="dxa"/>
            <w:noWrap/>
            <w:vAlign w:val="center"/>
          </w:tcPr>
          <w:p w14:paraId="295904FC">
            <w:pPr>
              <w:rPr>
                <w:rFonts w:hint="eastAsia" w:ascii="宋体" w:hAnsi="宋体"/>
                <w:szCs w:val="21"/>
              </w:rPr>
            </w:pPr>
          </w:p>
        </w:tc>
        <w:tc>
          <w:tcPr>
            <w:tcW w:w="3554" w:type="dxa"/>
            <w:noWrap/>
            <w:vAlign w:val="center"/>
          </w:tcPr>
          <w:p w14:paraId="572112BC">
            <w:pPr>
              <w:rPr>
                <w:rFonts w:hint="eastAsia" w:ascii="宋体" w:hAnsi="宋体"/>
                <w:szCs w:val="21"/>
              </w:rPr>
            </w:pPr>
          </w:p>
        </w:tc>
      </w:tr>
      <w:tr w14:paraId="2012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171BCA3">
            <w:pPr>
              <w:jc w:val="center"/>
              <w:rPr>
                <w:rFonts w:hint="eastAsia" w:ascii="宋体" w:hAnsi="宋体"/>
                <w:szCs w:val="21"/>
              </w:rPr>
            </w:pPr>
            <w:r>
              <w:rPr>
                <w:rFonts w:hint="eastAsia" w:ascii="宋体" w:hAnsi="宋体"/>
                <w:szCs w:val="21"/>
              </w:rPr>
              <w:t>4</w:t>
            </w:r>
          </w:p>
        </w:tc>
        <w:tc>
          <w:tcPr>
            <w:tcW w:w="1080" w:type="dxa"/>
            <w:noWrap/>
            <w:vAlign w:val="center"/>
          </w:tcPr>
          <w:p w14:paraId="135E8E30">
            <w:pPr>
              <w:rPr>
                <w:rFonts w:hint="eastAsia" w:ascii="宋体" w:hAnsi="宋体"/>
                <w:szCs w:val="21"/>
              </w:rPr>
            </w:pPr>
          </w:p>
        </w:tc>
        <w:tc>
          <w:tcPr>
            <w:tcW w:w="3060" w:type="dxa"/>
            <w:noWrap/>
            <w:vAlign w:val="center"/>
          </w:tcPr>
          <w:p w14:paraId="2D817A2A">
            <w:pPr>
              <w:rPr>
                <w:rFonts w:hint="eastAsia" w:ascii="宋体" w:hAnsi="宋体"/>
                <w:szCs w:val="21"/>
              </w:rPr>
            </w:pPr>
          </w:p>
        </w:tc>
        <w:tc>
          <w:tcPr>
            <w:tcW w:w="3554" w:type="dxa"/>
            <w:noWrap/>
            <w:vAlign w:val="center"/>
          </w:tcPr>
          <w:p w14:paraId="5B3875F9">
            <w:pPr>
              <w:rPr>
                <w:rFonts w:hint="eastAsia" w:ascii="宋体" w:hAnsi="宋体"/>
                <w:szCs w:val="21"/>
              </w:rPr>
            </w:pPr>
          </w:p>
        </w:tc>
      </w:tr>
      <w:tr w14:paraId="0AE0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79E5026">
            <w:pPr>
              <w:jc w:val="center"/>
              <w:rPr>
                <w:rFonts w:hint="eastAsia" w:ascii="宋体" w:hAnsi="宋体"/>
                <w:szCs w:val="21"/>
              </w:rPr>
            </w:pPr>
            <w:r>
              <w:rPr>
                <w:rFonts w:hint="eastAsia" w:ascii="宋体" w:hAnsi="宋体"/>
                <w:szCs w:val="21"/>
              </w:rPr>
              <w:t>5</w:t>
            </w:r>
          </w:p>
        </w:tc>
        <w:tc>
          <w:tcPr>
            <w:tcW w:w="1080" w:type="dxa"/>
            <w:noWrap/>
            <w:vAlign w:val="center"/>
          </w:tcPr>
          <w:p w14:paraId="5F75640C">
            <w:pPr>
              <w:rPr>
                <w:rFonts w:hint="eastAsia" w:ascii="宋体" w:hAnsi="宋体"/>
                <w:szCs w:val="21"/>
              </w:rPr>
            </w:pPr>
          </w:p>
        </w:tc>
        <w:tc>
          <w:tcPr>
            <w:tcW w:w="3060" w:type="dxa"/>
            <w:noWrap/>
            <w:vAlign w:val="center"/>
          </w:tcPr>
          <w:p w14:paraId="358BFA93">
            <w:pPr>
              <w:rPr>
                <w:rFonts w:hint="eastAsia" w:ascii="宋体" w:hAnsi="宋体"/>
                <w:szCs w:val="21"/>
              </w:rPr>
            </w:pPr>
          </w:p>
        </w:tc>
        <w:tc>
          <w:tcPr>
            <w:tcW w:w="3554" w:type="dxa"/>
            <w:noWrap/>
            <w:vAlign w:val="center"/>
          </w:tcPr>
          <w:p w14:paraId="5618A78D">
            <w:pPr>
              <w:rPr>
                <w:rFonts w:hint="eastAsia" w:ascii="宋体" w:hAnsi="宋体"/>
                <w:szCs w:val="21"/>
              </w:rPr>
            </w:pPr>
          </w:p>
        </w:tc>
      </w:tr>
      <w:tr w14:paraId="2C72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9E7879C">
            <w:pPr>
              <w:jc w:val="center"/>
              <w:rPr>
                <w:rFonts w:hint="eastAsia" w:ascii="宋体" w:hAnsi="宋体"/>
                <w:szCs w:val="21"/>
              </w:rPr>
            </w:pPr>
            <w:r>
              <w:rPr>
                <w:rFonts w:hint="eastAsia" w:ascii="宋体" w:hAnsi="宋体"/>
                <w:szCs w:val="21"/>
              </w:rPr>
              <w:t>6</w:t>
            </w:r>
          </w:p>
        </w:tc>
        <w:tc>
          <w:tcPr>
            <w:tcW w:w="1080" w:type="dxa"/>
            <w:noWrap/>
            <w:vAlign w:val="center"/>
          </w:tcPr>
          <w:p w14:paraId="724A4C2D">
            <w:pPr>
              <w:rPr>
                <w:rFonts w:hint="eastAsia" w:ascii="宋体" w:hAnsi="宋体"/>
                <w:szCs w:val="21"/>
              </w:rPr>
            </w:pPr>
          </w:p>
        </w:tc>
        <w:tc>
          <w:tcPr>
            <w:tcW w:w="3060" w:type="dxa"/>
            <w:noWrap/>
            <w:vAlign w:val="center"/>
          </w:tcPr>
          <w:p w14:paraId="275958C1">
            <w:pPr>
              <w:rPr>
                <w:rFonts w:hint="eastAsia" w:ascii="宋体" w:hAnsi="宋体"/>
                <w:szCs w:val="21"/>
              </w:rPr>
            </w:pPr>
          </w:p>
        </w:tc>
        <w:tc>
          <w:tcPr>
            <w:tcW w:w="3554" w:type="dxa"/>
            <w:noWrap/>
            <w:vAlign w:val="center"/>
          </w:tcPr>
          <w:p w14:paraId="29AEA813">
            <w:pPr>
              <w:rPr>
                <w:rFonts w:hint="eastAsia" w:ascii="宋体" w:hAnsi="宋体"/>
                <w:szCs w:val="21"/>
              </w:rPr>
            </w:pPr>
          </w:p>
        </w:tc>
      </w:tr>
      <w:tr w14:paraId="7452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7000D61">
            <w:pPr>
              <w:jc w:val="center"/>
              <w:rPr>
                <w:rFonts w:hint="eastAsia" w:ascii="宋体" w:hAnsi="宋体"/>
                <w:szCs w:val="21"/>
              </w:rPr>
            </w:pPr>
            <w:r>
              <w:rPr>
                <w:rFonts w:hint="eastAsia" w:ascii="宋体" w:hAnsi="宋体"/>
                <w:szCs w:val="21"/>
              </w:rPr>
              <w:t>7</w:t>
            </w:r>
          </w:p>
        </w:tc>
        <w:tc>
          <w:tcPr>
            <w:tcW w:w="1080" w:type="dxa"/>
            <w:noWrap/>
            <w:vAlign w:val="center"/>
          </w:tcPr>
          <w:p w14:paraId="680E1628">
            <w:pPr>
              <w:rPr>
                <w:rFonts w:hint="eastAsia" w:ascii="宋体" w:hAnsi="宋体"/>
                <w:szCs w:val="21"/>
              </w:rPr>
            </w:pPr>
          </w:p>
        </w:tc>
        <w:tc>
          <w:tcPr>
            <w:tcW w:w="3060" w:type="dxa"/>
            <w:noWrap/>
            <w:vAlign w:val="center"/>
          </w:tcPr>
          <w:p w14:paraId="7F74E727">
            <w:pPr>
              <w:rPr>
                <w:rFonts w:hint="eastAsia" w:ascii="宋体" w:hAnsi="宋体"/>
                <w:szCs w:val="21"/>
              </w:rPr>
            </w:pPr>
          </w:p>
        </w:tc>
        <w:tc>
          <w:tcPr>
            <w:tcW w:w="3554" w:type="dxa"/>
            <w:noWrap/>
            <w:vAlign w:val="center"/>
          </w:tcPr>
          <w:p w14:paraId="42D4AF37">
            <w:pPr>
              <w:rPr>
                <w:rFonts w:hint="eastAsia" w:ascii="宋体" w:hAnsi="宋体"/>
                <w:szCs w:val="21"/>
              </w:rPr>
            </w:pPr>
          </w:p>
        </w:tc>
      </w:tr>
      <w:tr w14:paraId="0849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208909E">
            <w:pPr>
              <w:jc w:val="center"/>
              <w:rPr>
                <w:rFonts w:hint="eastAsia" w:ascii="宋体" w:hAnsi="宋体"/>
                <w:szCs w:val="21"/>
              </w:rPr>
            </w:pPr>
            <w:r>
              <w:rPr>
                <w:rFonts w:hint="eastAsia" w:ascii="宋体" w:hAnsi="宋体"/>
                <w:szCs w:val="21"/>
              </w:rPr>
              <w:t>8</w:t>
            </w:r>
          </w:p>
        </w:tc>
        <w:tc>
          <w:tcPr>
            <w:tcW w:w="1080" w:type="dxa"/>
            <w:noWrap/>
            <w:vAlign w:val="center"/>
          </w:tcPr>
          <w:p w14:paraId="3DA0D1D8">
            <w:pPr>
              <w:rPr>
                <w:rFonts w:hint="eastAsia" w:ascii="宋体" w:hAnsi="宋体"/>
                <w:szCs w:val="21"/>
              </w:rPr>
            </w:pPr>
          </w:p>
        </w:tc>
        <w:tc>
          <w:tcPr>
            <w:tcW w:w="3060" w:type="dxa"/>
            <w:noWrap/>
            <w:vAlign w:val="center"/>
          </w:tcPr>
          <w:p w14:paraId="5D9F1A24">
            <w:pPr>
              <w:rPr>
                <w:rFonts w:hint="eastAsia" w:ascii="宋体" w:hAnsi="宋体"/>
                <w:szCs w:val="21"/>
              </w:rPr>
            </w:pPr>
          </w:p>
        </w:tc>
        <w:tc>
          <w:tcPr>
            <w:tcW w:w="3554" w:type="dxa"/>
            <w:noWrap/>
            <w:vAlign w:val="center"/>
          </w:tcPr>
          <w:p w14:paraId="3BBACCA4">
            <w:pPr>
              <w:rPr>
                <w:rFonts w:hint="eastAsia" w:ascii="宋体" w:hAnsi="宋体"/>
                <w:szCs w:val="21"/>
              </w:rPr>
            </w:pPr>
          </w:p>
        </w:tc>
      </w:tr>
      <w:tr w14:paraId="42E4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820FFEF">
            <w:pPr>
              <w:jc w:val="center"/>
              <w:rPr>
                <w:rFonts w:hint="eastAsia" w:ascii="宋体" w:hAnsi="宋体"/>
                <w:szCs w:val="21"/>
              </w:rPr>
            </w:pPr>
            <w:r>
              <w:rPr>
                <w:rFonts w:hint="eastAsia" w:ascii="宋体" w:hAnsi="宋体"/>
                <w:szCs w:val="21"/>
              </w:rPr>
              <w:t>9</w:t>
            </w:r>
          </w:p>
        </w:tc>
        <w:tc>
          <w:tcPr>
            <w:tcW w:w="1080" w:type="dxa"/>
            <w:noWrap/>
            <w:vAlign w:val="center"/>
          </w:tcPr>
          <w:p w14:paraId="75073336">
            <w:pPr>
              <w:rPr>
                <w:rFonts w:hint="eastAsia" w:ascii="宋体" w:hAnsi="宋体"/>
                <w:szCs w:val="21"/>
              </w:rPr>
            </w:pPr>
          </w:p>
        </w:tc>
        <w:tc>
          <w:tcPr>
            <w:tcW w:w="3060" w:type="dxa"/>
            <w:noWrap/>
            <w:vAlign w:val="center"/>
          </w:tcPr>
          <w:p w14:paraId="30449215">
            <w:pPr>
              <w:rPr>
                <w:rFonts w:hint="eastAsia" w:ascii="宋体" w:hAnsi="宋体"/>
                <w:szCs w:val="21"/>
              </w:rPr>
            </w:pPr>
          </w:p>
        </w:tc>
        <w:tc>
          <w:tcPr>
            <w:tcW w:w="3554" w:type="dxa"/>
            <w:noWrap/>
            <w:vAlign w:val="center"/>
          </w:tcPr>
          <w:p w14:paraId="51A50605">
            <w:pPr>
              <w:rPr>
                <w:rFonts w:hint="eastAsia" w:ascii="宋体" w:hAnsi="宋体"/>
                <w:szCs w:val="21"/>
              </w:rPr>
            </w:pPr>
          </w:p>
        </w:tc>
      </w:tr>
      <w:tr w14:paraId="2A3F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0478D1F">
            <w:pPr>
              <w:jc w:val="center"/>
              <w:rPr>
                <w:rFonts w:hint="eastAsia" w:ascii="宋体" w:hAnsi="宋体"/>
                <w:szCs w:val="21"/>
              </w:rPr>
            </w:pPr>
            <w:r>
              <w:rPr>
                <w:rFonts w:hint="eastAsia" w:ascii="宋体" w:hAnsi="宋体"/>
                <w:szCs w:val="21"/>
              </w:rPr>
              <w:t>10</w:t>
            </w:r>
          </w:p>
        </w:tc>
        <w:tc>
          <w:tcPr>
            <w:tcW w:w="1080" w:type="dxa"/>
            <w:noWrap/>
            <w:vAlign w:val="center"/>
          </w:tcPr>
          <w:p w14:paraId="33FDC19E">
            <w:pPr>
              <w:rPr>
                <w:rFonts w:hint="eastAsia" w:ascii="宋体" w:hAnsi="宋体"/>
                <w:szCs w:val="21"/>
              </w:rPr>
            </w:pPr>
          </w:p>
        </w:tc>
        <w:tc>
          <w:tcPr>
            <w:tcW w:w="3060" w:type="dxa"/>
            <w:noWrap/>
            <w:vAlign w:val="center"/>
          </w:tcPr>
          <w:p w14:paraId="28F99EB2">
            <w:pPr>
              <w:rPr>
                <w:rFonts w:hint="eastAsia" w:ascii="宋体" w:hAnsi="宋体"/>
                <w:szCs w:val="21"/>
              </w:rPr>
            </w:pPr>
          </w:p>
        </w:tc>
        <w:tc>
          <w:tcPr>
            <w:tcW w:w="3554" w:type="dxa"/>
            <w:noWrap/>
            <w:vAlign w:val="center"/>
          </w:tcPr>
          <w:p w14:paraId="0B49D368">
            <w:pPr>
              <w:rPr>
                <w:rFonts w:hint="eastAsia" w:ascii="宋体" w:hAnsi="宋体"/>
                <w:szCs w:val="21"/>
              </w:rPr>
            </w:pPr>
          </w:p>
        </w:tc>
      </w:tr>
    </w:tbl>
    <w:p w14:paraId="7194E9C9">
      <w:pPr>
        <w:rPr>
          <w:rFonts w:hint="eastAsia" w:ascii="宋体" w:hAnsi="宋体"/>
          <w:szCs w:val="21"/>
        </w:rPr>
      </w:pPr>
    </w:p>
    <w:p w14:paraId="78D9AE31">
      <w:pPr>
        <w:rPr>
          <w:rFonts w:hint="eastAsia" w:ascii="宋体" w:hAnsi="宋体"/>
          <w:szCs w:val="21"/>
        </w:rPr>
      </w:pPr>
      <w:r>
        <w:rPr>
          <w:rFonts w:hint="eastAsia" w:ascii="宋体" w:hAnsi="宋体"/>
          <w:szCs w:val="21"/>
        </w:rPr>
        <w:t>投标人名称（盖章）：              法定代表人或授权代表签字：</w:t>
      </w:r>
    </w:p>
    <w:p w14:paraId="51FC767A">
      <w:pPr>
        <w:rPr>
          <w:rFonts w:hint="eastAsia" w:ascii="宋体" w:hAnsi="宋体"/>
          <w:szCs w:val="21"/>
        </w:rPr>
      </w:pPr>
    </w:p>
    <w:p w14:paraId="5D59F6B8">
      <w:pPr>
        <w:rPr>
          <w:rFonts w:hint="eastAsia" w:ascii="宋体" w:hAnsi="宋体"/>
          <w:szCs w:val="21"/>
        </w:rPr>
      </w:pPr>
    </w:p>
    <w:p w14:paraId="5F5AC6DC">
      <w:pPr>
        <w:rPr>
          <w:rFonts w:hint="eastAsia"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34432767">
      <w:pPr>
        <w:pStyle w:val="2"/>
        <w:rPr>
          <w:rFonts w:hint="eastAsia" w:ascii="仿宋_GB2312" w:hAnsi="宋体" w:eastAsia="仿宋_GB2312"/>
          <w:sz w:val="24"/>
        </w:rPr>
      </w:pPr>
    </w:p>
    <w:p w14:paraId="1BF5DA35">
      <w:pPr>
        <w:pStyle w:val="2"/>
      </w:pPr>
    </w:p>
    <w:p w14:paraId="388BD3D8">
      <w:pPr>
        <w:rPr>
          <w:rFonts w:eastAsia="黑体"/>
          <w:b/>
          <w:bCs/>
          <w:sz w:val="28"/>
        </w:rPr>
      </w:pPr>
      <w:r>
        <w:rPr>
          <w:rFonts w:hint="eastAsia" w:ascii="宋体" w:hAnsi="宋体" w:cs="宋体"/>
          <w:b/>
          <w:bCs/>
          <w:sz w:val="32"/>
          <w:szCs w:val="32"/>
        </w:rPr>
        <w:t>附件7</w:t>
      </w:r>
    </w:p>
    <w:p w14:paraId="674ACADA">
      <w:pPr>
        <w:jc w:val="center"/>
        <w:rPr>
          <w:rFonts w:eastAsia="黑体"/>
          <w:b/>
          <w:bCs/>
          <w:sz w:val="28"/>
        </w:rPr>
      </w:pPr>
      <w:r>
        <w:rPr>
          <w:rFonts w:hint="eastAsia" w:eastAsia="黑体"/>
          <w:b/>
          <w:bCs/>
          <w:sz w:val="28"/>
        </w:rPr>
        <w:t>企业情况、从业经历、服务承诺一览表</w:t>
      </w:r>
    </w:p>
    <w:p w14:paraId="3B54EEAD">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0"/>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16D4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445548C0">
            <w:pPr>
              <w:jc w:val="center"/>
              <w:rPr>
                <w:rFonts w:hint="eastAsia" w:ascii="宋体" w:hAnsi="宋体"/>
                <w:szCs w:val="21"/>
              </w:rPr>
            </w:pPr>
            <w:r>
              <w:rPr>
                <w:rFonts w:hint="eastAsia" w:ascii="宋体" w:hAnsi="宋体"/>
                <w:szCs w:val="21"/>
              </w:rPr>
              <w:t>企业情况</w:t>
            </w:r>
          </w:p>
        </w:tc>
      </w:tr>
      <w:tr w14:paraId="1517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7C27BB74">
            <w:pPr>
              <w:jc w:val="center"/>
              <w:rPr>
                <w:rFonts w:hint="eastAsia" w:ascii="宋体" w:hAnsi="宋体"/>
                <w:szCs w:val="21"/>
              </w:rPr>
            </w:pPr>
            <w:r>
              <w:rPr>
                <w:rFonts w:hint="eastAsia" w:ascii="宋体" w:hAnsi="宋体"/>
                <w:szCs w:val="21"/>
              </w:rPr>
              <w:t>公司名称</w:t>
            </w:r>
          </w:p>
        </w:tc>
        <w:tc>
          <w:tcPr>
            <w:tcW w:w="2269" w:type="dxa"/>
            <w:gridSpan w:val="4"/>
            <w:noWrap/>
            <w:vAlign w:val="center"/>
          </w:tcPr>
          <w:p w14:paraId="1B4F5BB0">
            <w:pPr>
              <w:jc w:val="center"/>
              <w:rPr>
                <w:rFonts w:hint="eastAsia" w:ascii="宋体" w:hAnsi="宋体"/>
                <w:szCs w:val="21"/>
              </w:rPr>
            </w:pPr>
          </w:p>
        </w:tc>
        <w:tc>
          <w:tcPr>
            <w:tcW w:w="1276" w:type="dxa"/>
            <w:gridSpan w:val="3"/>
            <w:noWrap/>
            <w:vAlign w:val="center"/>
          </w:tcPr>
          <w:p w14:paraId="4E7D1CDE">
            <w:pPr>
              <w:rPr>
                <w:rFonts w:hint="eastAsia" w:ascii="宋体" w:hAnsi="宋体"/>
                <w:szCs w:val="21"/>
              </w:rPr>
            </w:pPr>
            <w:r>
              <w:rPr>
                <w:rFonts w:hint="eastAsia" w:ascii="宋体" w:hAnsi="宋体"/>
                <w:szCs w:val="21"/>
              </w:rPr>
              <w:t>成立时间</w:t>
            </w:r>
          </w:p>
        </w:tc>
        <w:tc>
          <w:tcPr>
            <w:tcW w:w="1400" w:type="dxa"/>
            <w:noWrap/>
            <w:vAlign w:val="center"/>
          </w:tcPr>
          <w:p w14:paraId="30C957C0">
            <w:pPr>
              <w:rPr>
                <w:rFonts w:hint="eastAsia" w:ascii="宋体" w:hAnsi="宋体"/>
                <w:szCs w:val="21"/>
              </w:rPr>
            </w:pPr>
          </w:p>
        </w:tc>
        <w:tc>
          <w:tcPr>
            <w:tcW w:w="1293" w:type="dxa"/>
            <w:noWrap/>
            <w:vAlign w:val="center"/>
          </w:tcPr>
          <w:p w14:paraId="37383831">
            <w:pPr>
              <w:rPr>
                <w:rFonts w:hint="eastAsia" w:ascii="宋体" w:hAnsi="宋体"/>
                <w:szCs w:val="21"/>
              </w:rPr>
            </w:pPr>
            <w:r>
              <w:rPr>
                <w:rFonts w:hint="eastAsia" w:ascii="宋体" w:hAnsi="宋体"/>
                <w:szCs w:val="21"/>
              </w:rPr>
              <w:t>注册资本</w:t>
            </w:r>
          </w:p>
        </w:tc>
        <w:tc>
          <w:tcPr>
            <w:tcW w:w="2263" w:type="dxa"/>
            <w:gridSpan w:val="2"/>
            <w:noWrap/>
            <w:vAlign w:val="center"/>
          </w:tcPr>
          <w:p w14:paraId="02D088AB">
            <w:pPr>
              <w:jc w:val="right"/>
              <w:rPr>
                <w:rFonts w:hint="eastAsia" w:ascii="宋体" w:hAnsi="宋体"/>
                <w:szCs w:val="21"/>
              </w:rPr>
            </w:pPr>
            <w:r>
              <w:rPr>
                <w:rFonts w:hint="eastAsia" w:ascii="宋体" w:hAnsi="宋体"/>
                <w:szCs w:val="21"/>
              </w:rPr>
              <w:t>万元</w:t>
            </w:r>
          </w:p>
        </w:tc>
      </w:tr>
      <w:tr w14:paraId="48B0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4CF75210">
            <w:pPr>
              <w:jc w:val="left"/>
              <w:rPr>
                <w:rFonts w:hint="eastAsia" w:ascii="宋体" w:hAnsi="宋体"/>
                <w:szCs w:val="21"/>
              </w:rPr>
            </w:pPr>
            <w:r>
              <w:rPr>
                <w:rFonts w:hint="eastAsia" w:ascii="宋体" w:hAnsi="宋体"/>
                <w:szCs w:val="21"/>
              </w:rPr>
              <w:t>公司在册员工人数</w:t>
            </w:r>
          </w:p>
        </w:tc>
        <w:tc>
          <w:tcPr>
            <w:tcW w:w="1984" w:type="dxa"/>
            <w:gridSpan w:val="4"/>
            <w:noWrap/>
            <w:vAlign w:val="center"/>
          </w:tcPr>
          <w:p w14:paraId="4714102C">
            <w:pPr>
              <w:jc w:val="right"/>
              <w:rPr>
                <w:rFonts w:hint="eastAsia" w:ascii="宋体" w:hAnsi="宋体"/>
                <w:szCs w:val="21"/>
              </w:rPr>
            </w:pPr>
            <w:r>
              <w:rPr>
                <w:rFonts w:hint="eastAsia" w:ascii="宋体" w:hAnsi="宋体"/>
                <w:szCs w:val="21"/>
              </w:rPr>
              <w:t>人</w:t>
            </w:r>
          </w:p>
        </w:tc>
        <w:tc>
          <w:tcPr>
            <w:tcW w:w="3970" w:type="dxa"/>
            <w:gridSpan w:val="4"/>
            <w:noWrap/>
            <w:vAlign w:val="center"/>
          </w:tcPr>
          <w:p w14:paraId="67BD3216">
            <w:pPr>
              <w:rPr>
                <w:rFonts w:hint="eastAsia" w:ascii="宋体" w:hAnsi="宋体"/>
                <w:szCs w:val="21"/>
              </w:rPr>
            </w:pPr>
            <w:r>
              <w:rPr>
                <w:rFonts w:hint="eastAsia" w:ascii="宋体" w:hAnsi="宋体"/>
                <w:szCs w:val="21"/>
              </w:rPr>
              <w:t>专业从事物流管理的员工人数</w:t>
            </w:r>
          </w:p>
        </w:tc>
        <w:tc>
          <w:tcPr>
            <w:tcW w:w="1554" w:type="dxa"/>
            <w:noWrap/>
            <w:vAlign w:val="center"/>
          </w:tcPr>
          <w:p w14:paraId="6037687B">
            <w:pPr>
              <w:jc w:val="right"/>
              <w:rPr>
                <w:rFonts w:hint="eastAsia" w:ascii="宋体" w:hAnsi="宋体"/>
                <w:szCs w:val="21"/>
              </w:rPr>
            </w:pPr>
            <w:r>
              <w:rPr>
                <w:rFonts w:hint="eastAsia" w:ascii="宋体" w:hAnsi="宋体"/>
                <w:szCs w:val="21"/>
              </w:rPr>
              <w:t>人</w:t>
            </w:r>
          </w:p>
        </w:tc>
      </w:tr>
      <w:tr w14:paraId="506F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289B9224">
            <w:pPr>
              <w:jc w:val="left"/>
              <w:rPr>
                <w:rFonts w:hint="eastAsia" w:ascii="宋体" w:hAnsi="宋体"/>
                <w:szCs w:val="21"/>
              </w:rPr>
            </w:pPr>
            <w:r>
              <w:rPr>
                <w:rFonts w:hint="eastAsia" w:ascii="宋体" w:hAnsi="宋体"/>
                <w:szCs w:val="21"/>
              </w:rPr>
              <w:t>企业所通过的体系认证情况</w:t>
            </w:r>
          </w:p>
        </w:tc>
        <w:tc>
          <w:tcPr>
            <w:tcW w:w="6232" w:type="dxa"/>
            <w:gridSpan w:val="7"/>
            <w:noWrap/>
            <w:vAlign w:val="center"/>
          </w:tcPr>
          <w:p w14:paraId="73424578">
            <w:pPr>
              <w:jc w:val="right"/>
              <w:rPr>
                <w:rFonts w:hint="eastAsia" w:ascii="宋体" w:hAnsi="宋体"/>
                <w:szCs w:val="21"/>
              </w:rPr>
            </w:pPr>
          </w:p>
        </w:tc>
      </w:tr>
      <w:tr w14:paraId="4EC1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7263456A">
            <w:pPr>
              <w:jc w:val="center"/>
              <w:rPr>
                <w:rFonts w:hint="eastAsia" w:ascii="宋体" w:hAnsi="宋体"/>
                <w:szCs w:val="21"/>
              </w:rPr>
            </w:pPr>
            <w:r>
              <w:rPr>
                <w:rFonts w:hint="eastAsia" w:ascii="宋体" w:hAnsi="宋体"/>
                <w:szCs w:val="21"/>
              </w:rPr>
              <w:t>公司现有主要设备及工位器具情况</w:t>
            </w:r>
          </w:p>
        </w:tc>
        <w:tc>
          <w:tcPr>
            <w:tcW w:w="7493" w:type="dxa"/>
            <w:gridSpan w:val="8"/>
            <w:noWrap/>
            <w:vAlign w:val="center"/>
          </w:tcPr>
          <w:p w14:paraId="656AD6DC">
            <w:pPr>
              <w:rPr>
                <w:rFonts w:hint="eastAsia" w:ascii="宋体" w:hAnsi="宋体"/>
                <w:szCs w:val="21"/>
              </w:rPr>
            </w:pPr>
          </w:p>
        </w:tc>
      </w:tr>
      <w:tr w14:paraId="2D74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7A5C49B">
            <w:pPr>
              <w:jc w:val="center"/>
              <w:rPr>
                <w:rFonts w:hint="eastAsia" w:ascii="宋体" w:hAnsi="宋体"/>
                <w:szCs w:val="21"/>
              </w:rPr>
            </w:pPr>
            <w:r>
              <w:rPr>
                <w:rFonts w:hint="eastAsia" w:ascii="宋体" w:hAnsi="宋体"/>
                <w:szCs w:val="21"/>
              </w:rPr>
              <w:t>从业经历</w:t>
            </w:r>
          </w:p>
        </w:tc>
      </w:tr>
      <w:tr w14:paraId="44CE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65283BB3">
            <w:pPr>
              <w:jc w:val="center"/>
              <w:rPr>
                <w:rFonts w:hint="eastAsia" w:ascii="宋体" w:hAnsi="宋体"/>
                <w:szCs w:val="21"/>
              </w:rPr>
            </w:pPr>
            <w:r>
              <w:rPr>
                <w:rFonts w:hint="eastAsia" w:ascii="宋体" w:hAnsi="宋体"/>
                <w:szCs w:val="21"/>
              </w:rPr>
              <w:t>正在或曾经从事过的项目名称</w:t>
            </w:r>
          </w:p>
        </w:tc>
        <w:tc>
          <w:tcPr>
            <w:tcW w:w="2649" w:type="dxa"/>
            <w:gridSpan w:val="3"/>
            <w:noWrap/>
            <w:vAlign w:val="center"/>
          </w:tcPr>
          <w:p w14:paraId="53872C20">
            <w:pPr>
              <w:jc w:val="center"/>
              <w:rPr>
                <w:rFonts w:hint="eastAsia" w:ascii="宋体" w:hAnsi="宋体"/>
                <w:szCs w:val="21"/>
              </w:rPr>
            </w:pPr>
            <w:r>
              <w:rPr>
                <w:rFonts w:hint="eastAsia" w:ascii="宋体" w:hAnsi="宋体"/>
                <w:szCs w:val="21"/>
              </w:rPr>
              <w:t>项目起止时间</w:t>
            </w:r>
          </w:p>
        </w:tc>
        <w:tc>
          <w:tcPr>
            <w:tcW w:w="3556" w:type="dxa"/>
            <w:gridSpan w:val="3"/>
            <w:noWrap/>
            <w:vAlign w:val="center"/>
          </w:tcPr>
          <w:p w14:paraId="03B4A943">
            <w:pPr>
              <w:jc w:val="center"/>
              <w:rPr>
                <w:rFonts w:hint="eastAsia" w:ascii="宋体" w:hAnsi="宋体"/>
                <w:szCs w:val="21"/>
              </w:rPr>
            </w:pPr>
            <w:r>
              <w:rPr>
                <w:rFonts w:hint="eastAsia" w:ascii="宋体" w:hAnsi="宋体"/>
                <w:szCs w:val="21"/>
              </w:rPr>
              <w:t>与投标人签订合同的单位名称</w:t>
            </w:r>
          </w:p>
        </w:tc>
      </w:tr>
      <w:tr w14:paraId="5196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314032F0">
            <w:pPr>
              <w:jc w:val="center"/>
              <w:rPr>
                <w:rFonts w:hint="eastAsia" w:ascii="宋体" w:hAnsi="宋体"/>
                <w:szCs w:val="21"/>
              </w:rPr>
            </w:pPr>
          </w:p>
        </w:tc>
        <w:tc>
          <w:tcPr>
            <w:tcW w:w="2649" w:type="dxa"/>
            <w:gridSpan w:val="3"/>
            <w:noWrap/>
            <w:vAlign w:val="center"/>
          </w:tcPr>
          <w:p w14:paraId="06EEF004">
            <w:pPr>
              <w:rPr>
                <w:rFonts w:hint="eastAsia" w:ascii="宋体" w:hAnsi="宋体"/>
                <w:szCs w:val="21"/>
              </w:rPr>
            </w:pPr>
          </w:p>
        </w:tc>
        <w:tc>
          <w:tcPr>
            <w:tcW w:w="3556" w:type="dxa"/>
            <w:gridSpan w:val="3"/>
            <w:noWrap/>
            <w:vAlign w:val="center"/>
          </w:tcPr>
          <w:p w14:paraId="177A803A">
            <w:pPr>
              <w:rPr>
                <w:rFonts w:hint="eastAsia" w:ascii="宋体" w:hAnsi="宋体"/>
                <w:szCs w:val="21"/>
              </w:rPr>
            </w:pPr>
          </w:p>
        </w:tc>
      </w:tr>
      <w:tr w14:paraId="56D7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02E88CEF">
            <w:pPr>
              <w:jc w:val="center"/>
              <w:rPr>
                <w:rFonts w:hint="eastAsia" w:ascii="宋体" w:hAnsi="宋体"/>
                <w:szCs w:val="21"/>
              </w:rPr>
            </w:pPr>
          </w:p>
        </w:tc>
        <w:tc>
          <w:tcPr>
            <w:tcW w:w="2649" w:type="dxa"/>
            <w:gridSpan w:val="3"/>
            <w:noWrap/>
            <w:vAlign w:val="center"/>
          </w:tcPr>
          <w:p w14:paraId="2E73652C">
            <w:pPr>
              <w:rPr>
                <w:rFonts w:hint="eastAsia" w:ascii="宋体" w:hAnsi="宋体"/>
                <w:szCs w:val="21"/>
              </w:rPr>
            </w:pPr>
          </w:p>
        </w:tc>
        <w:tc>
          <w:tcPr>
            <w:tcW w:w="3556" w:type="dxa"/>
            <w:gridSpan w:val="3"/>
            <w:noWrap/>
            <w:vAlign w:val="center"/>
          </w:tcPr>
          <w:p w14:paraId="1BFD133E">
            <w:pPr>
              <w:rPr>
                <w:rFonts w:hint="eastAsia" w:ascii="宋体" w:hAnsi="宋体"/>
                <w:szCs w:val="21"/>
              </w:rPr>
            </w:pPr>
          </w:p>
        </w:tc>
      </w:tr>
      <w:tr w14:paraId="0A7E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36F41A95">
            <w:pPr>
              <w:jc w:val="center"/>
              <w:rPr>
                <w:rFonts w:hint="eastAsia" w:ascii="宋体" w:hAnsi="宋体"/>
                <w:szCs w:val="21"/>
              </w:rPr>
            </w:pPr>
          </w:p>
        </w:tc>
        <w:tc>
          <w:tcPr>
            <w:tcW w:w="2649" w:type="dxa"/>
            <w:gridSpan w:val="3"/>
            <w:noWrap/>
            <w:vAlign w:val="center"/>
          </w:tcPr>
          <w:p w14:paraId="4DAC93FB">
            <w:pPr>
              <w:rPr>
                <w:rFonts w:hint="eastAsia" w:ascii="宋体" w:hAnsi="宋体"/>
                <w:szCs w:val="21"/>
              </w:rPr>
            </w:pPr>
          </w:p>
        </w:tc>
        <w:tc>
          <w:tcPr>
            <w:tcW w:w="3556" w:type="dxa"/>
            <w:gridSpan w:val="3"/>
            <w:noWrap/>
            <w:vAlign w:val="center"/>
          </w:tcPr>
          <w:p w14:paraId="70B5D375">
            <w:pPr>
              <w:rPr>
                <w:rFonts w:hint="eastAsia" w:ascii="宋体" w:hAnsi="宋体"/>
                <w:szCs w:val="21"/>
              </w:rPr>
            </w:pPr>
          </w:p>
        </w:tc>
      </w:tr>
      <w:tr w14:paraId="55D4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213BFB14">
            <w:pPr>
              <w:jc w:val="center"/>
              <w:rPr>
                <w:rFonts w:hint="eastAsia" w:ascii="宋体" w:hAnsi="宋体"/>
                <w:szCs w:val="21"/>
              </w:rPr>
            </w:pPr>
          </w:p>
        </w:tc>
        <w:tc>
          <w:tcPr>
            <w:tcW w:w="2649" w:type="dxa"/>
            <w:gridSpan w:val="3"/>
            <w:noWrap/>
            <w:vAlign w:val="center"/>
          </w:tcPr>
          <w:p w14:paraId="151BF500">
            <w:pPr>
              <w:rPr>
                <w:rFonts w:hint="eastAsia" w:ascii="宋体" w:hAnsi="宋体"/>
                <w:szCs w:val="21"/>
              </w:rPr>
            </w:pPr>
          </w:p>
        </w:tc>
        <w:tc>
          <w:tcPr>
            <w:tcW w:w="3556" w:type="dxa"/>
            <w:gridSpan w:val="3"/>
            <w:noWrap/>
            <w:vAlign w:val="center"/>
          </w:tcPr>
          <w:p w14:paraId="6C92C675">
            <w:pPr>
              <w:rPr>
                <w:rFonts w:hint="eastAsia" w:ascii="宋体" w:hAnsi="宋体"/>
                <w:szCs w:val="21"/>
              </w:rPr>
            </w:pPr>
          </w:p>
        </w:tc>
      </w:tr>
      <w:tr w14:paraId="2229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4F4B9892">
            <w:pPr>
              <w:jc w:val="center"/>
              <w:rPr>
                <w:rFonts w:hint="eastAsia" w:ascii="宋体" w:hAnsi="宋体"/>
                <w:szCs w:val="21"/>
              </w:rPr>
            </w:pPr>
            <w:r>
              <w:rPr>
                <w:rFonts w:hint="eastAsia" w:ascii="宋体" w:hAnsi="宋体"/>
                <w:szCs w:val="21"/>
              </w:rPr>
              <w:t>针对本招标项目的服务承诺</w:t>
            </w:r>
          </w:p>
        </w:tc>
      </w:tr>
      <w:tr w14:paraId="3E29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A4D78A4">
            <w:pPr>
              <w:jc w:val="center"/>
              <w:rPr>
                <w:rFonts w:hint="eastAsia" w:ascii="宋体" w:hAnsi="宋体"/>
                <w:szCs w:val="21"/>
              </w:rPr>
            </w:pPr>
            <w:r>
              <w:rPr>
                <w:rFonts w:hint="eastAsia" w:ascii="宋体" w:hAnsi="宋体"/>
                <w:szCs w:val="21"/>
              </w:rPr>
              <w:t>可为该项目配备人员、相关设备情况</w:t>
            </w:r>
          </w:p>
        </w:tc>
        <w:tc>
          <w:tcPr>
            <w:tcW w:w="1730" w:type="dxa"/>
            <w:gridSpan w:val="4"/>
            <w:noWrap/>
            <w:vAlign w:val="center"/>
          </w:tcPr>
          <w:p w14:paraId="2919FBE7">
            <w:pPr>
              <w:jc w:val="center"/>
              <w:rPr>
                <w:rFonts w:hint="eastAsia" w:ascii="宋体" w:hAnsi="宋体"/>
                <w:szCs w:val="21"/>
              </w:rPr>
            </w:pPr>
            <w:r>
              <w:rPr>
                <w:rFonts w:hint="eastAsia" w:ascii="宋体" w:hAnsi="宋体"/>
                <w:szCs w:val="21"/>
              </w:rPr>
              <w:t>设计人员（名）</w:t>
            </w:r>
          </w:p>
        </w:tc>
        <w:tc>
          <w:tcPr>
            <w:tcW w:w="6205" w:type="dxa"/>
            <w:gridSpan w:val="6"/>
            <w:noWrap/>
            <w:vAlign w:val="center"/>
          </w:tcPr>
          <w:p w14:paraId="64E19BF7">
            <w:pPr>
              <w:jc w:val="center"/>
              <w:rPr>
                <w:rFonts w:hint="eastAsia" w:ascii="宋体" w:hAnsi="宋体"/>
                <w:szCs w:val="21"/>
              </w:rPr>
            </w:pPr>
          </w:p>
        </w:tc>
      </w:tr>
      <w:tr w14:paraId="5910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04024F0">
            <w:pPr>
              <w:jc w:val="center"/>
              <w:rPr>
                <w:rFonts w:hint="eastAsia" w:ascii="宋体" w:hAnsi="宋体"/>
                <w:szCs w:val="21"/>
              </w:rPr>
            </w:pPr>
          </w:p>
        </w:tc>
        <w:tc>
          <w:tcPr>
            <w:tcW w:w="1730" w:type="dxa"/>
            <w:gridSpan w:val="4"/>
            <w:noWrap/>
            <w:vAlign w:val="center"/>
          </w:tcPr>
          <w:p w14:paraId="47D5F031">
            <w:pPr>
              <w:jc w:val="center"/>
              <w:rPr>
                <w:rFonts w:hint="eastAsia"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756C5BF1">
            <w:pPr>
              <w:jc w:val="center"/>
              <w:rPr>
                <w:rFonts w:hint="eastAsia" w:ascii="宋体" w:hAnsi="宋体"/>
                <w:szCs w:val="21"/>
              </w:rPr>
            </w:pPr>
          </w:p>
        </w:tc>
      </w:tr>
      <w:tr w14:paraId="200D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77DB19">
            <w:pPr>
              <w:jc w:val="center"/>
              <w:rPr>
                <w:rFonts w:hint="eastAsia" w:ascii="宋体" w:hAnsi="宋体"/>
                <w:szCs w:val="21"/>
              </w:rPr>
            </w:pPr>
          </w:p>
        </w:tc>
        <w:tc>
          <w:tcPr>
            <w:tcW w:w="1730" w:type="dxa"/>
            <w:gridSpan w:val="4"/>
            <w:noWrap/>
            <w:vAlign w:val="center"/>
          </w:tcPr>
          <w:p w14:paraId="7D1D3422">
            <w:pPr>
              <w:pStyle w:val="2"/>
              <w:spacing w:line="360" w:lineRule="auto"/>
              <w:rPr>
                <w:rFonts w:hint="eastAsia" w:hAnsi="宋体"/>
                <w:szCs w:val="21"/>
              </w:rPr>
            </w:pPr>
            <w:r>
              <w:rPr>
                <w:rFonts w:hAnsi="宋体"/>
                <w:szCs w:val="21"/>
              </w:rPr>
              <w:t>对投标设备的主要技术性能、特点的详细描述；</w:t>
            </w:r>
          </w:p>
          <w:p w14:paraId="6465E553">
            <w:pPr>
              <w:jc w:val="center"/>
              <w:rPr>
                <w:rFonts w:hint="eastAsia" w:ascii="宋体" w:hAnsi="宋体"/>
                <w:szCs w:val="21"/>
              </w:rPr>
            </w:pPr>
          </w:p>
        </w:tc>
        <w:tc>
          <w:tcPr>
            <w:tcW w:w="6205" w:type="dxa"/>
            <w:gridSpan w:val="6"/>
            <w:noWrap/>
            <w:vAlign w:val="center"/>
          </w:tcPr>
          <w:p w14:paraId="341B8D6D">
            <w:pPr>
              <w:jc w:val="center"/>
              <w:rPr>
                <w:rFonts w:hint="eastAsia" w:ascii="宋体" w:hAnsi="宋体"/>
                <w:szCs w:val="21"/>
              </w:rPr>
            </w:pPr>
          </w:p>
        </w:tc>
      </w:tr>
      <w:tr w14:paraId="7207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3A616568">
            <w:pPr>
              <w:jc w:val="center"/>
              <w:rPr>
                <w:rFonts w:hint="eastAsia" w:ascii="宋体" w:hAnsi="宋体"/>
                <w:szCs w:val="21"/>
              </w:rPr>
            </w:pPr>
          </w:p>
        </w:tc>
        <w:tc>
          <w:tcPr>
            <w:tcW w:w="1730" w:type="dxa"/>
            <w:gridSpan w:val="4"/>
            <w:noWrap/>
            <w:vAlign w:val="center"/>
          </w:tcPr>
          <w:p w14:paraId="457C2471">
            <w:pPr>
              <w:rPr>
                <w:rFonts w:hint="eastAsia"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468EDED6">
            <w:pPr>
              <w:jc w:val="center"/>
              <w:rPr>
                <w:rFonts w:hint="eastAsia" w:ascii="宋体" w:hAnsi="宋体"/>
                <w:szCs w:val="21"/>
              </w:rPr>
            </w:pPr>
          </w:p>
        </w:tc>
      </w:tr>
      <w:tr w14:paraId="6977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2A57110C">
            <w:pPr>
              <w:jc w:val="center"/>
              <w:rPr>
                <w:rFonts w:hint="eastAsia" w:ascii="宋体" w:hAnsi="宋体"/>
                <w:szCs w:val="21"/>
              </w:rPr>
            </w:pPr>
            <w:r>
              <w:rPr>
                <w:rFonts w:hint="eastAsia" w:ascii="宋体" w:hAnsi="宋体"/>
                <w:szCs w:val="21"/>
              </w:rPr>
              <w:t>其他</w:t>
            </w:r>
          </w:p>
        </w:tc>
        <w:tc>
          <w:tcPr>
            <w:tcW w:w="1730" w:type="dxa"/>
            <w:gridSpan w:val="4"/>
            <w:noWrap/>
            <w:vAlign w:val="center"/>
          </w:tcPr>
          <w:p w14:paraId="6935D166">
            <w:pPr>
              <w:jc w:val="center"/>
              <w:rPr>
                <w:rFonts w:hint="eastAsia" w:ascii="宋体" w:hAnsi="宋体"/>
                <w:szCs w:val="21"/>
              </w:rPr>
            </w:pPr>
            <w:r>
              <w:rPr>
                <w:rFonts w:ascii="宋体" w:hAnsi="宋体"/>
                <w:szCs w:val="21"/>
              </w:rPr>
              <w:t>……</w:t>
            </w:r>
          </w:p>
        </w:tc>
        <w:tc>
          <w:tcPr>
            <w:tcW w:w="6205" w:type="dxa"/>
            <w:gridSpan w:val="6"/>
            <w:noWrap/>
            <w:vAlign w:val="center"/>
          </w:tcPr>
          <w:p w14:paraId="50AF204D">
            <w:pPr>
              <w:jc w:val="center"/>
              <w:rPr>
                <w:rFonts w:hint="eastAsia" w:ascii="宋体" w:hAnsi="宋体"/>
                <w:szCs w:val="21"/>
              </w:rPr>
            </w:pPr>
          </w:p>
        </w:tc>
      </w:tr>
      <w:tr w14:paraId="013B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191BAEBC">
            <w:pPr>
              <w:jc w:val="center"/>
              <w:rPr>
                <w:rFonts w:hint="eastAsia" w:ascii="宋体" w:hAnsi="宋体"/>
                <w:szCs w:val="21"/>
              </w:rPr>
            </w:pPr>
          </w:p>
        </w:tc>
        <w:tc>
          <w:tcPr>
            <w:tcW w:w="1730" w:type="dxa"/>
            <w:gridSpan w:val="4"/>
            <w:noWrap/>
            <w:vAlign w:val="center"/>
          </w:tcPr>
          <w:p w14:paraId="560B0F7A">
            <w:pPr>
              <w:jc w:val="center"/>
              <w:rPr>
                <w:rFonts w:hint="eastAsia" w:ascii="宋体" w:hAnsi="宋体"/>
                <w:szCs w:val="21"/>
              </w:rPr>
            </w:pPr>
            <w:r>
              <w:rPr>
                <w:rFonts w:ascii="宋体" w:hAnsi="宋体"/>
                <w:szCs w:val="21"/>
              </w:rPr>
              <w:t>……</w:t>
            </w:r>
          </w:p>
        </w:tc>
        <w:tc>
          <w:tcPr>
            <w:tcW w:w="6205" w:type="dxa"/>
            <w:gridSpan w:val="6"/>
            <w:noWrap/>
            <w:vAlign w:val="center"/>
          </w:tcPr>
          <w:p w14:paraId="015DA978">
            <w:pPr>
              <w:jc w:val="center"/>
              <w:rPr>
                <w:rFonts w:hint="eastAsia" w:ascii="宋体" w:hAnsi="宋体"/>
                <w:szCs w:val="21"/>
              </w:rPr>
            </w:pPr>
          </w:p>
        </w:tc>
      </w:tr>
    </w:tbl>
    <w:p w14:paraId="528F076F">
      <w:pPr>
        <w:pStyle w:val="2"/>
        <w:spacing w:line="360" w:lineRule="auto"/>
        <w:ind w:firstLine="210" w:firstLineChars="100"/>
        <w:rPr>
          <w:rFonts w:hint="eastAsia" w:hAnsi="宋体"/>
          <w:b/>
          <w:szCs w:val="21"/>
        </w:rPr>
      </w:pPr>
      <w:r>
        <w:rPr>
          <w:rFonts w:hint="eastAsia" w:hAnsi="宋体"/>
          <w:szCs w:val="21"/>
        </w:rPr>
        <w:t>投标人名称（盖章）：              法定代表人或授权代表签字</w:t>
      </w:r>
      <w:bookmarkStart w:id="27" w:name="_Toc131836926"/>
      <w:bookmarkStart w:id="28" w:name="_Toc131836989"/>
    </w:p>
    <w:bookmarkEnd w:id="27"/>
    <w:bookmarkEnd w:id="28"/>
    <w:p w14:paraId="541D1FD9">
      <w:pPr>
        <w:pStyle w:val="2"/>
        <w:spacing w:line="360" w:lineRule="auto"/>
        <w:ind w:left="650" w:leftChars="115" w:hanging="409" w:hangingChars="194"/>
        <w:rPr>
          <w:rFonts w:hint="eastAsia"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7C5BB659">
      <w:pPr>
        <w:pStyle w:val="2"/>
        <w:numPr>
          <w:ilvl w:val="0"/>
          <w:numId w:val="32"/>
        </w:numPr>
        <w:spacing w:line="360" w:lineRule="auto"/>
        <w:ind w:left="661" w:leftChars="315"/>
        <w:rPr>
          <w:rFonts w:hint="eastAsia" w:hAnsi="宋体"/>
          <w:szCs w:val="21"/>
        </w:rPr>
      </w:pPr>
      <w:r>
        <w:rPr>
          <w:rFonts w:hint="eastAsia" w:hAnsi="宋体"/>
          <w:szCs w:val="21"/>
        </w:rPr>
        <w:t>投标人可在上表内容基础上，酌情自行增加相关条目，以便更好的满足项目开展之需要。</w:t>
      </w:r>
    </w:p>
    <w:p w14:paraId="102D9FD4">
      <w:pPr>
        <w:pStyle w:val="2"/>
        <w:widowControl w:val="0"/>
        <w:numPr>
          <w:ilvl w:val="0"/>
          <w:numId w:val="0"/>
        </w:numPr>
        <w:spacing w:line="360" w:lineRule="auto"/>
        <w:jc w:val="both"/>
        <w:rPr>
          <w:rFonts w:hint="eastAsia" w:hAnsi="宋体"/>
          <w:szCs w:val="21"/>
        </w:rPr>
      </w:pPr>
    </w:p>
    <w:p w14:paraId="2C20514E">
      <w:pPr>
        <w:pStyle w:val="2"/>
        <w:widowControl w:val="0"/>
        <w:numPr>
          <w:ilvl w:val="0"/>
          <w:numId w:val="0"/>
        </w:numPr>
        <w:spacing w:line="360" w:lineRule="auto"/>
        <w:jc w:val="both"/>
        <w:rPr>
          <w:rFonts w:hint="eastAsia" w:hAnsi="宋体"/>
          <w:szCs w:val="21"/>
        </w:rPr>
      </w:pPr>
    </w:p>
    <w:p w14:paraId="6751BA47">
      <w:pPr>
        <w:pStyle w:val="2"/>
        <w:widowControl w:val="0"/>
        <w:numPr>
          <w:ilvl w:val="0"/>
          <w:numId w:val="0"/>
        </w:numPr>
        <w:spacing w:line="360" w:lineRule="auto"/>
        <w:jc w:val="both"/>
        <w:rPr>
          <w:rFonts w:hint="eastAsia" w:hAnsi="宋体"/>
          <w:szCs w:val="21"/>
        </w:rPr>
      </w:pPr>
    </w:p>
    <w:p w14:paraId="7F60A2E4">
      <w:pPr>
        <w:rPr>
          <w:rFonts w:hint="eastAsia" w:ascii="宋体" w:hAnsi="宋体" w:cs="宋体"/>
          <w:b/>
          <w:bCs/>
          <w:sz w:val="32"/>
          <w:szCs w:val="32"/>
        </w:rPr>
      </w:pPr>
      <w:r>
        <w:rPr>
          <w:rFonts w:hint="eastAsia" w:ascii="宋体" w:hAnsi="宋体" w:cs="宋体"/>
          <w:b/>
          <w:bCs/>
          <w:sz w:val="32"/>
          <w:szCs w:val="32"/>
        </w:rPr>
        <w:t>附件8</w:t>
      </w:r>
    </w:p>
    <w:p w14:paraId="3955FBAA">
      <w:pPr>
        <w:rPr>
          <w:rFonts w:hint="eastAsia" w:ascii="宋体" w:hAnsi="宋体"/>
        </w:rPr>
      </w:pPr>
      <w:r>
        <w:rPr>
          <w:rFonts w:hint="eastAsia" w:ascii="宋体" w:hAnsi="宋体"/>
        </w:rPr>
        <w:t>项目名称：</w:t>
      </w:r>
      <w:r>
        <w:rPr>
          <w:rFonts w:ascii="宋体" w:hAnsi="宋体"/>
        </w:rPr>
        <w:t>大齿公司2026年信息化运维框架项目（</w:t>
      </w:r>
      <w:r>
        <w:rPr>
          <w:rFonts w:hint="eastAsia" w:ascii="宋体" w:hAnsi="宋体"/>
          <w:lang w:val="en-US" w:eastAsia="zh-CN"/>
        </w:rPr>
        <w:t>服务器及存储运维</w:t>
      </w:r>
      <w:r>
        <w:rPr>
          <w:rFonts w:ascii="宋体" w:hAnsi="宋体"/>
        </w:rPr>
        <w:t>）</w:t>
      </w:r>
    </w:p>
    <w:p w14:paraId="32A485E5">
      <w:pPr>
        <w:rPr>
          <w:rFonts w:hint="eastAsia" w:ascii="宋体" w:hAnsi="宋体"/>
        </w:rPr>
      </w:pPr>
    </w:p>
    <w:p w14:paraId="6CB17390">
      <w:pPr>
        <w:pStyle w:val="2"/>
        <w:spacing w:line="360" w:lineRule="auto"/>
        <w:ind w:left="886" w:leftChars="-6" w:hanging="898" w:hangingChars="428"/>
        <w:rPr>
          <w:rFonts w:hint="eastAsia" w:hAnsi="宋体"/>
          <w:szCs w:val="21"/>
        </w:rPr>
      </w:pPr>
      <w:r>
        <w:rPr>
          <w:rFonts w:hint="eastAsia" w:hAnsi="宋体"/>
          <w:szCs w:val="21"/>
        </w:rPr>
        <w:t>日期：  年   月   日</w:t>
      </w:r>
    </w:p>
    <w:p w14:paraId="6EAB3F30">
      <w:pPr>
        <w:jc w:val="center"/>
        <w:rPr>
          <w:rFonts w:eastAsia="黑体"/>
          <w:b/>
          <w:bCs/>
          <w:sz w:val="28"/>
        </w:rPr>
      </w:pPr>
      <w:r>
        <w:rPr>
          <w:rFonts w:hint="eastAsia" w:eastAsia="黑体"/>
          <w:b/>
          <w:bCs/>
          <w:sz w:val="28"/>
        </w:rPr>
        <w:t>投标保证金退付表</w:t>
      </w:r>
    </w:p>
    <w:tbl>
      <w:tblPr>
        <w:tblStyle w:val="30"/>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476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AA41996">
            <w:pPr>
              <w:pStyle w:val="2"/>
              <w:spacing w:line="360" w:lineRule="auto"/>
            </w:pPr>
            <w:r>
              <w:rPr>
                <w:rFonts w:hint="eastAsia"/>
              </w:rPr>
              <w:t>投标人单位名称：</w:t>
            </w:r>
          </w:p>
        </w:tc>
      </w:tr>
      <w:tr w14:paraId="26A0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C6C024C">
            <w:pPr>
              <w:pStyle w:val="18"/>
              <w:bidi w:val="0"/>
            </w:pPr>
            <w:r>
              <w:rPr>
                <w:rFonts w:hint="eastAsia"/>
                <w:lang w:eastAsia="zh-CN"/>
              </w:rPr>
              <w:t xml:space="preserve"> </w:t>
            </w:r>
            <w:r>
              <w:rPr>
                <w:rFonts w:hint="eastAsia"/>
              </w:rPr>
              <w:t>开户银行：</w:t>
            </w:r>
          </w:p>
        </w:tc>
      </w:tr>
      <w:tr w14:paraId="02E1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3DAFB26">
            <w:pPr>
              <w:pStyle w:val="2"/>
              <w:spacing w:line="360" w:lineRule="auto"/>
            </w:pPr>
            <w:r>
              <w:rPr>
                <w:rFonts w:hint="eastAsia"/>
              </w:rPr>
              <w:t>户名：</w:t>
            </w:r>
          </w:p>
        </w:tc>
      </w:tr>
      <w:tr w14:paraId="36E3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2392195D">
            <w:pPr>
              <w:pStyle w:val="2"/>
              <w:spacing w:line="360" w:lineRule="auto"/>
            </w:pPr>
            <w:r>
              <w:rPr>
                <w:rFonts w:hint="eastAsia"/>
              </w:rPr>
              <w:t>账号：</w:t>
            </w:r>
          </w:p>
        </w:tc>
      </w:tr>
      <w:tr w14:paraId="7903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CAD2225">
            <w:pPr>
              <w:pStyle w:val="2"/>
              <w:spacing w:line="360" w:lineRule="auto"/>
            </w:pPr>
            <w:r>
              <w:rPr>
                <w:rFonts w:hint="eastAsia"/>
              </w:rPr>
              <w:t>纳税人识别号：</w:t>
            </w:r>
          </w:p>
        </w:tc>
      </w:tr>
    </w:tbl>
    <w:p w14:paraId="2471296B">
      <w:pPr>
        <w:pStyle w:val="2"/>
        <w:spacing w:line="360" w:lineRule="auto"/>
        <w:ind w:firstLine="240" w:firstLineChars="100"/>
        <w:rPr>
          <w:rFonts w:hint="eastAsia" w:ascii="仿宋_GB2312" w:hAnsi="宋体" w:eastAsia="仿宋_GB2312"/>
          <w:sz w:val="24"/>
        </w:rPr>
      </w:pPr>
    </w:p>
    <w:p w14:paraId="4374EB89">
      <w:pPr>
        <w:pStyle w:val="2"/>
        <w:widowControl w:val="0"/>
        <w:numPr>
          <w:ilvl w:val="0"/>
          <w:numId w:val="0"/>
        </w:numPr>
        <w:spacing w:line="360" w:lineRule="auto"/>
        <w:jc w:val="both"/>
        <w:rPr>
          <w:rFonts w:hint="eastAsia" w:hAnsi="宋体"/>
          <w:szCs w:val="21"/>
        </w:rPr>
      </w:pPr>
      <w:r>
        <w:rPr>
          <w:rFonts w:hint="eastAsia" w:ascii="仿宋_GB2312" w:hAnsi="宋体" w:eastAsia="仿宋_GB2312"/>
          <w:sz w:val="24"/>
        </w:rPr>
        <w:t>投标人名称（盖章）：              法定代表人或授权代表签字：</w:t>
      </w:r>
    </w:p>
    <w:p w14:paraId="656F7176">
      <w:pPr>
        <w:pStyle w:val="2"/>
        <w:spacing w:line="360" w:lineRule="auto"/>
        <w:ind w:left="661" w:leftChars="315"/>
        <w:rPr>
          <w:rFonts w:hint="eastAsia" w:hAnsi="宋体"/>
          <w:szCs w:val="21"/>
        </w:rPr>
      </w:pPr>
    </w:p>
    <w:p w14:paraId="5CE5935C">
      <w:pPr>
        <w:pStyle w:val="76"/>
        <w:rPr>
          <w:rFonts w:hint="default" w:hAnsi="宋体"/>
          <w:sz w:val="24"/>
          <w:lang w:val="en-US"/>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B1066">
    <w:pPr>
      <w:pStyle w:val="19"/>
      <w:ind w:firstLine="360"/>
      <w:jc w:val="right"/>
    </w:pPr>
    <w:r>
      <w:rPr>
        <w:rFonts w:hint="eastAsia"/>
      </w:rPr>
      <w:t>中国重型汽车集团</w:t>
    </w:r>
    <w:r>
      <w:t>大齿公司2026年信息化运维框架项目</w:t>
    </w:r>
    <w:r>
      <w:rPr>
        <w:rFonts w:hint="eastAsia"/>
        <w:lang w:eastAsia="zh-CN"/>
      </w:rPr>
      <w:t>（</w:t>
    </w:r>
    <w:r>
      <w:rPr>
        <w:rFonts w:hint="eastAsia"/>
        <w:lang w:val="en-US" w:eastAsia="zh-CN"/>
      </w:rPr>
      <w:t>服务器及存储运维</w:t>
    </w:r>
    <w:r>
      <w:t>）</w:t>
    </w:r>
    <w:r>
      <w:rPr>
        <w:rFonts w:hint="eastAsia"/>
      </w:rPr>
      <w:t>招标书</w:t>
    </w:r>
  </w:p>
  <w:p w14:paraId="357FAAD7">
    <w:pPr>
      <w:pStyle w:val="19"/>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CC78FFB6"/>
    <w:multiLevelType w:val="singleLevel"/>
    <w:tmpl w:val="CC78FFB6"/>
    <w:lvl w:ilvl="0" w:tentative="0">
      <w:start w:val="2"/>
      <w:numFmt w:val="decimal"/>
      <w:lvlText w:val="%1."/>
      <w:lvlJc w:val="left"/>
      <w:pPr>
        <w:tabs>
          <w:tab w:val="left" w:pos="312"/>
        </w:tabs>
      </w:pPr>
    </w:lvl>
  </w:abstractNum>
  <w:abstractNum w:abstractNumId="10">
    <w:nsid w:val="D9A4530E"/>
    <w:multiLevelType w:val="singleLevel"/>
    <w:tmpl w:val="D9A4530E"/>
    <w:lvl w:ilvl="0" w:tentative="0">
      <w:start w:val="1"/>
      <w:numFmt w:val="decimal"/>
      <w:lvlText w:val="(%1)"/>
      <w:lvlJc w:val="left"/>
      <w:pPr>
        <w:ind w:left="425" w:hanging="425"/>
      </w:pPr>
      <w:rPr>
        <w:rFonts w:hint="default"/>
      </w:rPr>
    </w:lvl>
  </w:abstractNum>
  <w:abstractNum w:abstractNumId="11">
    <w:nsid w:val="DC3F8C8B"/>
    <w:multiLevelType w:val="singleLevel"/>
    <w:tmpl w:val="DC3F8C8B"/>
    <w:lvl w:ilvl="0" w:tentative="0">
      <w:start w:val="1"/>
      <w:numFmt w:val="decimal"/>
      <w:lvlText w:val="%1."/>
      <w:lvlJc w:val="left"/>
      <w:pPr>
        <w:ind w:left="425" w:hanging="425"/>
      </w:pPr>
      <w:rPr>
        <w:rFonts w:hint="default"/>
      </w:rPr>
    </w:lvl>
  </w:abstractNum>
  <w:abstractNum w:abstractNumId="12">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171E9CD0"/>
    <w:multiLevelType w:val="singleLevel"/>
    <w:tmpl w:val="171E9CD0"/>
    <w:lvl w:ilvl="0" w:tentative="0">
      <w:start w:val="2"/>
      <w:numFmt w:val="chineseCounting"/>
      <w:suff w:val="nothing"/>
      <w:lvlText w:val="第%1部分　"/>
      <w:lvlJc w:val="left"/>
      <w:rPr>
        <w:rFonts w:hint="eastAsia"/>
      </w:r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1F9B2D88"/>
    <w:multiLevelType w:val="multilevel"/>
    <w:tmpl w:val="1F9B2D8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3265E1EC"/>
    <w:multiLevelType w:val="singleLevel"/>
    <w:tmpl w:val="3265E1EC"/>
    <w:lvl w:ilvl="0" w:tentative="0">
      <w:start w:val="1"/>
      <w:numFmt w:val="decimal"/>
      <w:lvlText w:val="(%1)"/>
      <w:lvlJc w:val="left"/>
      <w:pPr>
        <w:ind w:left="425" w:hanging="425"/>
      </w:pPr>
      <w:rPr>
        <w:rFonts w:hint="default"/>
      </w:rPr>
    </w:lvl>
  </w:abstractNum>
  <w:abstractNum w:abstractNumId="19">
    <w:nsid w:val="3CF6EF77"/>
    <w:multiLevelType w:val="singleLevel"/>
    <w:tmpl w:val="3CF6EF77"/>
    <w:lvl w:ilvl="0" w:tentative="0">
      <w:start w:val="1"/>
      <w:numFmt w:val="decimal"/>
      <w:lvlText w:val="%1."/>
      <w:lvlJc w:val="left"/>
      <w:pPr>
        <w:ind w:left="425" w:hanging="425"/>
      </w:pPr>
      <w:rPr>
        <w:rFonts w:hint="default"/>
      </w:rPr>
    </w:lvl>
  </w:abstractNum>
  <w:abstractNum w:abstractNumId="20">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21">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2">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5">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6">
    <w:nsid w:val="5983D379"/>
    <w:multiLevelType w:val="singleLevel"/>
    <w:tmpl w:val="5983D379"/>
    <w:lvl w:ilvl="0" w:tentative="0">
      <w:start w:val="1"/>
      <w:numFmt w:val="decimal"/>
      <w:lvlText w:val="(%1)"/>
      <w:lvlJc w:val="left"/>
      <w:pPr>
        <w:ind w:left="425" w:hanging="425"/>
      </w:pPr>
      <w:rPr>
        <w:rFonts w:hint="default"/>
      </w:rPr>
    </w:lvl>
  </w:abstractNum>
  <w:abstractNum w:abstractNumId="27">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8">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9">
    <w:nsid w:val="7C1C00E4"/>
    <w:multiLevelType w:val="multilevel"/>
    <w:tmpl w:val="7C1C00E4"/>
    <w:lvl w:ilvl="0" w:tentative="0">
      <w:start w:val="5"/>
      <w:numFmt w:val="japaneseCounting"/>
      <w:lvlText w:val="%1、"/>
      <w:lvlJc w:val="left"/>
      <w:pPr>
        <w:ind w:left="450" w:hanging="4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2"/>
  </w:num>
  <w:num w:numId="2">
    <w:abstractNumId w:val="27"/>
  </w:num>
  <w:num w:numId="3">
    <w:abstractNumId w:val="25"/>
  </w:num>
  <w:num w:numId="4">
    <w:abstractNumId w:val="23"/>
  </w:num>
  <w:num w:numId="5">
    <w:abstractNumId w:val="13"/>
  </w:num>
  <w:num w:numId="6">
    <w:abstractNumId w:val="15"/>
  </w:num>
  <w:num w:numId="7">
    <w:abstractNumId w:val="16"/>
  </w:num>
  <w:num w:numId="8">
    <w:abstractNumId w:val="2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0"/>
  </w:num>
  <w:num w:numId="13">
    <w:abstractNumId w:val="5"/>
  </w:num>
  <w:num w:numId="14">
    <w:abstractNumId w:val="0"/>
  </w:num>
  <w:num w:numId="15">
    <w:abstractNumId w:val="3"/>
  </w:num>
  <w:num w:numId="16">
    <w:abstractNumId w:val="26"/>
  </w:num>
  <w:num w:numId="17">
    <w:abstractNumId w:val="28"/>
  </w:num>
  <w:num w:numId="18">
    <w:abstractNumId w:val="18"/>
  </w:num>
  <w:num w:numId="19">
    <w:abstractNumId w:val="10"/>
  </w:num>
  <w:num w:numId="20">
    <w:abstractNumId w:val="8"/>
  </w:num>
  <w:num w:numId="21">
    <w:abstractNumId w:val="4"/>
  </w:num>
  <w:num w:numId="22">
    <w:abstractNumId w:val="1"/>
  </w:num>
  <w:num w:numId="23">
    <w:abstractNumId w:val="6"/>
  </w:num>
  <w:num w:numId="24">
    <w:abstractNumId w:val="12"/>
  </w:num>
  <w:num w:numId="25">
    <w:abstractNumId w:val="11"/>
  </w:num>
  <w:num w:numId="26">
    <w:abstractNumId w:val="21"/>
  </w:num>
  <w:num w:numId="27">
    <w:abstractNumId w:val="17"/>
  </w:num>
  <w:num w:numId="28">
    <w:abstractNumId w:val="19"/>
  </w:num>
  <w:num w:numId="29">
    <w:abstractNumId w:val="14"/>
  </w:num>
  <w:num w:numId="30">
    <w:abstractNumId w:val="29"/>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8D4BBA"/>
    <w:rsid w:val="02CC3DCA"/>
    <w:rsid w:val="02FE76EF"/>
    <w:rsid w:val="03F033B0"/>
    <w:rsid w:val="057C1D39"/>
    <w:rsid w:val="05891259"/>
    <w:rsid w:val="08633479"/>
    <w:rsid w:val="09E412C5"/>
    <w:rsid w:val="0A115D4C"/>
    <w:rsid w:val="0CB51572"/>
    <w:rsid w:val="0D915959"/>
    <w:rsid w:val="0E4D31E3"/>
    <w:rsid w:val="0E8A2A67"/>
    <w:rsid w:val="10DC2AA3"/>
    <w:rsid w:val="10FA7C8C"/>
    <w:rsid w:val="130B198F"/>
    <w:rsid w:val="13F329BF"/>
    <w:rsid w:val="16442B3A"/>
    <w:rsid w:val="16A918E4"/>
    <w:rsid w:val="17D966D6"/>
    <w:rsid w:val="18EC229C"/>
    <w:rsid w:val="1BC71D3B"/>
    <w:rsid w:val="1C59115B"/>
    <w:rsid w:val="1E651355"/>
    <w:rsid w:val="1FB23E60"/>
    <w:rsid w:val="22C5630B"/>
    <w:rsid w:val="23EC0BA6"/>
    <w:rsid w:val="24701A48"/>
    <w:rsid w:val="268B0052"/>
    <w:rsid w:val="27743C90"/>
    <w:rsid w:val="29CA2459"/>
    <w:rsid w:val="2B271A58"/>
    <w:rsid w:val="2B6304A7"/>
    <w:rsid w:val="2CF6734C"/>
    <w:rsid w:val="2D663463"/>
    <w:rsid w:val="2EF96EE4"/>
    <w:rsid w:val="3194398E"/>
    <w:rsid w:val="323E7AB0"/>
    <w:rsid w:val="33743741"/>
    <w:rsid w:val="36254FE4"/>
    <w:rsid w:val="36852E0A"/>
    <w:rsid w:val="372F61E0"/>
    <w:rsid w:val="39322FCA"/>
    <w:rsid w:val="3AB90991"/>
    <w:rsid w:val="3AFF2187"/>
    <w:rsid w:val="3B706131"/>
    <w:rsid w:val="3E6F041E"/>
    <w:rsid w:val="4275481E"/>
    <w:rsid w:val="428B617A"/>
    <w:rsid w:val="42F97BDF"/>
    <w:rsid w:val="433D7BDC"/>
    <w:rsid w:val="437E1813"/>
    <w:rsid w:val="447253F1"/>
    <w:rsid w:val="45BD47FC"/>
    <w:rsid w:val="45CC5FB2"/>
    <w:rsid w:val="46B75BA8"/>
    <w:rsid w:val="482E5191"/>
    <w:rsid w:val="48C97955"/>
    <w:rsid w:val="49880C8F"/>
    <w:rsid w:val="4A8835F7"/>
    <w:rsid w:val="4B592E71"/>
    <w:rsid w:val="527D6DEB"/>
    <w:rsid w:val="52B9239A"/>
    <w:rsid w:val="534E1C07"/>
    <w:rsid w:val="54BD78FD"/>
    <w:rsid w:val="58A86DDE"/>
    <w:rsid w:val="59154AD7"/>
    <w:rsid w:val="5AA37A4A"/>
    <w:rsid w:val="5ADF548D"/>
    <w:rsid w:val="5D5C60B4"/>
    <w:rsid w:val="5D851BFC"/>
    <w:rsid w:val="615F4C5A"/>
    <w:rsid w:val="623C5455"/>
    <w:rsid w:val="63AF5F49"/>
    <w:rsid w:val="63F04A69"/>
    <w:rsid w:val="66A50B1E"/>
    <w:rsid w:val="67B2063C"/>
    <w:rsid w:val="67C97AC3"/>
    <w:rsid w:val="67E30EC1"/>
    <w:rsid w:val="6A4E3B2B"/>
    <w:rsid w:val="6B481C3B"/>
    <w:rsid w:val="6C1331A3"/>
    <w:rsid w:val="6CA84BC1"/>
    <w:rsid w:val="6D3E4756"/>
    <w:rsid w:val="6EF10718"/>
    <w:rsid w:val="6FC523EB"/>
    <w:rsid w:val="71487525"/>
    <w:rsid w:val="71CA0C1B"/>
    <w:rsid w:val="72895F2E"/>
    <w:rsid w:val="72C02EBE"/>
    <w:rsid w:val="72C507AD"/>
    <w:rsid w:val="72D028D8"/>
    <w:rsid w:val="735218E1"/>
    <w:rsid w:val="73A052BC"/>
    <w:rsid w:val="74053B94"/>
    <w:rsid w:val="745D47C3"/>
    <w:rsid w:val="76013289"/>
    <w:rsid w:val="76AC3757"/>
    <w:rsid w:val="78467693"/>
    <w:rsid w:val="7A815AD6"/>
    <w:rsid w:val="7CB93F8E"/>
    <w:rsid w:val="7CF66B46"/>
    <w:rsid w:val="7DBD28BA"/>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3"/>
    <w:semiHidden/>
    <w:qFormat/>
    <w:uiPriority w:val="0"/>
    <w:pPr>
      <w:keepNext/>
      <w:keepLines/>
      <w:spacing w:line="416" w:lineRule="auto"/>
      <w:outlineLvl w:val="2"/>
    </w:pPr>
    <w:rPr>
      <w:b/>
      <w:bCs/>
      <w:sz w:val="32"/>
      <w:szCs w:val="32"/>
    </w:rPr>
  </w:style>
  <w:style w:type="paragraph" w:styleId="6">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0"/>
    <w:qFormat/>
    <w:uiPriority w:val="0"/>
    <w:rPr>
      <w:rFonts w:ascii="宋体" w:hAnsi="Courier New"/>
    </w:rPr>
  </w:style>
  <w:style w:type="paragraph" w:styleId="8">
    <w:name w:val="E-mail Signature"/>
    <w:basedOn w:val="1"/>
    <w:link w:val="104"/>
    <w:semiHidden/>
    <w:qFormat/>
    <w:uiPriority w:val="99"/>
    <w:pPr>
      <w:spacing w:after="200" w:line="276" w:lineRule="auto"/>
      <w:jc w:val="left"/>
    </w:pPr>
    <w:rPr>
      <w:rFonts w:ascii="Calibri" w:hAnsi="Calibri"/>
      <w:kern w:val="0"/>
      <w:szCs w:val="21"/>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5"/>
    <w:qFormat/>
    <w:uiPriority w:val="99"/>
    <w:pPr>
      <w:jc w:val="left"/>
    </w:pPr>
  </w:style>
  <w:style w:type="paragraph" w:styleId="12">
    <w:name w:val="Body Text"/>
    <w:basedOn w:val="1"/>
    <w:link w:val="41"/>
    <w:semiHidden/>
    <w:qFormat/>
    <w:uiPriority w:val="98"/>
    <w:rPr>
      <w:rFonts w:ascii="仿宋_GB2312" w:eastAsia="仿宋_GB2312"/>
      <w:sz w:val="32"/>
    </w:rPr>
  </w:style>
  <w:style w:type="paragraph" w:styleId="13">
    <w:name w:val="Body Text Indent"/>
    <w:basedOn w:val="1"/>
    <w:next w:val="1"/>
    <w:link w:val="48"/>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1"/>
    <w:next w:val="11"/>
    <w:link w:val="53"/>
    <w:semiHidden/>
    <w:qFormat/>
    <w:uiPriority w:val="98"/>
    <w:rPr>
      <w:b/>
      <w:bCs/>
    </w:rPr>
  </w:style>
  <w:style w:type="paragraph" w:styleId="29">
    <w:name w:val="Body Text First Indent 2"/>
    <w:basedOn w:val="13"/>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2"/>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5"/>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1"/>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2"/>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3"/>
    <w:semiHidden/>
    <w:qFormat/>
    <w:uiPriority w:val="0"/>
    <w:rPr>
      <w:b/>
      <w:bCs/>
      <w:kern w:val="44"/>
      <w:sz w:val="44"/>
      <w:szCs w:val="44"/>
    </w:rPr>
  </w:style>
  <w:style w:type="paragraph" w:customStyle="1" w:styleId="68">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4"/>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2"/>
    <w:qFormat/>
    <w:uiPriority w:val="0"/>
    <w:pPr>
      <w:spacing w:line="360" w:lineRule="auto"/>
      <w:jc w:val="center"/>
      <w:outlineLvl w:val="0"/>
    </w:pPr>
    <w:rPr>
      <w:rFonts w:ascii="黑体" w:eastAsia="黑体"/>
      <w:b/>
      <w:bCs/>
      <w:sz w:val="36"/>
      <w:szCs w:val="36"/>
    </w:rPr>
  </w:style>
  <w:style w:type="paragraph" w:customStyle="1" w:styleId="72">
    <w:name w:val="一级标题"/>
    <w:basedOn w:val="2"/>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2"/>
    <w:qFormat/>
    <w:uiPriority w:val="2"/>
    <w:pPr>
      <w:numPr>
        <w:ilvl w:val="0"/>
        <w:numId w:val="3"/>
      </w:numPr>
      <w:spacing w:line="360" w:lineRule="auto"/>
      <w:outlineLvl w:val="2"/>
    </w:pPr>
    <w:rPr>
      <w:b/>
    </w:rPr>
  </w:style>
  <w:style w:type="paragraph" w:customStyle="1" w:styleId="74">
    <w:name w:val="3级标题"/>
    <w:basedOn w:val="2"/>
    <w:link w:val="102"/>
    <w:qFormat/>
    <w:uiPriority w:val="3"/>
    <w:pPr>
      <w:numPr>
        <w:ilvl w:val="0"/>
        <w:numId w:val="4"/>
      </w:numPr>
      <w:spacing w:line="360" w:lineRule="auto"/>
      <w:outlineLvl w:val="3"/>
    </w:pPr>
    <w:rPr>
      <w:b/>
    </w:rPr>
  </w:style>
  <w:style w:type="paragraph" w:customStyle="1" w:styleId="75">
    <w:name w:val="（4）级标题"/>
    <w:basedOn w:val="2"/>
    <w:qFormat/>
    <w:uiPriority w:val="8"/>
    <w:pPr>
      <w:numPr>
        <w:ilvl w:val="0"/>
        <w:numId w:val="5"/>
      </w:numPr>
      <w:spacing w:line="360" w:lineRule="auto"/>
      <w:outlineLvl w:val="4"/>
    </w:pPr>
  </w:style>
  <w:style w:type="paragraph" w:customStyle="1" w:styleId="76">
    <w:name w:val="标书正文"/>
    <w:basedOn w:val="2"/>
    <w:link w:val="97"/>
    <w:qFormat/>
    <w:uiPriority w:val="9"/>
    <w:pPr>
      <w:spacing w:line="360" w:lineRule="auto"/>
      <w:jc w:val="left"/>
    </w:pPr>
  </w:style>
  <w:style w:type="character" w:customStyle="1" w:styleId="77">
    <w:name w:val="标题 4 字符"/>
    <w:basedOn w:val="32"/>
    <w:link w:val="6"/>
    <w:semiHidden/>
    <w:qFormat/>
    <w:uiPriority w:val="0"/>
    <w:rPr>
      <w:rFonts w:ascii="Arial" w:hAnsi="Arial"/>
      <w:b/>
      <w:bCs/>
      <w:kern w:val="2"/>
      <w:sz w:val="21"/>
      <w:szCs w:val="28"/>
    </w:rPr>
  </w:style>
  <w:style w:type="character" w:customStyle="1" w:styleId="78">
    <w:name w:val="标题 5 字符"/>
    <w:basedOn w:val="32"/>
    <w:link w:val="7"/>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0"/>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8"/>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24</Pages>
  <Words>8864</Words>
  <Characters>9271</Characters>
  <Lines>127</Lines>
  <Paragraphs>35</Paragraphs>
  <TotalTime>16</TotalTime>
  <ScaleCrop>false</ScaleCrop>
  <LinksUpToDate>false</LinksUpToDate>
  <CharactersWithSpaces>9774</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平行线</cp:lastModifiedBy>
  <cp:lastPrinted>2020-06-28T02:28:00Z</cp:lastPrinted>
  <dcterms:modified xsi:type="dcterms:W3CDTF">2026-07-28T01:36:05Z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85481DFB7A974AEBA1A9998B92EE854F_13</vt:lpwstr>
  </property>
  <property fmtid="{D5CDD505-2E9C-101B-9397-08002B2CF9AE}" pid="4" name="KSOTemplateDocerSaveRecord">
    <vt:lpwstr>eyJoZGlkIjoiNDc3ZWM1NDRjMGJjM2Q1OWRhYTQ3OWIxNGE1YmI5NzAiLCJ1c2VySWQiOiI4MTU0NDc4NTIifQ==</vt:lpwstr>
  </property>
</Properties>
</file>