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B44E3">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518547DB">
      <w:pPr>
        <w:ind w:right="280"/>
        <w:jc w:val="center"/>
        <w:rPr>
          <w:rFonts w:ascii="宋体" w:hAnsi="宋体"/>
          <w:sz w:val="48"/>
          <w:szCs w:val="48"/>
          <w:highlight w:val="none"/>
        </w:rPr>
      </w:pPr>
    </w:p>
    <w:p w14:paraId="4559578C">
      <w:pPr>
        <w:ind w:right="280"/>
        <w:jc w:val="center"/>
        <w:rPr>
          <w:rFonts w:ascii="宋体" w:hAnsi="宋体"/>
          <w:sz w:val="48"/>
          <w:szCs w:val="48"/>
          <w:highlight w:val="none"/>
        </w:rPr>
      </w:pPr>
    </w:p>
    <w:p w14:paraId="736E8839">
      <w:pPr>
        <w:ind w:right="280"/>
        <w:jc w:val="center"/>
        <w:rPr>
          <w:rFonts w:ascii="宋体" w:hAnsi="宋体"/>
          <w:sz w:val="48"/>
          <w:szCs w:val="48"/>
          <w:highlight w:val="none"/>
        </w:rPr>
      </w:pPr>
    </w:p>
    <w:p w14:paraId="7A32EF92">
      <w:pPr>
        <w:ind w:right="280"/>
        <w:jc w:val="center"/>
        <w:rPr>
          <w:rFonts w:ascii="宋体" w:hAnsi="宋体"/>
          <w:sz w:val="48"/>
          <w:szCs w:val="48"/>
          <w:highlight w:val="none"/>
        </w:rPr>
      </w:pPr>
    </w:p>
    <w:p w14:paraId="179A78B0">
      <w:pPr>
        <w:ind w:right="280"/>
        <w:jc w:val="center"/>
        <w:rPr>
          <w:rFonts w:ascii="楷体_GB2312" w:hAnsi="宋体" w:eastAsia="楷体_GB2312"/>
          <w:sz w:val="52"/>
          <w:szCs w:val="52"/>
          <w:highlight w:val="none"/>
        </w:rPr>
      </w:pPr>
    </w:p>
    <w:p w14:paraId="141DA0DA">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14:paraId="4598DEB9">
      <w:pPr>
        <w:ind w:right="280"/>
        <w:jc w:val="center"/>
        <w:rPr>
          <w:sz w:val="28"/>
          <w:szCs w:val="28"/>
          <w:highlight w:val="none"/>
        </w:rPr>
      </w:pPr>
      <w:r>
        <w:rPr>
          <w:rFonts w:hint="eastAsia" w:ascii="楷体_GB2312" w:hAnsi="宋体" w:eastAsia="楷体_GB2312"/>
          <w:sz w:val="52"/>
          <w:szCs w:val="52"/>
          <w:highlight w:val="none"/>
          <w:lang w:val="en-US" w:eastAsia="zh-CN"/>
        </w:rPr>
        <w:t>济南轻卡制造公司劳动作业环境提升总装车间风管延伸项目</w:t>
      </w:r>
    </w:p>
    <w:p w14:paraId="622EB94C">
      <w:pPr>
        <w:jc w:val="center"/>
        <w:rPr>
          <w:rFonts w:ascii="宋体" w:hAnsi="宋体" w:cs="宋体"/>
          <w:sz w:val="72"/>
          <w:szCs w:val="72"/>
          <w:highlight w:val="none"/>
        </w:rPr>
      </w:pPr>
      <w:r>
        <w:rPr>
          <w:rFonts w:hint="eastAsia" w:ascii="宋体" w:hAnsi="宋体" w:cs="宋体"/>
          <w:sz w:val="72"/>
          <w:szCs w:val="72"/>
          <w:highlight w:val="none"/>
        </w:rPr>
        <w:t>招标文件</w:t>
      </w:r>
    </w:p>
    <w:p w14:paraId="3E918800">
      <w:pPr>
        <w:jc w:val="center"/>
        <w:rPr>
          <w:rFonts w:ascii="宋体" w:hAnsi="宋体"/>
          <w:sz w:val="48"/>
          <w:szCs w:val="48"/>
          <w:highlight w:val="none"/>
        </w:rPr>
      </w:pPr>
    </w:p>
    <w:p w14:paraId="2AE6CAD0">
      <w:pPr>
        <w:jc w:val="center"/>
        <w:rPr>
          <w:rFonts w:ascii="宋体" w:hAnsi="宋体"/>
          <w:sz w:val="48"/>
          <w:szCs w:val="48"/>
          <w:highlight w:val="none"/>
        </w:rPr>
      </w:pPr>
    </w:p>
    <w:p w14:paraId="33C06E0D">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ZBGL2026070214</w:t>
      </w:r>
    </w:p>
    <w:p w14:paraId="49971DF7">
      <w:pPr>
        <w:jc w:val="center"/>
        <w:rPr>
          <w:rFonts w:ascii="宋体" w:hAnsi="宋体"/>
          <w:sz w:val="48"/>
          <w:szCs w:val="48"/>
          <w:highlight w:val="none"/>
        </w:rPr>
      </w:pPr>
    </w:p>
    <w:p w14:paraId="31623D6F">
      <w:pPr>
        <w:jc w:val="center"/>
        <w:rPr>
          <w:rFonts w:ascii="宋体" w:hAnsi="宋体"/>
          <w:sz w:val="48"/>
          <w:szCs w:val="48"/>
          <w:highlight w:val="none"/>
        </w:rPr>
      </w:pPr>
    </w:p>
    <w:p w14:paraId="62177E56">
      <w:pPr>
        <w:jc w:val="center"/>
        <w:rPr>
          <w:rFonts w:ascii="宋体" w:hAnsi="宋体"/>
          <w:sz w:val="28"/>
          <w:szCs w:val="28"/>
          <w:highlight w:val="none"/>
        </w:rPr>
      </w:pPr>
    </w:p>
    <w:p w14:paraId="6C7E316A">
      <w:pPr>
        <w:jc w:val="center"/>
        <w:rPr>
          <w:rFonts w:ascii="宋体" w:hAnsi="宋体"/>
          <w:sz w:val="28"/>
          <w:szCs w:val="28"/>
          <w:highlight w:val="none"/>
        </w:rPr>
      </w:pPr>
    </w:p>
    <w:p w14:paraId="50B1F24D">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14:paraId="19358D75">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8</w:t>
      </w:r>
      <w:bookmarkStart w:id="49" w:name="_GoBack"/>
      <w:bookmarkEnd w:id="49"/>
      <w:r>
        <w:rPr>
          <w:rFonts w:hint="eastAsia" w:ascii="宋体" w:hAnsi="宋体"/>
          <w:sz w:val="28"/>
          <w:szCs w:val="28"/>
          <w:highlight w:val="none"/>
          <w:u w:val="single"/>
        </w:rPr>
        <w:t>月</w:t>
      </w:r>
    </w:p>
    <w:p w14:paraId="653E015C">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14:paraId="20776B77">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14:paraId="7436F029">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14:paraId="3752B30C">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3FEC5EB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1A2145E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03609E3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55C91856">
          <w:pPr>
            <w:pStyle w:val="21"/>
            <w:rPr>
              <w:highlight w:val="none"/>
            </w:rPr>
          </w:pPr>
          <w:r>
            <w:rPr>
              <w:rFonts w:hint="eastAsia" w:ascii="Calibri" w:hAnsi="Calibri" w:eastAsia="宋体" w:cs="Times New Roman"/>
              <w:bCs/>
              <w:kern w:val="44"/>
              <w:szCs w:val="44"/>
              <w:highlight w:val="none"/>
            </w:rPr>
            <w:fldChar w:fldCharType="end"/>
          </w:r>
        </w:p>
      </w:sdtContent>
    </w:sdt>
    <w:p w14:paraId="79B9BA32">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14:paraId="14ECEF99">
      <w:pPr>
        <w:pStyle w:val="77"/>
        <w:numPr>
          <w:ilvl w:val="0"/>
          <w:numId w:val="0"/>
        </w:numPr>
        <w:ind w:leftChars="0"/>
      </w:pPr>
      <w:bookmarkStart w:id="0" w:name="_Toc7753"/>
      <w:bookmarkStart w:id="1" w:name="_Toc47976595"/>
    </w:p>
    <w:p w14:paraId="342681B5">
      <w:pPr>
        <w:pStyle w:val="72"/>
        <w:rPr>
          <w:sz w:val="28"/>
        </w:rPr>
      </w:pPr>
      <w:bookmarkStart w:id="2" w:name="_Toc15164"/>
      <w:bookmarkStart w:id="3" w:name="_Toc6410"/>
      <w:bookmarkStart w:id="4" w:name="_Toc18859"/>
      <w:bookmarkStart w:id="5" w:name="_Toc32474"/>
      <w:r>
        <w:rPr>
          <w:rFonts w:hint="eastAsia"/>
          <w:sz w:val="28"/>
        </w:rPr>
        <w:t>中国重汽集团济南商用车有限公司</w:t>
      </w:r>
    </w:p>
    <w:bookmarkEnd w:id="2"/>
    <w:bookmarkEnd w:id="3"/>
    <w:bookmarkEnd w:id="4"/>
    <w:bookmarkEnd w:id="5"/>
    <w:p w14:paraId="5A652D69">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济南轻卡制造公司劳动作业环境提升总装车间风管延伸项目</w:t>
      </w:r>
    </w:p>
    <w:p w14:paraId="3FEA61AF">
      <w:pPr>
        <w:pStyle w:val="73"/>
      </w:pPr>
      <w:r>
        <w:rPr>
          <w:rFonts w:hint="eastAsia"/>
        </w:rPr>
        <w:t>项目名称及项目编号</w:t>
      </w:r>
      <w:bookmarkEnd w:id="6"/>
    </w:p>
    <w:p w14:paraId="566D84CA">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济南轻卡制造公司劳动作业环境提升总装车间风管延伸项目</w:t>
      </w:r>
    </w:p>
    <w:p w14:paraId="2FB00367">
      <w:pPr>
        <w:pStyle w:val="74"/>
        <w:rPr>
          <w:sz w:val="24"/>
          <w:szCs w:val="24"/>
        </w:rPr>
      </w:pPr>
      <w:r>
        <w:rPr>
          <w:rFonts w:hint="eastAsia"/>
          <w:sz w:val="24"/>
          <w:szCs w:val="24"/>
        </w:rPr>
        <w:t>项目编号：</w:t>
      </w:r>
      <w:r>
        <w:rPr>
          <w:rFonts w:hint="eastAsia"/>
          <w:b/>
          <w:bCs/>
          <w:color w:val="auto"/>
          <w:highlight w:val="none"/>
          <w:u w:val="single"/>
          <w:lang w:eastAsia="zh-CN"/>
        </w:rPr>
        <w:t>ZBGL2026070214</w:t>
      </w:r>
    </w:p>
    <w:p w14:paraId="7CD4968F">
      <w:pPr>
        <w:pStyle w:val="73"/>
      </w:pPr>
      <w:bookmarkStart w:id="7" w:name="_Toc47976589"/>
      <w:r>
        <w:rPr>
          <w:rFonts w:hint="eastAsia"/>
        </w:rPr>
        <w:t>项目概况及招标形式</w:t>
      </w:r>
      <w:bookmarkEnd w:id="7"/>
    </w:p>
    <w:p w14:paraId="737D995A">
      <w:pPr>
        <w:pStyle w:val="74"/>
        <w:numPr>
          <w:ilvl w:val="0"/>
          <w:numId w:val="9"/>
        </w:numPr>
        <w:rPr>
          <w:sz w:val="24"/>
          <w:szCs w:val="24"/>
        </w:rPr>
      </w:pPr>
      <w:r>
        <w:rPr>
          <w:rFonts w:hint="eastAsia"/>
          <w:sz w:val="24"/>
          <w:szCs w:val="24"/>
        </w:rPr>
        <w:t>招标内容：</w:t>
      </w:r>
      <w:r>
        <w:rPr>
          <w:rFonts w:ascii="宋体" w:hAnsi="宋体" w:eastAsia="宋体" w:cs="宋体"/>
          <w:sz w:val="24"/>
          <w:szCs w:val="24"/>
          <w:u w:val="single"/>
        </w:rPr>
        <w:t>总装车间空调送风管道延伸</w:t>
      </w:r>
      <w:r>
        <w:rPr>
          <w:rFonts w:hint="eastAsia"/>
          <w:b/>
          <w:bCs/>
          <w:color w:val="auto"/>
          <w:highlight w:val="none"/>
          <w:u w:val="single"/>
        </w:rPr>
        <w:t>。</w:t>
      </w:r>
    </w:p>
    <w:p w14:paraId="1784BAD1">
      <w:pPr>
        <w:pStyle w:val="74"/>
        <w:rPr>
          <w:sz w:val="24"/>
          <w:szCs w:val="24"/>
        </w:rPr>
      </w:pPr>
      <w:r>
        <w:rPr>
          <w:rFonts w:hint="eastAsia"/>
          <w:sz w:val="24"/>
          <w:szCs w:val="24"/>
        </w:rPr>
        <w:t>招标形式：</w:t>
      </w:r>
      <w:r>
        <w:rPr>
          <w:rFonts w:hint="eastAsia"/>
          <w:sz w:val="24"/>
          <w:szCs w:val="24"/>
          <w:highlight w:val="yellow"/>
        </w:rPr>
        <w:t>公开招标</w:t>
      </w:r>
    </w:p>
    <w:p w14:paraId="7CC78C29">
      <w:pPr>
        <w:pStyle w:val="73"/>
      </w:pPr>
      <w:bookmarkStart w:id="8" w:name="_Toc47976590"/>
      <w:r>
        <w:rPr>
          <w:rFonts w:hint="eastAsia"/>
        </w:rPr>
        <w:t>投标人资格要求</w:t>
      </w:r>
      <w:bookmarkEnd w:id="8"/>
      <w:r>
        <w:rPr>
          <w:rFonts w:hint="eastAsia"/>
        </w:rPr>
        <w:t>：</w:t>
      </w:r>
    </w:p>
    <w:p w14:paraId="7A385A6B">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14:paraId="68F8E54D">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w:t>
      </w:r>
      <w:r>
        <w:rPr>
          <w:rFonts w:hint="eastAsia"/>
          <w:b w:val="0"/>
          <w:bCs/>
          <w:color w:val="auto"/>
        </w:rPr>
        <w:t>于</w:t>
      </w:r>
      <w:r>
        <w:rPr>
          <w:rFonts w:hint="eastAsia"/>
          <w:b w:val="0"/>
          <w:bCs/>
          <w:color w:val="auto"/>
          <w:u w:val="single"/>
          <w:lang w:val="en-US" w:eastAsia="zh-CN"/>
        </w:rPr>
        <w:t>200</w:t>
      </w:r>
      <w:r>
        <w:rPr>
          <w:rFonts w:hint="eastAsia"/>
          <w:b w:val="0"/>
          <w:bCs/>
          <w:color w:val="auto"/>
          <w:u w:val="single"/>
        </w:rPr>
        <w:t>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14:paraId="78A5D896">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14:paraId="06EBEB4A">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14:paraId="76E2FAF1">
      <w:pPr>
        <w:pStyle w:val="74"/>
        <w:numPr>
          <w:ilvl w:val="0"/>
          <w:numId w:val="10"/>
        </w:numPr>
        <w:ind w:left="0" w:firstLine="0"/>
        <w:rPr>
          <w:b w:val="0"/>
          <w:bCs/>
        </w:rPr>
      </w:pPr>
      <w:r>
        <w:rPr>
          <w:rFonts w:hint="eastAsia"/>
          <w:b w:val="0"/>
          <w:bCs/>
        </w:rPr>
        <w:t>无招标违规、谎报年度报告信息、提供虚假资质资料等行为或其他行政处罚记录；</w:t>
      </w:r>
    </w:p>
    <w:p w14:paraId="39A2AB66">
      <w:pPr>
        <w:pStyle w:val="74"/>
        <w:numPr>
          <w:ilvl w:val="0"/>
          <w:numId w:val="10"/>
        </w:numPr>
        <w:ind w:left="0" w:firstLine="0"/>
        <w:rPr>
          <w:b w:val="0"/>
          <w:bCs/>
        </w:rPr>
      </w:pPr>
      <w:r>
        <w:rPr>
          <w:rFonts w:hint="eastAsia"/>
          <w:b w:val="0"/>
          <w:bCs/>
        </w:rPr>
        <w:t>近三年内在经营活动中无与本项目有关的违法及重大违规情况；</w:t>
      </w:r>
    </w:p>
    <w:p w14:paraId="28AE2447">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14:paraId="5890F17C">
      <w:pPr>
        <w:pStyle w:val="74"/>
        <w:numPr>
          <w:ilvl w:val="0"/>
          <w:numId w:val="10"/>
        </w:numPr>
        <w:ind w:left="0" w:firstLine="0"/>
        <w:rPr>
          <w:b w:val="0"/>
          <w:bCs/>
        </w:rPr>
      </w:pPr>
      <w:r>
        <w:rPr>
          <w:rFonts w:hint="eastAsia"/>
          <w:b w:val="0"/>
          <w:bCs/>
        </w:rPr>
        <w:t>公司经营范围满足招标项目需求；</w:t>
      </w:r>
    </w:p>
    <w:p w14:paraId="7FEC72B3">
      <w:pPr>
        <w:pStyle w:val="74"/>
        <w:numPr>
          <w:ilvl w:val="0"/>
          <w:numId w:val="10"/>
        </w:numPr>
        <w:ind w:left="0" w:firstLine="0"/>
        <w:rPr>
          <w:b w:val="0"/>
          <w:bCs/>
        </w:rPr>
      </w:pPr>
      <w:r>
        <w:rPr>
          <w:rFonts w:hint="eastAsia"/>
          <w:b w:val="0"/>
          <w:bCs/>
        </w:rPr>
        <w:t>投标人须具有履行招标文件所有设备、专业技术等要求的能力；</w:t>
      </w:r>
    </w:p>
    <w:p w14:paraId="0B4A0B73">
      <w:pPr>
        <w:pStyle w:val="74"/>
        <w:numPr>
          <w:ilvl w:val="0"/>
          <w:numId w:val="10"/>
        </w:numPr>
        <w:ind w:left="0" w:firstLine="0"/>
        <w:rPr>
          <w:b w:val="0"/>
          <w:bCs/>
        </w:rPr>
      </w:pPr>
      <w:r>
        <w:rPr>
          <w:rFonts w:hint="eastAsia"/>
          <w:b w:val="0"/>
          <w:bCs/>
        </w:rPr>
        <w:t>投标人须有依法缴纳税收和社会保障资金的良好记录；</w:t>
      </w:r>
    </w:p>
    <w:p w14:paraId="4EAD7B00">
      <w:pPr>
        <w:pStyle w:val="74"/>
        <w:numPr>
          <w:ilvl w:val="0"/>
          <w:numId w:val="10"/>
        </w:numPr>
        <w:ind w:left="0" w:firstLine="0"/>
        <w:rPr>
          <w:b w:val="0"/>
          <w:bCs/>
        </w:rPr>
      </w:pPr>
      <w:r>
        <w:rPr>
          <w:rFonts w:hint="eastAsia"/>
          <w:b w:val="0"/>
          <w:bCs/>
        </w:rPr>
        <w:t>具有本次招标货物的供货、安装、售后服务等的相应资质；</w:t>
      </w:r>
    </w:p>
    <w:p w14:paraId="2B665FCF">
      <w:pPr>
        <w:pStyle w:val="74"/>
        <w:numPr>
          <w:ilvl w:val="0"/>
          <w:numId w:val="10"/>
        </w:numPr>
        <w:ind w:left="0" w:firstLine="0"/>
        <w:rPr>
          <w:b w:val="0"/>
          <w:bCs/>
        </w:rPr>
      </w:pPr>
      <w:r>
        <w:rPr>
          <w:rFonts w:hint="eastAsia"/>
          <w:b w:val="0"/>
          <w:bCs/>
        </w:rPr>
        <w:t>投标人须负责提供合理的便于运输的包装物，并承担相关费用；</w:t>
      </w:r>
    </w:p>
    <w:p w14:paraId="53A58F28">
      <w:pPr>
        <w:pStyle w:val="74"/>
        <w:numPr>
          <w:ilvl w:val="0"/>
          <w:numId w:val="10"/>
        </w:numPr>
        <w:ind w:left="0" w:firstLine="0"/>
        <w:rPr>
          <w:b w:val="0"/>
          <w:bCs/>
        </w:rPr>
      </w:pPr>
      <w:r>
        <w:rPr>
          <w:rFonts w:hint="eastAsia"/>
          <w:b w:val="0"/>
          <w:bCs/>
        </w:rPr>
        <w:t>投标人须认可招标人的工作指令，包括节、假日能正常开展工作的要求。</w:t>
      </w:r>
    </w:p>
    <w:p w14:paraId="3B56E8A0">
      <w:pPr>
        <w:pStyle w:val="74"/>
        <w:numPr>
          <w:ilvl w:val="0"/>
          <w:numId w:val="10"/>
        </w:numPr>
        <w:ind w:left="0" w:firstLine="0"/>
        <w:rPr>
          <w:b w:val="0"/>
          <w:bCs/>
        </w:rPr>
      </w:pPr>
      <w:r>
        <w:rPr>
          <w:rFonts w:hint="eastAsia"/>
          <w:b w:val="0"/>
          <w:bCs/>
        </w:rPr>
        <w:t>拟投标人的直接或间接股东、法定代表人、董事、监事、高管非重汽员工及其亲属；</w:t>
      </w:r>
    </w:p>
    <w:p w14:paraId="7EBC1F0F">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14:paraId="3DA9FBFE">
      <w:pPr>
        <w:pStyle w:val="74"/>
        <w:numPr>
          <w:ilvl w:val="0"/>
          <w:numId w:val="10"/>
        </w:numPr>
        <w:ind w:left="0" w:firstLine="0"/>
        <w:rPr>
          <w:b w:val="0"/>
          <w:bCs/>
        </w:rPr>
      </w:pPr>
      <w:r>
        <w:rPr>
          <w:rFonts w:hint="eastAsia"/>
          <w:b w:val="0"/>
          <w:bCs/>
        </w:rPr>
        <w:t>本次招标项目不接受联合体投标，不允许代理商参标；</w:t>
      </w:r>
    </w:p>
    <w:p w14:paraId="3AFFAF93">
      <w:pPr>
        <w:pStyle w:val="74"/>
        <w:numPr>
          <w:ilvl w:val="0"/>
          <w:numId w:val="10"/>
        </w:numPr>
        <w:ind w:left="0" w:firstLine="0"/>
        <w:rPr>
          <w:b w:val="0"/>
          <w:bCs/>
        </w:rPr>
      </w:pPr>
      <w:r>
        <w:rPr>
          <w:rFonts w:hint="eastAsia"/>
          <w:b w:val="0"/>
          <w:bCs/>
        </w:rPr>
        <w:t>法律、行政法规规定的其他条件；</w:t>
      </w:r>
    </w:p>
    <w:p w14:paraId="2565644A">
      <w:pPr>
        <w:pStyle w:val="73"/>
      </w:pPr>
      <w:r>
        <w:rPr>
          <w:rFonts w:hint="eastAsia"/>
        </w:rPr>
        <w:t>报名及招标文件的获取</w:t>
      </w:r>
      <w:bookmarkEnd w:id="9"/>
    </w:p>
    <w:p w14:paraId="64BFC3B9">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14:paraId="541119E7">
      <w:pPr>
        <w:pStyle w:val="73"/>
        <w:rPr>
          <w:rFonts w:cs="Times New Roman"/>
        </w:rPr>
      </w:pPr>
      <w:bookmarkStart w:id="10" w:name="_Toc47976592"/>
      <w:r>
        <w:rPr>
          <w:rFonts w:hint="eastAsia" w:cs="Times New Roman"/>
        </w:rPr>
        <w:t>投标文件的递交</w:t>
      </w:r>
      <w:bookmarkEnd w:id="10"/>
    </w:p>
    <w:p w14:paraId="76F0BC87">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14:paraId="3964FD00">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14:paraId="7962807A">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14:paraId="52A8A627">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4037E232">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cs="宋体"/>
          <w:color w:val="000000"/>
          <w:sz w:val="24"/>
          <w:szCs w:val="24"/>
          <w:highlight w:val="yellow"/>
          <w:lang w:val="en-US" w:eastAsia="zh-CN"/>
        </w:rPr>
        <w:t>8</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15</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14:paraId="26332038">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14:paraId="147F48BC">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14:paraId="674F1283">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14:paraId="4DC384C1">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14:paraId="7E9D8D69">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14:paraId="11E622E2">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14:paraId="26EF14D1">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14:paraId="15244555">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14:paraId="5D1AF6F4">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cs="宋体"/>
          <w:bCs/>
          <w:sz w:val="24"/>
          <w:szCs w:val="24"/>
          <w:highlight w:val="yellow"/>
          <w:lang w:val="en-US" w:eastAsia="zh-CN"/>
        </w:rPr>
        <w:t>8</w:t>
      </w:r>
      <w:r>
        <w:rPr>
          <w:rFonts w:hint="eastAsia" w:hAnsi="宋体" w:eastAsia="宋体" w:cs="宋体"/>
          <w:bCs/>
          <w:sz w:val="24"/>
          <w:szCs w:val="24"/>
          <w:highlight w:val="yellow"/>
        </w:rPr>
        <w:t>月</w:t>
      </w:r>
      <w:r>
        <w:rPr>
          <w:rFonts w:hint="eastAsia" w:hAnsi="宋体" w:cs="宋体"/>
          <w:bCs/>
          <w:sz w:val="24"/>
          <w:szCs w:val="24"/>
          <w:highlight w:val="yellow"/>
          <w:lang w:val="en-US" w:eastAsia="zh-CN"/>
        </w:rPr>
        <w:t>20</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14:paraId="152E26B7">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14:paraId="60E97CC3">
      <w:pPr>
        <w:pStyle w:val="73"/>
      </w:pPr>
      <w:r>
        <w:rPr>
          <w:rFonts w:hint="eastAsia"/>
        </w:rPr>
        <w:t>开标时间和地点</w:t>
      </w:r>
    </w:p>
    <w:p w14:paraId="6CB713CE">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cs="宋体"/>
          <w:color w:val="000000"/>
          <w:sz w:val="24"/>
          <w:szCs w:val="24"/>
          <w:highlight w:val="yellow"/>
          <w:lang w:val="en-US" w:eastAsia="zh-CN"/>
        </w:rPr>
        <w:t>8</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20</w:t>
      </w:r>
      <w:r>
        <w:rPr>
          <w:rFonts w:hint="eastAsia" w:hAnsi="宋体" w:eastAsia="宋体" w:cs="宋体"/>
          <w:color w:val="000000"/>
          <w:sz w:val="24"/>
          <w:szCs w:val="24"/>
          <w:highlight w:val="yellow"/>
        </w:rPr>
        <w:t>日9:00:00。</w:t>
      </w:r>
    </w:p>
    <w:p w14:paraId="20F10B05">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14:paraId="34E43477">
      <w:pPr>
        <w:pStyle w:val="73"/>
      </w:pPr>
      <w:bookmarkStart w:id="11" w:name="_Toc47976593"/>
      <w:r>
        <w:rPr>
          <w:rFonts w:hint="eastAsia"/>
        </w:rPr>
        <w:t>招标公告发布媒介</w:t>
      </w:r>
      <w:bookmarkEnd w:id="11"/>
    </w:p>
    <w:p w14:paraId="2C4DFD96">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14:paraId="6F917607">
      <w:pPr>
        <w:pStyle w:val="73"/>
      </w:pPr>
      <w:bookmarkStart w:id="12" w:name="_Toc47976594"/>
      <w:r>
        <w:rPr>
          <w:rFonts w:hint="eastAsia"/>
        </w:rPr>
        <w:t>联系方式</w:t>
      </w:r>
      <w:bookmarkEnd w:id="12"/>
    </w:p>
    <w:p w14:paraId="7111D9F9">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053FB6A1">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14:paraId="62C6EBB2">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14:paraId="28F7B829">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14:paraId="43D740AC">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14:paraId="25600E0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张辉</w:t>
      </w:r>
    </w:p>
    <w:p w14:paraId="5BB3AF98">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15194188664</w:t>
      </w:r>
    </w:p>
    <w:p w14:paraId="5FF9CE25">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hAnsi="宋体" w:cs="宋体"/>
          <w:b w:val="0"/>
          <w:bCs/>
          <w:kern w:val="2"/>
          <w:sz w:val="24"/>
          <w:szCs w:val="24"/>
          <w:highlight w:val="none"/>
          <w:lang w:val="en-US" w:eastAsia="zh-CN" w:bidi="ar-SA"/>
        </w:rPr>
        <w:t>qkzhanghui</w:t>
      </w:r>
      <w:r>
        <w:rPr>
          <w:rFonts w:hint="eastAsia" w:ascii="宋体" w:hAnsi="宋体" w:eastAsia="宋体" w:cs="宋体"/>
          <w:b w:val="0"/>
          <w:bCs/>
          <w:kern w:val="2"/>
          <w:sz w:val="24"/>
          <w:szCs w:val="24"/>
          <w:highlight w:val="none"/>
          <w:lang w:val="en-US" w:eastAsia="zh-CN" w:bidi="ar-SA"/>
        </w:rPr>
        <w:t>@sinotruk.com</w:t>
      </w:r>
    </w:p>
    <w:p w14:paraId="55D8BEAE">
      <w:pPr>
        <w:pStyle w:val="72"/>
        <w:rPr>
          <w:rFonts w:hint="eastAsia"/>
          <w:highlight w:val="none"/>
        </w:rPr>
      </w:pPr>
    </w:p>
    <w:p w14:paraId="29794C85">
      <w:pPr>
        <w:pStyle w:val="72"/>
        <w:rPr>
          <w:highlight w:val="none"/>
        </w:rPr>
      </w:pPr>
      <w:r>
        <w:rPr>
          <w:rFonts w:hint="eastAsia"/>
          <w:highlight w:val="none"/>
        </w:rPr>
        <w:t>第一部分  投标人须知</w:t>
      </w:r>
      <w:bookmarkEnd w:id="0"/>
      <w:bookmarkEnd w:id="1"/>
    </w:p>
    <w:p w14:paraId="1EEAA155">
      <w:pPr>
        <w:pStyle w:val="73"/>
        <w:numPr>
          <w:ilvl w:val="0"/>
          <w:numId w:val="11"/>
        </w:numPr>
        <w:ind w:left="420"/>
        <w:jc w:val="left"/>
        <w:rPr>
          <w:highlight w:val="none"/>
        </w:rPr>
      </w:pPr>
      <w:bookmarkStart w:id="13" w:name="_Toc47976596"/>
      <w:r>
        <w:rPr>
          <w:rFonts w:hint="eastAsia"/>
          <w:highlight w:val="none"/>
        </w:rPr>
        <w:t>项目介绍</w:t>
      </w:r>
      <w:bookmarkEnd w:id="13"/>
    </w:p>
    <w:p w14:paraId="713C4300">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济南轻卡制造公司劳动作业环境提升总装车间风管延伸项目</w:t>
      </w:r>
    </w:p>
    <w:p w14:paraId="341A16DB">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ZBGL2026070214</w:t>
      </w:r>
    </w:p>
    <w:p w14:paraId="4ADF2470">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14:paraId="2B9A9791">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ascii="宋体" w:hAnsi="宋体" w:eastAsia="宋体" w:cs="宋体"/>
          <w:b/>
          <w:bCs/>
          <w:sz w:val="24"/>
          <w:szCs w:val="24"/>
          <w:u w:val="single"/>
        </w:rPr>
        <w:t>总装车间空调送风管道延伸</w:t>
      </w:r>
      <w:r>
        <w:rPr>
          <w:rFonts w:hint="eastAsia"/>
          <w:b/>
          <w:bCs/>
          <w:color w:val="auto"/>
          <w:highlight w:val="none"/>
          <w:u w:val="single"/>
        </w:rPr>
        <w:t>。</w:t>
      </w:r>
    </w:p>
    <w:p w14:paraId="2BE377CA">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14:paraId="1176EBA5">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14:paraId="08118CA9">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14:paraId="4B77466A">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14:paraId="6FD90A31">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14:paraId="07BE190F">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14:paraId="70DE464D">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14:paraId="0BD77B1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张辉</w:t>
      </w:r>
    </w:p>
    <w:p w14:paraId="28B97908">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 w:val="0"/>
          <w:bCs/>
          <w:sz w:val="24"/>
          <w:szCs w:val="24"/>
          <w:highlight w:val="none"/>
          <w:lang w:val="en-US" w:eastAsia="zh-CN"/>
        </w:rPr>
        <w:t>15194188664</w:t>
      </w:r>
    </w:p>
    <w:p w14:paraId="0FCF4C01">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邮箱：qkzhanghui@sinotruk.com</w:t>
      </w:r>
    </w:p>
    <w:bookmarkEnd w:id="14"/>
    <w:p w14:paraId="3AFA1F97">
      <w:pPr>
        <w:pStyle w:val="73"/>
        <w:rPr>
          <w:highlight w:val="none"/>
        </w:rPr>
      </w:pPr>
      <w:bookmarkStart w:id="15" w:name="_Toc47976598"/>
      <w:r>
        <w:rPr>
          <w:rFonts w:hint="eastAsia"/>
          <w:highlight w:val="none"/>
        </w:rPr>
        <w:t>合格的投标人。</w:t>
      </w:r>
      <w:bookmarkEnd w:id="15"/>
    </w:p>
    <w:p w14:paraId="797CDFE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0A648994">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w:t>
      </w:r>
      <w:r>
        <w:rPr>
          <w:rFonts w:hint="eastAsia" w:ascii="宋体" w:hAnsi="Courier New" w:eastAsia="宋体" w:cs="Times New Roman"/>
          <w:b w:val="0"/>
          <w:bCs/>
          <w:strike w:val="0"/>
          <w:dstrike w:val="0"/>
          <w:color w:val="auto"/>
          <w:highlight w:val="none"/>
        </w:rPr>
        <w:t>于</w:t>
      </w:r>
      <w:r>
        <w:rPr>
          <w:rFonts w:hint="eastAsia" w:cs="Times New Roman"/>
          <w:b/>
          <w:bCs w:val="0"/>
          <w:strike w:val="0"/>
          <w:dstrike w:val="0"/>
          <w:color w:val="auto"/>
          <w:highlight w:val="none"/>
          <w:u w:val="single"/>
          <w:lang w:val="en-US" w:eastAsia="zh-CN"/>
        </w:rPr>
        <w:t>200</w:t>
      </w:r>
      <w:r>
        <w:rPr>
          <w:rFonts w:hint="eastAsia" w:ascii="宋体" w:hAnsi="Courier New" w:eastAsia="宋体" w:cs="Times New Roman"/>
          <w:b w:val="0"/>
          <w:bCs/>
          <w:strike w:val="0"/>
          <w:dstrike w:val="0"/>
          <w:color w:val="auto"/>
          <w:highlight w:val="none"/>
        </w:rPr>
        <w:t>万</w:t>
      </w:r>
      <w:r>
        <w:rPr>
          <w:rFonts w:hint="eastAsia" w:ascii="宋体" w:hAnsi="Courier New" w:eastAsia="宋体" w:cs="Times New Roman"/>
          <w:b w:val="0"/>
          <w:bCs/>
          <w:strike w:val="0"/>
          <w:dstrike w:val="0"/>
          <w:highlight w:val="none"/>
        </w:rPr>
        <w:t>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70672C9E">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68CFAE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14:paraId="626E182A">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4A1B59E7">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14:paraId="7AAFE6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3044851A">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14:paraId="69179605">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14:paraId="5E316EB2">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14:paraId="0D54BF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14:paraId="43EBE1C0">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426A8C2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14:paraId="4FFF5D8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796F5419">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22D6E76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14:paraId="70CCB64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68136EEF">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CE5B496">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31B3FBAC">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8月10日</w:t>
      </w:r>
    </w:p>
    <w:p w14:paraId="0E2C186F">
      <w:pPr>
        <w:pStyle w:val="77"/>
        <w:numPr>
          <w:ilvl w:val="0"/>
          <w:numId w:val="13"/>
        </w:numPr>
        <w:jc w:val="both"/>
        <w:rPr>
          <w:highlight w:val="none"/>
        </w:rPr>
      </w:pPr>
      <w:r>
        <w:rPr>
          <w:rFonts w:hint="eastAsia"/>
          <w:highlight w:val="none"/>
        </w:rPr>
        <w:t>招标文件领取方式：线上</w:t>
      </w:r>
    </w:p>
    <w:p w14:paraId="234E480D">
      <w:pPr>
        <w:pStyle w:val="77"/>
        <w:ind w:firstLine="210" w:firstLineChars="100"/>
        <w:jc w:val="both"/>
        <w:rPr>
          <w:highlight w:val="none"/>
        </w:rPr>
      </w:pPr>
      <w:r>
        <w:rPr>
          <w:rFonts w:hint="eastAsia"/>
          <w:highlight w:val="none"/>
        </w:rPr>
        <w:t>地点：中国重汽e采通平台</w:t>
      </w:r>
    </w:p>
    <w:p w14:paraId="55EEC91A">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w:t>
      </w:r>
      <w:r>
        <w:rPr>
          <w:rFonts w:hint="eastAsia" w:cs="Times New Roman"/>
          <w:b/>
          <w:bCs/>
          <w:color w:val="auto"/>
          <w:highlight w:val="yellow"/>
          <w:lang w:val="en-US" w:eastAsia="zh-CN"/>
        </w:rPr>
        <w:t>8</w:t>
      </w:r>
      <w:r>
        <w:rPr>
          <w:rFonts w:hint="eastAsia" w:ascii="宋体" w:eastAsia="宋体" w:cs="Times New Roman"/>
          <w:b/>
          <w:bCs/>
          <w:color w:val="auto"/>
          <w:highlight w:val="yellow"/>
          <w:lang w:val="en-US" w:eastAsia="zh-CN"/>
        </w:rPr>
        <w:t>月</w:t>
      </w:r>
      <w:r>
        <w:rPr>
          <w:rFonts w:hint="eastAsia"/>
          <w:b/>
          <w:bCs/>
          <w:color w:val="auto"/>
          <w:highlight w:val="yellow"/>
          <w:lang w:val="en-US" w:eastAsia="zh-CN"/>
        </w:rPr>
        <w:t>15日</w:t>
      </w:r>
    </w:p>
    <w:p w14:paraId="675968AC">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8</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15</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14:paraId="54E7EBFD">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14:paraId="616C2E95">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8</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15</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14:paraId="4A92B88C">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14:paraId="5F14C484">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14:paraId="7930B3C3">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8月15日</w:t>
      </w:r>
      <w:r>
        <w:rPr>
          <w:rFonts w:hint="eastAsia" w:hAnsi="宋体" w:cs="宋体"/>
          <w:bCs/>
          <w:sz w:val="24"/>
          <w:szCs w:val="24"/>
          <w:highlight w:val="none"/>
        </w:rPr>
        <w:t>17:00:00</w:t>
      </w:r>
      <w:r>
        <w:rPr>
          <w:rFonts w:hint="eastAsia" w:cs="宋体"/>
          <w:bCs/>
          <w:highlight w:val="none"/>
        </w:rPr>
        <w:t>前</w:t>
      </w:r>
    </w:p>
    <w:p w14:paraId="79BB4579">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0CBFB90A">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14:paraId="64ABC154">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14:paraId="011AE2FF">
      <w:pPr>
        <w:pStyle w:val="75"/>
        <w:numPr>
          <w:ilvl w:val="0"/>
          <w:numId w:val="15"/>
        </w:numPr>
        <w:ind w:left="425" w:leftChars="0" w:hanging="425" w:firstLineChars="0"/>
        <w:rPr>
          <w:b w:val="0"/>
          <w:bCs/>
          <w:highlight w:val="none"/>
        </w:rPr>
      </w:pPr>
      <w:r>
        <w:rPr>
          <w:rFonts w:hint="eastAsia"/>
          <w:b w:val="0"/>
          <w:bCs/>
          <w:highlight w:val="none"/>
        </w:rPr>
        <w:t>资质文件：</w:t>
      </w:r>
    </w:p>
    <w:p w14:paraId="642F76E0">
      <w:pPr>
        <w:pStyle w:val="76"/>
        <w:numPr>
          <w:ilvl w:val="0"/>
          <w:numId w:val="16"/>
        </w:numPr>
        <w:ind w:left="425" w:leftChars="0" w:hanging="425" w:firstLineChars="0"/>
        <w:rPr>
          <w:b w:val="0"/>
          <w:bCs/>
          <w:highlight w:val="none"/>
        </w:rPr>
      </w:pPr>
      <w:r>
        <w:rPr>
          <w:rFonts w:hint="eastAsia"/>
          <w:b w:val="0"/>
          <w:bCs/>
          <w:highlight w:val="none"/>
        </w:rPr>
        <w:t>法定代表人身份证明；</w:t>
      </w:r>
    </w:p>
    <w:p w14:paraId="0AC5D2B0">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14:paraId="3D52F1D5">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14:paraId="493183A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14:paraId="7C7C1C8A">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14:paraId="7C3B1E5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0A6391B6">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14:paraId="3052063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14:paraId="104C0912">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14:paraId="036AF305">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14:paraId="72BD1A7C">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14:paraId="3629A06B">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14:paraId="6834C798">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14:paraId="79082192">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14:paraId="59698285">
      <w:pPr>
        <w:pStyle w:val="76"/>
        <w:numPr>
          <w:ilvl w:val="0"/>
          <w:numId w:val="18"/>
        </w:numPr>
        <w:ind w:left="425" w:leftChars="0" w:hanging="425" w:firstLineChars="0"/>
        <w:rPr>
          <w:b w:val="0"/>
          <w:bCs/>
          <w:highlight w:val="none"/>
        </w:rPr>
      </w:pPr>
      <w:r>
        <w:rPr>
          <w:rFonts w:hint="eastAsia"/>
          <w:b w:val="0"/>
          <w:bCs/>
          <w:highlight w:val="none"/>
        </w:rPr>
        <w:t>技术配置对比表。</w:t>
      </w:r>
    </w:p>
    <w:p w14:paraId="74882486">
      <w:pPr>
        <w:pStyle w:val="76"/>
        <w:numPr>
          <w:ilvl w:val="0"/>
          <w:numId w:val="18"/>
        </w:numPr>
        <w:ind w:left="425" w:leftChars="0" w:hanging="425" w:firstLineChars="0"/>
        <w:rPr>
          <w:b w:val="0"/>
          <w:bCs/>
          <w:highlight w:val="none"/>
        </w:rPr>
      </w:pPr>
      <w:r>
        <w:rPr>
          <w:rFonts w:hint="eastAsia"/>
          <w:b w:val="0"/>
          <w:bCs/>
          <w:highlight w:val="none"/>
        </w:rPr>
        <w:t>投标设备配置明细表；</w:t>
      </w:r>
    </w:p>
    <w:p w14:paraId="0D46FDF4">
      <w:pPr>
        <w:pStyle w:val="76"/>
        <w:numPr>
          <w:ilvl w:val="0"/>
          <w:numId w:val="18"/>
        </w:numPr>
        <w:ind w:left="425" w:leftChars="0" w:hanging="425" w:firstLineChars="0"/>
        <w:rPr>
          <w:b w:val="0"/>
          <w:bCs/>
          <w:highlight w:val="none"/>
        </w:rPr>
      </w:pPr>
      <w:r>
        <w:rPr>
          <w:rFonts w:hint="eastAsia"/>
          <w:b w:val="0"/>
          <w:bCs/>
          <w:highlight w:val="none"/>
        </w:rPr>
        <w:t>技术规格偏离表；</w:t>
      </w:r>
    </w:p>
    <w:p w14:paraId="0F12AC41">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14:paraId="50521FCC">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14:paraId="4C2CAE69">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14:paraId="63CA9946">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14:paraId="3353C386">
      <w:pPr>
        <w:pStyle w:val="76"/>
        <w:numPr>
          <w:ilvl w:val="0"/>
          <w:numId w:val="19"/>
        </w:numPr>
        <w:ind w:left="425" w:leftChars="0" w:hanging="425" w:firstLineChars="0"/>
        <w:rPr>
          <w:b w:val="0"/>
          <w:bCs/>
          <w:highlight w:val="none"/>
        </w:rPr>
      </w:pPr>
      <w:r>
        <w:rPr>
          <w:rFonts w:hint="eastAsia"/>
          <w:b w:val="0"/>
          <w:bCs/>
          <w:highlight w:val="none"/>
        </w:rPr>
        <w:t>投标函（格式见附件）;</w:t>
      </w:r>
    </w:p>
    <w:p w14:paraId="51295F23">
      <w:pPr>
        <w:pStyle w:val="76"/>
        <w:numPr>
          <w:ilvl w:val="0"/>
          <w:numId w:val="19"/>
        </w:numPr>
        <w:ind w:left="425" w:leftChars="0" w:hanging="425" w:firstLineChars="0"/>
        <w:rPr>
          <w:b w:val="0"/>
          <w:bCs/>
          <w:highlight w:val="none"/>
        </w:rPr>
      </w:pPr>
      <w:r>
        <w:rPr>
          <w:rFonts w:hint="eastAsia"/>
          <w:b w:val="0"/>
          <w:bCs/>
          <w:highlight w:val="none"/>
        </w:rPr>
        <w:t>商务条款偏离表；</w:t>
      </w:r>
    </w:p>
    <w:p w14:paraId="38080EC4">
      <w:pPr>
        <w:pStyle w:val="76"/>
        <w:numPr>
          <w:ilvl w:val="0"/>
          <w:numId w:val="19"/>
        </w:numPr>
        <w:ind w:left="425" w:leftChars="0" w:hanging="425" w:firstLineChars="0"/>
        <w:rPr>
          <w:b w:val="0"/>
          <w:bCs/>
          <w:highlight w:val="none"/>
        </w:rPr>
      </w:pPr>
      <w:r>
        <w:rPr>
          <w:rFonts w:hint="eastAsia"/>
          <w:b w:val="0"/>
          <w:bCs/>
          <w:highlight w:val="none"/>
        </w:rPr>
        <w:t>投标货物分项报价表；</w:t>
      </w:r>
    </w:p>
    <w:p w14:paraId="66F0F371">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14:paraId="63860D05">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30.7</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14:paraId="46449915">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14:paraId="36A08D06">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14:paraId="466A9F09">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14:paraId="29D0C4DE">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14:paraId="0EA18E6B">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14:paraId="765B2E59">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14:paraId="77C9C9AC">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14:paraId="6167D39D">
      <w:pPr>
        <w:pStyle w:val="76"/>
        <w:numPr>
          <w:ilvl w:val="0"/>
          <w:numId w:val="0"/>
        </w:numPr>
        <w:ind w:leftChars="0"/>
        <w:rPr>
          <w:rFonts w:hint="default" w:cs="Times New Roman"/>
          <w:b/>
          <w:bCs w:val="0"/>
          <w:color w:val="auto"/>
          <w:highlight w:val="yellow"/>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w:t>
      </w:r>
      <w:r>
        <w:rPr>
          <w:rFonts w:hint="eastAsia" w:ascii="宋体" w:hAnsi="Courier New" w:eastAsia="宋体" w:cs="Times New Roman"/>
          <w:b/>
          <w:bCs w:val="0"/>
          <w:color w:val="auto"/>
          <w:highlight w:val="yellow"/>
          <w:lang w:val="en-US" w:eastAsia="zh-CN"/>
        </w:rPr>
        <w:t>20</w:t>
      </w:r>
      <w:r>
        <w:rPr>
          <w:rFonts w:hint="eastAsia" w:cs="Times New Roman"/>
          <w:b/>
          <w:bCs w:val="0"/>
          <w:color w:val="auto"/>
          <w:highlight w:val="yellow"/>
          <w:lang w:val="en-US" w:eastAsia="zh-CN"/>
        </w:rPr>
        <w:t>26</w:t>
      </w:r>
      <w:r>
        <w:rPr>
          <w:rFonts w:hint="eastAsia" w:ascii="宋体" w:hAnsi="Courier New" w:eastAsia="宋体" w:cs="Times New Roman"/>
          <w:b/>
          <w:bCs w:val="0"/>
          <w:color w:val="auto"/>
          <w:highlight w:val="yellow"/>
          <w:lang w:val="en-US" w:eastAsia="zh-CN"/>
        </w:rPr>
        <w:t>年</w:t>
      </w:r>
      <w:r>
        <w:rPr>
          <w:rFonts w:hint="eastAsia" w:cs="Times New Roman"/>
          <w:b/>
          <w:bCs w:val="0"/>
          <w:color w:val="auto"/>
          <w:highlight w:val="yellow"/>
          <w:lang w:val="en-US" w:eastAsia="zh-CN"/>
        </w:rPr>
        <w:t>8月20日9</w:t>
      </w:r>
      <w:r>
        <w:rPr>
          <w:rFonts w:hint="eastAsia" w:ascii="宋体" w:hAnsi="Courier New" w:eastAsia="宋体" w:cs="Times New Roman"/>
          <w:b/>
          <w:bCs w:val="0"/>
          <w:color w:val="auto"/>
          <w:highlight w:val="yellow"/>
          <w:lang w:val="en-US" w:eastAsia="zh-CN"/>
        </w:rPr>
        <w:t>:</w:t>
      </w:r>
      <w:r>
        <w:rPr>
          <w:rFonts w:hint="eastAsia" w:cs="Times New Roman"/>
          <w:b/>
          <w:bCs w:val="0"/>
          <w:color w:val="auto"/>
          <w:highlight w:val="yellow"/>
          <w:lang w:val="en-US" w:eastAsia="zh-CN"/>
        </w:rPr>
        <w:t>00</w:t>
      </w:r>
      <w:r>
        <w:rPr>
          <w:rFonts w:hint="eastAsia" w:ascii="宋体" w:hAnsi="Courier New" w:eastAsia="宋体" w:cs="Times New Roman"/>
          <w:b/>
          <w:bCs w:val="0"/>
          <w:color w:val="auto"/>
          <w:highlight w:val="yellow"/>
          <w:lang w:val="en-US" w:eastAsia="zh-CN"/>
        </w:rPr>
        <w:t>:</w:t>
      </w:r>
      <w:r>
        <w:rPr>
          <w:rFonts w:hint="eastAsia" w:cs="Times New Roman"/>
          <w:b/>
          <w:bCs w:val="0"/>
          <w:color w:val="auto"/>
          <w:highlight w:val="yellow"/>
          <w:lang w:val="en-US" w:eastAsia="zh-CN"/>
        </w:rPr>
        <w:t>00</w:t>
      </w:r>
    </w:p>
    <w:p w14:paraId="4772CC8B">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9D3AA90">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60AA5F1E">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619D3CE8">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14:paraId="75DACDF1">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14:paraId="6B1AA592">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14:paraId="7D76506A">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14:paraId="16B28953">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14:paraId="16438C61">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14:paraId="40524532">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8月20日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14:paraId="65ABACEB">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23DFC86">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3C8C55DC">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0F6ADA61">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1654BD29">
      <w:pPr>
        <w:pStyle w:val="73"/>
        <w:rPr>
          <w:highlight w:val="none"/>
        </w:rPr>
      </w:pPr>
      <w:r>
        <w:rPr>
          <w:rFonts w:hint="eastAsia"/>
          <w:highlight w:val="none"/>
          <w:lang w:val="en-US" w:eastAsia="zh-CN"/>
        </w:rPr>
        <w:t>开评标</w:t>
      </w:r>
    </w:p>
    <w:p w14:paraId="324371E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8</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20</w:t>
      </w:r>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（暂定，以实际通知为准）</w:t>
      </w:r>
    </w:p>
    <w:p w14:paraId="47DDB220">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14:paraId="06AFB3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01F13951">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75F3B7AD">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4973AA61">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7E27D817">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59A44C5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14:paraId="4C03FE29">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370B119E">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10E1F208">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49C7F34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14:paraId="2DE3845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14:paraId="6F6EBB59">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338708B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6DC2E1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5FAD22B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866E40A">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08571415">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3EF1C38">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ADE2614">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969BBDA">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646E0B4F">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20956706">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1F90260">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14:paraId="13CA36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32372B8C">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14:paraId="5A723D8B">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38D961C4">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14:paraId="6C3EFAD1">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14:paraId="2127A18F">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14:paraId="6EA5E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14:paraId="65E1AA12">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14:paraId="35F8D05C">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05155E07">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14:paraId="6600AF22">
            <w:pPr>
              <w:widowControl/>
              <w:shd w:val="clear" w:color="auto" w:fill="FFFFFF"/>
              <w:spacing w:line="300" w:lineRule="exact"/>
              <w:jc w:val="center"/>
              <w:rPr>
                <w:rFonts w:hint="eastAsia" w:ascii="宋体" w:hAnsi="宋体" w:eastAsia="宋体" w:cs="宋体"/>
                <w:b w:val="0"/>
                <w:bCs/>
                <w:color w:val="auto"/>
                <w:lang w:eastAsia="zh-CN"/>
              </w:rPr>
            </w:pPr>
            <w:r>
              <w:rPr>
                <w:rFonts w:hint="eastAsia" w:ascii="宋体" w:cs="宋体"/>
                <w:lang w:bidi="ar-SA"/>
              </w:rPr>
              <w:t>项目实施整体思路</w:t>
            </w:r>
          </w:p>
        </w:tc>
        <w:tc>
          <w:tcPr>
            <w:tcW w:w="938" w:type="dxa"/>
            <w:tcBorders>
              <w:top w:val="single" w:color="auto" w:sz="4" w:space="0"/>
              <w:left w:val="single" w:color="auto" w:sz="4" w:space="0"/>
              <w:bottom w:val="single" w:color="auto" w:sz="4" w:space="0"/>
              <w:right w:val="single" w:color="auto" w:sz="4" w:space="0"/>
            </w:tcBorders>
            <w:vAlign w:val="center"/>
          </w:tcPr>
          <w:p w14:paraId="52D67374">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20</w:t>
            </w:r>
          </w:p>
        </w:tc>
        <w:tc>
          <w:tcPr>
            <w:tcW w:w="5834" w:type="dxa"/>
            <w:tcBorders>
              <w:top w:val="single" w:color="auto" w:sz="4" w:space="0"/>
              <w:left w:val="single" w:color="auto" w:sz="4" w:space="0"/>
              <w:bottom w:val="single" w:color="auto" w:sz="4" w:space="0"/>
              <w:right w:val="single" w:color="auto" w:sz="4" w:space="0"/>
            </w:tcBorders>
            <w:vAlign w:val="center"/>
          </w:tcPr>
          <w:p w14:paraId="655DB8F8">
            <w:pPr>
              <w:widowControl/>
              <w:shd w:val="clear" w:color="auto" w:fill="FFFFFF"/>
              <w:spacing w:line="300" w:lineRule="exact"/>
              <w:rPr>
                <w:rFonts w:hint="eastAsia" w:ascii="宋体" w:hAnsi="宋体" w:eastAsia="宋体" w:cs="宋体"/>
                <w:sz w:val="21"/>
                <w:szCs w:val="21"/>
              </w:rPr>
            </w:pPr>
            <w:r>
              <w:rPr>
                <w:rFonts w:hint="eastAsia" w:ascii="宋体" w:hAnsi="宋体" w:eastAsia="宋体" w:cs="宋体"/>
                <w:sz w:val="21"/>
                <w:szCs w:val="21"/>
              </w:rPr>
              <w:t>对项目的总体实施思路进行阐述，详细阐述项目建设目标、实现思路和关键技术的理解。为保证项目完成，对本项目的认识，项目的策划、方案设计、制造供货到安装的统筹考虑及安排。</w:t>
            </w:r>
          </w:p>
          <w:p w14:paraId="3A6E938F">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优秀得15-20分；</w:t>
            </w:r>
          </w:p>
          <w:p w14:paraId="61FFE462">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4D85AEE4">
            <w:pPr>
              <w:pStyle w:val="30"/>
              <w:ind w:left="0" w:leftChars="0" w:firstLine="0" w:firstLineChars="0"/>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1A127B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14:paraId="0625CB55">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268B1FFB">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189AC57E">
            <w:pPr>
              <w:widowControl/>
              <w:shd w:val="clear" w:color="auto" w:fill="FFFFFF"/>
              <w:spacing w:line="300" w:lineRule="exact"/>
              <w:jc w:val="center"/>
              <w:rPr>
                <w:rFonts w:hint="eastAsia" w:ascii="宋体" w:hAnsi="宋体" w:eastAsia="宋体" w:cs="宋体"/>
                <w:b w:val="0"/>
                <w:bCs/>
                <w:color w:val="auto"/>
              </w:rPr>
            </w:pPr>
            <w:r>
              <w:rPr>
                <w:rFonts w:hint="eastAsia" w:ascii="宋体" w:cs="宋体"/>
                <w:lang w:eastAsia="zh-CN" w:bidi="ar-SA"/>
              </w:rPr>
              <w:t>深化</w:t>
            </w:r>
            <w:r>
              <w:rPr>
                <w:rFonts w:hint="eastAsia" w:ascii="宋体" w:cs="宋体"/>
                <w:lang w:bidi="ar-SA"/>
              </w:rPr>
              <w:t>设计方案及主材设备的技术性能参数</w:t>
            </w:r>
          </w:p>
        </w:tc>
        <w:tc>
          <w:tcPr>
            <w:tcW w:w="938" w:type="dxa"/>
            <w:tcBorders>
              <w:top w:val="single" w:color="auto" w:sz="4" w:space="0"/>
              <w:left w:val="single" w:color="auto" w:sz="4" w:space="0"/>
              <w:bottom w:val="nil"/>
              <w:right w:val="single" w:color="auto" w:sz="4" w:space="0"/>
            </w:tcBorders>
            <w:vAlign w:val="center"/>
          </w:tcPr>
          <w:p w14:paraId="69A606D1">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30</w:t>
            </w:r>
          </w:p>
        </w:tc>
        <w:tc>
          <w:tcPr>
            <w:tcW w:w="5834" w:type="dxa"/>
            <w:tcBorders>
              <w:top w:val="single" w:color="auto" w:sz="4" w:space="0"/>
              <w:left w:val="single" w:color="auto" w:sz="4" w:space="0"/>
              <w:bottom w:val="nil"/>
              <w:right w:val="single" w:color="auto" w:sz="4" w:space="0"/>
            </w:tcBorders>
            <w:vAlign w:val="center"/>
          </w:tcPr>
          <w:p w14:paraId="506ED047">
            <w:pPr>
              <w:widowControl/>
              <w:numPr>
                <w:ilvl w:val="0"/>
                <w:numId w:val="27"/>
              </w:numPr>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eastAsia="zh-CN" w:bidi="ar-SA"/>
              </w:rPr>
              <w:t>在现有设计的基础上进行的深化设计及复核，</w:t>
            </w:r>
            <w:r>
              <w:rPr>
                <w:rFonts w:hint="eastAsia" w:ascii="宋体" w:hAnsi="宋体" w:eastAsia="宋体" w:cs="宋体"/>
                <w:sz w:val="21"/>
                <w:szCs w:val="21"/>
                <w:lang w:bidi="ar-SA"/>
              </w:rPr>
              <w:t>考虑车间综合情况和使用者的体验，包括方案的全面性、合理性、匹配性、可行性、先进性、经济性。</w:t>
            </w:r>
            <w:r>
              <w:rPr>
                <w:rFonts w:hint="eastAsia" w:ascii="宋体" w:hAnsi="宋体" w:eastAsia="宋体" w:cs="宋体"/>
                <w:sz w:val="21"/>
                <w:szCs w:val="21"/>
                <w:lang w:eastAsia="zh-CN" w:bidi="ar-SA"/>
              </w:rPr>
              <w:t>如有变化需说明具体优化之处。</w:t>
            </w:r>
          </w:p>
          <w:p w14:paraId="26BFE4BB">
            <w:pPr>
              <w:widowControl/>
              <w:numPr>
                <w:ilvl w:val="0"/>
                <w:numId w:val="27"/>
              </w:numPr>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所投产品的实际各项技术参数、技术工艺及主要零部件配置方案等。</w:t>
            </w:r>
          </w:p>
          <w:p w14:paraId="5B20773C">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优秀得15-30分；</w:t>
            </w:r>
          </w:p>
          <w:p w14:paraId="54004EE8">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符合得10-20分；</w:t>
            </w:r>
          </w:p>
          <w:p w14:paraId="32FCF0FD">
            <w:pPr>
              <w:widowControl/>
              <w:shd w:val="clear" w:color="auto" w:fill="FFFFFF"/>
              <w:spacing w:line="300" w:lineRule="exact"/>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1729F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14:paraId="772EA884">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3C7CECD5">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4A630599">
            <w:pPr>
              <w:widowControl/>
              <w:shd w:val="clear" w:color="auto" w:fill="FFFFFF"/>
              <w:spacing w:line="300" w:lineRule="exact"/>
              <w:jc w:val="center"/>
              <w:rPr>
                <w:rFonts w:hint="default" w:ascii="宋体" w:hAnsi="宋体" w:eastAsia="宋体" w:cs="宋体"/>
                <w:b w:val="0"/>
                <w:bCs/>
                <w:color w:val="auto"/>
                <w:lang w:val="en-US" w:eastAsia="zh-CN"/>
              </w:rPr>
            </w:pPr>
            <w:r>
              <w:rPr>
                <w:rFonts w:hint="eastAsia" w:ascii="宋体" w:cs="宋体"/>
                <w:lang w:bidi="ar-SA"/>
              </w:rPr>
              <w:t>施工质量、安全文明措施</w:t>
            </w:r>
          </w:p>
        </w:tc>
        <w:tc>
          <w:tcPr>
            <w:tcW w:w="938" w:type="dxa"/>
            <w:tcBorders>
              <w:top w:val="single" w:color="auto" w:sz="4" w:space="0"/>
              <w:left w:val="single" w:color="auto" w:sz="4" w:space="0"/>
              <w:bottom w:val="nil"/>
              <w:right w:val="single" w:color="auto" w:sz="4" w:space="0"/>
            </w:tcBorders>
            <w:vAlign w:val="center"/>
          </w:tcPr>
          <w:p w14:paraId="16B71822">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20</w:t>
            </w:r>
          </w:p>
        </w:tc>
        <w:tc>
          <w:tcPr>
            <w:tcW w:w="5834" w:type="dxa"/>
            <w:tcBorders>
              <w:top w:val="single" w:color="auto" w:sz="4" w:space="0"/>
              <w:left w:val="single" w:color="auto" w:sz="4" w:space="0"/>
              <w:bottom w:val="nil"/>
              <w:right w:val="single" w:color="auto" w:sz="4" w:space="0"/>
            </w:tcBorders>
            <w:vAlign w:val="center"/>
          </w:tcPr>
          <w:p w14:paraId="557ECDE8">
            <w:pPr>
              <w:widowControl/>
              <w:shd w:val="clear" w:color="auto" w:fill="FFFFFF"/>
              <w:spacing w:line="30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为完成本项目，对现场施工的</w:t>
            </w:r>
            <w:r>
              <w:rPr>
                <w:rFonts w:hint="eastAsia" w:ascii="宋体" w:hAnsi="宋体" w:eastAsia="宋体" w:cs="宋体"/>
                <w:kern w:val="0"/>
                <w:sz w:val="21"/>
                <w:szCs w:val="21"/>
                <w:lang w:bidi="ar"/>
              </w:rPr>
              <w:t>质量保证措施、安全生产、文明施工、环境保护等措施进行阐述。</w:t>
            </w:r>
          </w:p>
          <w:p w14:paraId="49F232E7">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优秀得15-20分；</w:t>
            </w:r>
          </w:p>
          <w:p w14:paraId="0FF871DF">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51AF5617">
            <w:pPr>
              <w:pStyle w:val="12"/>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2D5C54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14:paraId="6F84BBA9">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434AB598">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3C72D274">
            <w:pPr>
              <w:widowControl/>
              <w:shd w:val="clear" w:color="auto" w:fill="FFFFFF"/>
              <w:spacing w:line="300" w:lineRule="exact"/>
              <w:jc w:val="center"/>
              <w:rPr>
                <w:rFonts w:hint="eastAsia" w:ascii="宋体" w:hAnsi="宋体" w:eastAsia="宋体" w:cs="宋体"/>
                <w:b w:val="0"/>
                <w:bCs/>
                <w:color w:val="auto"/>
                <w:lang w:eastAsia="zh-CN"/>
              </w:rPr>
            </w:pPr>
            <w:r>
              <w:rPr>
                <w:rFonts w:hint="eastAsia" w:ascii="Times New Roman" w:hAnsi="Times New Roman" w:cs="Times New Roman"/>
                <w:sz w:val="21"/>
                <w:szCs w:val="21"/>
                <w:lang w:bidi="ar-SA"/>
              </w:rPr>
              <w:t>供货及安装进度保证措施</w:t>
            </w:r>
          </w:p>
        </w:tc>
        <w:tc>
          <w:tcPr>
            <w:tcW w:w="938" w:type="dxa"/>
            <w:tcBorders>
              <w:top w:val="single" w:color="auto" w:sz="4" w:space="0"/>
              <w:left w:val="single" w:color="auto" w:sz="4" w:space="0"/>
              <w:bottom w:val="nil"/>
              <w:right w:val="single" w:color="auto" w:sz="4" w:space="0"/>
            </w:tcBorders>
            <w:vAlign w:val="center"/>
          </w:tcPr>
          <w:p w14:paraId="294B2868">
            <w:pPr>
              <w:jc w:val="center"/>
              <w:rPr>
                <w:rFonts w:hint="default" w:ascii="宋体" w:hAnsi="宋体" w:eastAsia="宋体" w:cs="宋体"/>
                <w:b w:val="0"/>
                <w:bCs/>
                <w:color w:val="auto"/>
                <w:lang w:val="en-US" w:eastAsia="zh-CN"/>
              </w:rPr>
            </w:pPr>
            <w:r>
              <w:rPr>
                <w:rFonts w:hint="eastAsia" w:ascii="宋体" w:hAnsi="宋体" w:cs="宋体"/>
                <w:b w:val="0"/>
                <w:bCs/>
                <w:color w:val="auto"/>
                <w:lang w:val="en-US" w:eastAsia="zh-CN"/>
              </w:rPr>
              <w:t>3</w:t>
            </w:r>
            <w:r>
              <w:rPr>
                <w:rFonts w:hint="eastAsia" w:ascii="宋体" w:hAnsi="宋体" w:eastAsia="宋体" w:cs="宋体"/>
                <w:b w:val="0"/>
                <w:bCs/>
                <w:color w:val="auto"/>
                <w:lang w:val="en-US" w:eastAsia="zh-CN"/>
              </w:rPr>
              <w:t>0</w:t>
            </w:r>
          </w:p>
        </w:tc>
        <w:tc>
          <w:tcPr>
            <w:tcW w:w="5834" w:type="dxa"/>
            <w:tcBorders>
              <w:top w:val="single" w:color="auto" w:sz="4" w:space="0"/>
              <w:left w:val="single" w:color="auto" w:sz="4" w:space="0"/>
              <w:bottom w:val="nil"/>
              <w:right w:val="single" w:color="auto" w:sz="4" w:space="0"/>
            </w:tcBorders>
            <w:vAlign w:val="center"/>
          </w:tcPr>
          <w:p w14:paraId="0B7CC681">
            <w:pPr>
              <w:widowControl/>
              <w:shd w:val="clear" w:color="auto" w:fill="FFFFFF"/>
              <w:spacing w:line="300" w:lineRule="exact"/>
              <w:jc w:val="left"/>
              <w:rPr>
                <w:rFonts w:hint="eastAsia" w:ascii="宋体" w:hAnsi="宋体" w:eastAsia="宋体" w:cs="宋体"/>
                <w:sz w:val="21"/>
                <w:szCs w:val="21"/>
                <w:lang w:bidi="ar-SA"/>
              </w:rPr>
            </w:pPr>
            <w:r>
              <w:rPr>
                <w:rFonts w:hint="eastAsia" w:ascii="宋体" w:hAnsi="宋体" w:eastAsia="宋体" w:cs="宋体"/>
                <w:bCs/>
                <w:sz w:val="21"/>
                <w:szCs w:val="21"/>
              </w:rPr>
              <w:t>为完成本项目，制定合理的进度计划，从深化设计、生产制造、供货、安装等方面，</w:t>
            </w:r>
            <w:r>
              <w:rPr>
                <w:rFonts w:hint="eastAsia" w:ascii="宋体" w:hAnsi="宋体" w:eastAsia="宋体" w:cs="宋体"/>
                <w:sz w:val="21"/>
                <w:szCs w:val="21"/>
                <w:lang w:bidi="ar-SA"/>
              </w:rPr>
              <w:t>在保证质量的前提下</w:t>
            </w:r>
            <w:r>
              <w:rPr>
                <w:rFonts w:hint="eastAsia" w:ascii="宋体" w:hAnsi="宋体" w:eastAsia="宋体" w:cs="宋体"/>
                <w:bCs/>
                <w:sz w:val="21"/>
                <w:szCs w:val="21"/>
              </w:rPr>
              <w:t>详细说明控制进度的保证措施。</w:t>
            </w:r>
          </w:p>
          <w:p w14:paraId="7D21FA4C">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w:t>
            </w:r>
            <w:r>
              <w:rPr>
                <w:rFonts w:hint="eastAsia" w:ascii="宋体" w:hAnsi="宋体" w:cs="宋体"/>
                <w:sz w:val="21"/>
                <w:szCs w:val="21"/>
                <w:lang w:val="en-US" w:eastAsia="zh-CN" w:bidi="ar-SA"/>
              </w:rPr>
              <w:t>3</w:t>
            </w:r>
            <w:r>
              <w:rPr>
                <w:rFonts w:hint="eastAsia" w:ascii="宋体" w:hAnsi="宋体" w:eastAsia="宋体" w:cs="宋体"/>
                <w:sz w:val="21"/>
                <w:szCs w:val="21"/>
                <w:lang w:bidi="ar-SA"/>
              </w:rPr>
              <w:t>0分；</w:t>
            </w:r>
          </w:p>
          <w:p w14:paraId="3C8EC640">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5C9EBDC0">
            <w:pPr>
              <w:widowControl/>
              <w:shd w:val="clear" w:color="auto" w:fill="FFFFFF"/>
              <w:spacing w:line="300" w:lineRule="exact"/>
              <w:jc w:val="left"/>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4AE9F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4826D83E">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14:paraId="0F679B84">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23A915C8">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14:paraId="49AD865B">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14:paraId="04326735">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14:paraId="6B31DEE4">
            <w:pPr>
              <w:jc w:val="both"/>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14:paraId="70A24BB9">
            <w:pPr>
              <w:widowControl/>
              <w:shd w:val="clear" w:color="auto" w:fill="FFFFFF"/>
              <w:spacing w:line="300" w:lineRule="exact"/>
              <w:jc w:val="left"/>
              <w:rPr>
                <w:rFonts w:hint="eastAsia" w:ascii="宋体" w:hAnsi="宋体" w:eastAsia="宋体" w:cs="宋体"/>
                <w:b w:val="0"/>
                <w:bCs/>
                <w:color w:val="auto"/>
                <w:sz w:val="21"/>
                <w:szCs w:val="21"/>
              </w:rPr>
            </w:pPr>
            <w:r>
              <w:rPr>
                <w:rFonts w:hint="eastAsia" w:ascii="宋体" w:hAnsi="宋体" w:eastAsia="宋体" w:cs="宋体"/>
                <w:b w:val="0"/>
                <w:bCs/>
                <w:color w:val="auto"/>
              </w:rPr>
              <w:t>2.评标价格均以元（RMB）为单位计算，百分率、得分值小数点后保留二位，第三位四舍五入。</w:t>
            </w:r>
          </w:p>
        </w:tc>
      </w:tr>
      <w:tr w14:paraId="2F45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14:paraId="1A0327A9">
            <w:pPr>
              <w:rPr>
                <w:rFonts w:ascii="宋体"/>
                <w:b w:val="0"/>
                <w:bCs/>
                <w:color w:val="auto"/>
                <w:szCs w:val="21"/>
                <w:highlight w:val="none"/>
              </w:rPr>
            </w:pPr>
            <w:r>
              <w:rPr>
                <w:rFonts w:hint="eastAsia" w:ascii="宋体" w:hAnsi="宋体"/>
                <w:b w:val="0"/>
                <w:bCs/>
                <w:color w:val="auto"/>
                <w:highlight w:val="none"/>
              </w:rPr>
              <w:t>备注：</w:t>
            </w:r>
          </w:p>
          <w:p w14:paraId="73C51959">
            <w:pPr>
              <w:rPr>
                <w:rFonts w:ascii="宋体"/>
                <w:b w:val="0"/>
                <w:bCs/>
                <w:color w:val="auto"/>
                <w:highlight w:val="none"/>
              </w:rPr>
            </w:pPr>
            <w:r>
              <w:rPr>
                <w:rFonts w:hint="eastAsia" w:ascii="宋体" w:hAnsi="宋体"/>
                <w:b w:val="0"/>
                <w:bCs/>
                <w:color w:val="auto"/>
                <w:highlight w:val="none"/>
              </w:rPr>
              <w:t>1、通过初审者为有效投标。</w:t>
            </w:r>
          </w:p>
          <w:p w14:paraId="5F8B2645">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14:paraId="3AB74540">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14:paraId="0341A59F">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6F4EC022">
      <w:pPr>
        <w:pStyle w:val="73"/>
        <w:numPr>
          <w:ilvl w:val="0"/>
          <w:numId w:val="0"/>
        </w:numPr>
        <w:rPr>
          <w:rFonts w:hint="default" w:ascii="宋体" w:hAnsi="宋体" w:eastAsia="宋体" w:cs="宋体"/>
          <w:b w:val="0"/>
          <w:bCs w:val="0"/>
          <w:sz w:val="24"/>
          <w:szCs w:val="24"/>
          <w:highlight w:val="none"/>
          <w:lang w:val="en-US" w:eastAsia="zh-CN"/>
        </w:rPr>
      </w:pPr>
    </w:p>
    <w:p w14:paraId="0170C4CA">
      <w:pPr>
        <w:pStyle w:val="73"/>
        <w:numPr>
          <w:ilvl w:val="0"/>
          <w:numId w:val="0"/>
        </w:numPr>
        <w:rPr>
          <w:rFonts w:hint="default" w:ascii="宋体" w:hAnsi="宋体" w:eastAsia="宋体" w:cs="宋体"/>
          <w:b w:val="0"/>
          <w:bCs w:val="0"/>
          <w:sz w:val="24"/>
          <w:szCs w:val="24"/>
          <w:highlight w:val="none"/>
          <w:lang w:val="en-US" w:eastAsia="zh-CN"/>
        </w:rPr>
      </w:pPr>
    </w:p>
    <w:p w14:paraId="75FDECDF">
      <w:pPr>
        <w:pStyle w:val="73"/>
        <w:numPr>
          <w:ilvl w:val="0"/>
          <w:numId w:val="0"/>
        </w:numPr>
        <w:rPr>
          <w:rFonts w:hint="default" w:ascii="宋体" w:hAnsi="宋体" w:eastAsia="宋体" w:cs="宋体"/>
          <w:b w:val="0"/>
          <w:bCs w:val="0"/>
          <w:sz w:val="24"/>
          <w:szCs w:val="24"/>
          <w:highlight w:val="none"/>
          <w:lang w:val="en-US" w:eastAsia="zh-CN"/>
        </w:rPr>
      </w:pPr>
    </w:p>
    <w:p w14:paraId="24E1646C">
      <w:pPr>
        <w:pStyle w:val="73"/>
        <w:rPr>
          <w:highlight w:val="none"/>
        </w:rPr>
      </w:pPr>
      <w:r>
        <w:rPr>
          <w:rFonts w:hint="eastAsia"/>
          <w:highlight w:val="none"/>
          <w:lang w:val="en-US" w:eastAsia="zh-CN"/>
        </w:rPr>
        <w:t>定标</w:t>
      </w:r>
    </w:p>
    <w:p w14:paraId="59364201">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61FD9030">
      <w:pPr>
        <w:pStyle w:val="73"/>
        <w:rPr>
          <w:highlight w:val="none"/>
        </w:rPr>
      </w:pPr>
      <w:r>
        <w:rPr>
          <w:rFonts w:hint="eastAsia"/>
          <w:highlight w:val="none"/>
          <w:lang w:val="en-US" w:eastAsia="zh-CN"/>
        </w:rPr>
        <w:t>废标及终止招标</w:t>
      </w:r>
    </w:p>
    <w:p w14:paraId="730B6C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48BAE8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A0AED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14:paraId="2251C3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6BB327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14:paraId="3B63FA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14:paraId="743A689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38CE9A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52B60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75B05C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14:paraId="27FB13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39E0C2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34DD87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181D3B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6418BE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14:paraId="552FA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4905DF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21427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22AE0E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7D0A10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9"/>
      <w:bookmarkStart w:id="18" w:name="OLE_LINK25"/>
      <w:bookmarkStart w:id="19" w:name="OLE_LINK28"/>
      <w:bookmarkStart w:id="20" w:name="OLE_LINK27"/>
      <w:bookmarkStart w:id="21" w:name="OLE_LINK26"/>
      <w:r>
        <w:rPr>
          <w:rFonts w:hint="eastAsia" w:ascii="宋体" w:hAnsi="宋体" w:eastAsia="宋体" w:cs="宋体"/>
          <w:bCs/>
          <w:sz w:val="21"/>
          <w:szCs w:val="21"/>
          <w:highlight w:val="none"/>
        </w:rPr>
        <w:t>；</w:t>
      </w:r>
      <w:bookmarkEnd w:id="17"/>
      <w:bookmarkEnd w:id="18"/>
      <w:bookmarkEnd w:id="19"/>
      <w:bookmarkEnd w:id="20"/>
      <w:bookmarkEnd w:id="21"/>
    </w:p>
    <w:p w14:paraId="063DD96C">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14:paraId="77D292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27C13FFD">
      <w:pPr>
        <w:pStyle w:val="73"/>
        <w:rPr>
          <w:highlight w:val="none"/>
        </w:rPr>
      </w:pPr>
      <w:r>
        <w:rPr>
          <w:rFonts w:hint="eastAsia"/>
          <w:highlight w:val="none"/>
          <w:lang w:val="en-US" w:eastAsia="zh-CN"/>
        </w:rPr>
        <w:t>合同签订</w:t>
      </w:r>
    </w:p>
    <w:p w14:paraId="15B675B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14:paraId="461C2F9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14:paraId="5B8DF69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14:paraId="73CBB88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14:paraId="362B99D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14:paraId="16CEC038">
      <w:pPr>
        <w:pStyle w:val="73"/>
        <w:rPr>
          <w:highlight w:val="none"/>
        </w:rPr>
      </w:pPr>
      <w:r>
        <w:rPr>
          <w:rFonts w:hint="eastAsia"/>
          <w:highlight w:val="none"/>
          <w:lang w:val="en-US" w:eastAsia="zh-CN"/>
        </w:rPr>
        <w:t>交货及付款</w:t>
      </w:r>
    </w:p>
    <w:p w14:paraId="26FB2742">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交货期：</w:t>
      </w:r>
    </w:p>
    <w:p w14:paraId="77D25F01">
      <w:pPr>
        <w:pStyle w:val="73"/>
        <w:numPr>
          <w:ilvl w:val="0"/>
          <w:numId w:val="0"/>
        </w:numPr>
        <w:ind w:left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1.1.自合同签订之日起，10个日历日之内交货至供货地点。</w:t>
      </w:r>
    </w:p>
    <w:p w14:paraId="1EF8B9BB">
      <w:pPr>
        <w:spacing w:line="36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1.2.接续15个日历日之内安装调试完毕。</w:t>
      </w:r>
    </w:p>
    <w:p w14:paraId="48BBACF1">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交货地点：济南市章丘区潘王路11号济南轻卡制造公司</w:t>
      </w:r>
    </w:p>
    <w:p w14:paraId="4F404FD0">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交货方式：交钥匙方式</w:t>
      </w:r>
    </w:p>
    <w:p w14:paraId="690A18C6">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付款方式</w:t>
      </w:r>
      <w:r>
        <w:rPr>
          <w:rFonts w:hint="eastAsia" w:ascii="宋体" w:hAnsi="宋体" w:eastAsia="宋体" w:cs="宋体"/>
          <w:b w:val="0"/>
          <w:bCs w:val="0"/>
          <w:color w:val="auto"/>
          <w:sz w:val="21"/>
          <w:szCs w:val="21"/>
          <w:highlight w:val="none"/>
          <w:lang w:eastAsia="zh-CN"/>
        </w:rPr>
        <w:t>：</w:t>
      </w:r>
    </w:p>
    <w:p w14:paraId="56C5BD3D">
      <w:pPr>
        <w:pStyle w:val="73"/>
        <w:numPr>
          <w:ilvl w:val="0"/>
          <w:numId w:val="0"/>
        </w:num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半年期商业汇票（包括银行承兑汇票和商业承兑汇票）；</w:t>
      </w:r>
    </w:p>
    <w:p w14:paraId="29A19F17">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14:paraId="54B31AE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:1 ：</w:t>
      </w:r>
    </w:p>
    <w:p w14:paraId="37DC9BF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w:t>
      </w:r>
      <w:r>
        <w:rPr>
          <w:rFonts w:hint="eastAsia" w:ascii="宋体" w:hAnsi="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0%的收据并提供合同价款30%的增值税专用发票（含复印件二份），经招标人依照财务制度审核通过后30日支付；</w:t>
      </w:r>
    </w:p>
    <w:p w14:paraId="575DA9E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w:t>
      </w:r>
      <w:r>
        <w:rPr>
          <w:rFonts w:hint="eastAsia" w:ascii="宋体" w:hAnsi="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0%的收据并提供合同价款70%的增值税专用发票（含复印件二份），经招标人依照财务制度审核通过后30日支付；</w:t>
      </w:r>
    </w:p>
    <w:p w14:paraId="68AD5E04">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14:paraId="5E8BFA17">
      <w:pPr>
        <w:pStyle w:val="73"/>
        <w:rPr>
          <w:rFonts w:hint="eastAsia"/>
          <w:highlight w:val="none"/>
          <w:lang w:val="en-US" w:eastAsia="zh-CN"/>
        </w:rPr>
      </w:pPr>
      <w:r>
        <w:rPr>
          <w:rFonts w:hint="eastAsia"/>
          <w:highlight w:val="none"/>
          <w:lang w:val="en-US" w:eastAsia="zh-CN"/>
        </w:rPr>
        <w:t>质保金</w:t>
      </w:r>
    </w:p>
    <w:p w14:paraId="3E91D776">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14:paraId="59747C21">
      <w:pPr>
        <w:pStyle w:val="73"/>
        <w:widowControl w:val="0"/>
        <w:numPr>
          <w:ilvl w:val="0"/>
          <w:numId w:val="0"/>
        </w:numPr>
        <w:spacing w:line="360" w:lineRule="auto"/>
        <w:jc w:val="both"/>
        <w:outlineLvl w:val="1"/>
        <w:rPr>
          <w:rFonts w:hint="eastAsia"/>
          <w:highlight w:val="none"/>
          <w:lang w:val="en-US" w:eastAsia="zh-CN"/>
        </w:rPr>
      </w:pPr>
    </w:p>
    <w:p w14:paraId="7E3534AC">
      <w:pPr>
        <w:pStyle w:val="73"/>
        <w:widowControl w:val="0"/>
        <w:numPr>
          <w:ilvl w:val="0"/>
          <w:numId w:val="0"/>
        </w:numPr>
        <w:spacing w:line="360" w:lineRule="auto"/>
        <w:jc w:val="both"/>
        <w:outlineLvl w:val="1"/>
        <w:rPr>
          <w:rFonts w:hint="eastAsia"/>
          <w:highlight w:val="none"/>
          <w:lang w:val="en-US" w:eastAsia="zh-CN"/>
        </w:rPr>
      </w:pPr>
    </w:p>
    <w:p w14:paraId="57A8C5BB">
      <w:pPr>
        <w:pStyle w:val="73"/>
        <w:widowControl w:val="0"/>
        <w:numPr>
          <w:ilvl w:val="0"/>
          <w:numId w:val="0"/>
        </w:numPr>
        <w:spacing w:line="360" w:lineRule="auto"/>
        <w:jc w:val="both"/>
        <w:outlineLvl w:val="1"/>
        <w:rPr>
          <w:rFonts w:hint="eastAsia"/>
          <w:highlight w:val="none"/>
          <w:lang w:val="en-US" w:eastAsia="zh-CN"/>
        </w:rPr>
      </w:pPr>
    </w:p>
    <w:p w14:paraId="358308E9">
      <w:pPr>
        <w:pStyle w:val="3"/>
        <w:numPr>
          <w:ilvl w:val="0"/>
          <w:numId w:val="0"/>
        </w:numPr>
        <w:tabs>
          <w:tab w:val="left" w:pos="0"/>
          <w:tab w:val="right" w:leader="dot" w:pos="9061"/>
        </w:tabs>
        <w:ind w:leftChars="0"/>
        <w:jc w:val="center"/>
        <w:rPr>
          <w:rFonts w:hint="eastAsia" w:ascii="宋体"/>
        </w:rPr>
      </w:pPr>
      <w:bookmarkStart w:id="22" w:name="_Toc10507"/>
      <w:r>
        <w:rPr>
          <w:rFonts w:hint="eastAsia" w:ascii="宋体"/>
        </w:rPr>
        <w:t>技术规格及技术要求</w:t>
      </w:r>
      <w:bookmarkEnd w:id="22"/>
    </w:p>
    <w:p w14:paraId="7382F80B">
      <w:pPr>
        <w:numPr>
          <w:ilvl w:val="0"/>
          <w:numId w:val="29"/>
        </w:numPr>
        <w:spacing w:line="360" w:lineRule="auto"/>
        <w:rPr>
          <w:rFonts w:hint="eastAsia" w:ascii="宋体" w:cs="宋体"/>
          <w:b w:val="0"/>
          <w:iCs w:val="0"/>
          <w:color w:val="auto"/>
          <w:kern w:val="0"/>
          <w:sz w:val="24"/>
          <w:szCs w:val="21"/>
          <w:highlight w:val="none"/>
          <w:lang w:bidi="ar-SA"/>
        </w:rPr>
      </w:pPr>
      <w:r>
        <w:rPr>
          <w:rFonts w:hint="eastAsia" w:ascii="宋体" w:cs="宋体"/>
          <w:b w:val="0"/>
          <w:iCs w:val="0"/>
          <w:kern w:val="0"/>
          <w:sz w:val="24"/>
          <w:szCs w:val="21"/>
          <w:lang w:bidi="ar-SA"/>
        </w:rPr>
        <w:t>投标人根据</w:t>
      </w:r>
      <w:r>
        <w:rPr>
          <w:rFonts w:hint="eastAsia" w:ascii="宋体" w:cs="宋体"/>
          <w:b w:val="0"/>
          <w:iCs w:val="0"/>
          <w:kern w:val="0"/>
          <w:sz w:val="24"/>
          <w:szCs w:val="21"/>
          <w:lang w:eastAsia="zh-CN" w:bidi="ar-SA"/>
        </w:rPr>
        <w:t>招标人提供的设计图纸，以及</w:t>
      </w:r>
      <w:r>
        <w:rPr>
          <w:rFonts w:hint="eastAsia" w:ascii="宋体" w:cs="宋体"/>
          <w:b w:val="0"/>
          <w:iCs w:val="0"/>
          <w:kern w:val="0"/>
          <w:sz w:val="24"/>
          <w:szCs w:val="21"/>
          <w:lang w:bidi="ar-SA"/>
        </w:rPr>
        <w:t>冷水机组及组合式空调机组等参数自行</w:t>
      </w:r>
      <w:r>
        <w:rPr>
          <w:rFonts w:hint="eastAsia" w:ascii="宋体" w:cs="宋体"/>
          <w:b w:val="0"/>
          <w:iCs w:val="0"/>
          <w:kern w:val="0"/>
          <w:sz w:val="24"/>
          <w:szCs w:val="21"/>
          <w:lang w:eastAsia="zh-CN" w:bidi="ar-SA"/>
        </w:rPr>
        <w:t>进行复核及深化</w:t>
      </w:r>
      <w:r>
        <w:rPr>
          <w:rFonts w:hint="eastAsia" w:ascii="宋体" w:cs="宋体"/>
          <w:b w:val="0"/>
          <w:iCs w:val="0"/>
          <w:kern w:val="0"/>
          <w:sz w:val="24"/>
          <w:szCs w:val="21"/>
          <w:lang w:bidi="ar-SA"/>
        </w:rPr>
        <w:t>设计，要求方案应与冷水机组及组合式空调机组的运行参数相吻合，以达到空调运行的良好效</w:t>
      </w:r>
      <w:r>
        <w:rPr>
          <w:rFonts w:hint="eastAsia" w:ascii="宋体" w:cs="宋体"/>
          <w:b w:val="0"/>
          <w:iCs w:val="0"/>
          <w:color w:val="auto"/>
          <w:kern w:val="0"/>
          <w:sz w:val="24"/>
          <w:szCs w:val="21"/>
          <w:highlight w:val="none"/>
          <w:lang w:bidi="ar-SA"/>
        </w:rPr>
        <w:t>果。方案应考虑全面性、合理性、匹配性、可行性、先进性、经济性。</w:t>
      </w:r>
    </w:p>
    <w:p w14:paraId="3AFC21AF">
      <w:pPr>
        <w:numPr>
          <w:ilvl w:val="0"/>
          <w:numId w:val="0"/>
        </w:numPr>
        <w:spacing w:line="360" w:lineRule="auto"/>
        <w:rPr>
          <w:rFonts w:hint="eastAsia" w:ascii="宋体" w:cs="宋体"/>
          <w:b w:val="0"/>
          <w:iCs w:val="0"/>
          <w:color w:val="auto"/>
          <w:kern w:val="0"/>
          <w:sz w:val="24"/>
          <w:szCs w:val="21"/>
          <w:highlight w:val="none"/>
          <w:lang w:bidi="ar-SA"/>
        </w:rPr>
      </w:pPr>
      <w:r>
        <w:rPr>
          <w:rFonts w:hint="eastAsia" w:ascii="宋体" w:cs="宋体"/>
          <w:b w:val="0"/>
          <w:iCs w:val="0"/>
          <w:color w:val="auto"/>
          <w:kern w:val="0"/>
          <w:sz w:val="24"/>
          <w:szCs w:val="21"/>
          <w:highlight w:val="none"/>
          <w:lang w:val="en-US" w:eastAsia="zh-CN" w:bidi="ar-SA"/>
        </w:rPr>
        <w:t>2、</w:t>
      </w:r>
      <w:r>
        <w:rPr>
          <w:rFonts w:hint="eastAsia" w:ascii="宋体" w:cs="宋体"/>
          <w:b w:val="0"/>
          <w:iCs w:val="0"/>
          <w:color w:val="auto"/>
          <w:kern w:val="0"/>
          <w:sz w:val="24"/>
          <w:szCs w:val="21"/>
          <w:highlight w:val="none"/>
          <w:lang w:eastAsia="zh-CN" w:bidi="ar-SA"/>
        </w:rPr>
        <w:t>具体</w:t>
      </w:r>
      <w:r>
        <w:rPr>
          <w:rFonts w:hint="eastAsia" w:ascii="宋体" w:cs="宋体"/>
          <w:b w:val="0"/>
          <w:iCs w:val="0"/>
          <w:color w:val="auto"/>
          <w:kern w:val="0"/>
          <w:sz w:val="24"/>
          <w:szCs w:val="21"/>
          <w:highlight w:val="none"/>
          <w:lang w:bidi="ar-SA"/>
        </w:rPr>
        <w:t>技术</w:t>
      </w:r>
      <w:r>
        <w:rPr>
          <w:rFonts w:hint="eastAsia" w:ascii="宋体" w:cs="宋体"/>
          <w:b w:val="0"/>
          <w:iCs w:val="0"/>
          <w:color w:val="auto"/>
          <w:kern w:val="0"/>
          <w:sz w:val="24"/>
          <w:szCs w:val="21"/>
          <w:highlight w:val="none"/>
          <w:lang w:eastAsia="zh-CN" w:bidi="ar-SA"/>
        </w:rPr>
        <w:t>要求详见</w:t>
      </w:r>
      <w:r>
        <w:rPr>
          <w:rFonts w:hint="eastAsia" w:ascii="宋体" w:cs="宋体"/>
          <w:b w:val="0"/>
          <w:iCs w:val="0"/>
          <w:color w:val="auto"/>
          <w:kern w:val="0"/>
          <w:sz w:val="24"/>
          <w:szCs w:val="21"/>
          <w:highlight w:val="none"/>
          <w:lang w:val="en-US" w:eastAsia="zh-CN" w:bidi="ar-SA"/>
        </w:rPr>
        <w:t>参考</w:t>
      </w:r>
      <w:r>
        <w:rPr>
          <w:rFonts w:hint="eastAsia" w:ascii="宋体" w:cs="宋体"/>
          <w:b w:val="0"/>
          <w:iCs w:val="0"/>
          <w:color w:val="auto"/>
          <w:kern w:val="0"/>
          <w:sz w:val="24"/>
          <w:szCs w:val="21"/>
          <w:highlight w:val="none"/>
          <w:lang w:eastAsia="zh-CN" w:bidi="ar-SA"/>
        </w:rPr>
        <w:t>设计图纸。</w:t>
      </w:r>
    </w:p>
    <w:p w14:paraId="5D74C614">
      <w:pPr>
        <w:pStyle w:val="77"/>
        <w:jc w:val="center"/>
        <w:rPr>
          <w:rFonts w:hint="default" w:ascii="黑体" w:eastAsia="黑体" w:cs="黑体" w:hAnsiTheme="majorHAnsi"/>
          <w:b w:val="0"/>
          <w:bCs/>
          <w:color w:val="auto"/>
          <w:kern w:val="2"/>
          <w:sz w:val="32"/>
          <w:szCs w:val="24"/>
          <w:highlight w:val="none"/>
          <w:lang w:val="en-US" w:eastAsia="zh-CN" w:bidi="ar-SA"/>
        </w:rPr>
      </w:pPr>
    </w:p>
    <w:p w14:paraId="1A1156CF">
      <w:pPr>
        <w:pStyle w:val="4"/>
        <w:widowControl/>
        <w:spacing w:before="120" w:after="120"/>
        <w:jc w:val="center"/>
        <w:rPr>
          <w:rFonts w:ascii="黑体" w:eastAsia="黑体" w:cs="黑体"/>
          <w:b w:val="0"/>
          <w:color w:val="auto"/>
          <w:szCs w:val="24"/>
          <w:highlight w:val="none"/>
        </w:rPr>
      </w:pPr>
      <w:r>
        <w:rPr>
          <w:rFonts w:hint="eastAsia" w:ascii="黑体" w:eastAsia="黑体" w:cs="黑体"/>
          <w:b w:val="0"/>
          <w:color w:val="auto"/>
          <w:szCs w:val="24"/>
          <w:highlight w:val="none"/>
        </w:rPr>
        <w:t>第一章  采购货物概况</w:t>
      </w:r>
    </w:p>
    <w:p w14:paraId="1F823E9A">
      <w:pPr>
        <w:pStyle w:val="4"/>
        <w:widowControl/>
        <w:spacing w:before="120" w:after="120"/>
        <w:jc w:val="center"/>
        <w:rPr>
          <w:rFonts w:ascii="黑体" w:eastAsia="黑体" w:cs="黑体"/>
          <w:b w:val="0"/>
          <w:color w:val="auto"/>
          <w:szCs w:val="24"/>
          <w:highlight w:val="none"/>
        </w:rPr>
      </w:pPr>
      <w:r>
        <w:rPr>
          <w:rFonts w:hint="eastAsia" w:ascii="黑体" w:eastAsia="黑体" w:cs="黑体"/>
          <w:b w:val="0"/>
          <w:color w:val="auto"/>
          <w:szCs w:val="24"/>
          <w:highlight w:val="none"/>
        </w:rPr>
        <w:t>第一章  采购货物概况</w:t>
      </w:r>
    </w:p>
    <w:p w14:paraId="5E7C9262">
      <w:pPr>
        <w:pStyle w:val="5"/>
        <w:widowControl/>
        <w:spacing w:before="120" w:after="120" w:line="360" w:lineRule="auto"/>
        <w:jc w:val="center"/>
        <w:rPr>
          <w:b w:val="0"/>
          <w:color w:val="auto"/>
          <w:sz w:val="24"/>
          <w:szCs w:val="24"/>
          <w:highlight w:val="none"/>
        </w:rPr>
      </w:pPr>
      <w:bookmarkStart w:id="23" w:name="_Toc326840032"/>
      <w:r>
        <w:rPr>
          <w:rFonts w:hint="eastAsia" w:cs="黑体"/>
          <w:b w:val="0"/>
          <w:color w:val="auto"/>
          <w:sz w:val="24"/>
          <w:szCs w:val="24"/>
          <w:highlight w:val="none"/>
        </w:rPr>
        <w:t>第一节</w:t>
      </w:r>
      <w:r>
        <w:rPr>
          <w:b w:val="0"/>
          <w:color w:val="auto"/>
          <w:sz w:val="24"/>
          <w:szCs w:val="24"/>
          <w:highlight w:val="none"/>
        </w:rPr>
        <w:t xml:space="preserve">  </w:t>
      </w:r>
      <w:r>
        <w:rPr>
          <w:rFonts w:hint="eastAsia" w:cs="黑体"/>
          <w:b w:val="0"/>
          <w:color w:val="auto"/>
          <w:sz w:val="24"/>
          <w:szCs w:val="24"/>
          <w:highlight w:val="none"/>
        </w:rPr>
        <w:t>使用环境</w:t>
      </w:r>
      <w:bookmarkEnd w:id="23"/>
    </w:p>
    <w:p w14:paraId="059119FC">
      <w:pPr>
        <w:pStyle w:val="77"/>
        <w:numPr>
          <w:ilvl w:val="0"/>
          <w:numId w:val="0"/>
        </w:numPr>
        <w:ind w:leftChars="0" w:firstLine="480" w:firstLineChars="200"/>
        <w:rPr>
          <w:rFonts w:hint="eastAsia" w:ascii="宋体" w:hAnsi="宋体" w:cs="宋体"/>
          <w:color w:val="auto"/>
          <w:highlight w:val="none"/>
          <w:u w:val="single"/>
        </w:rPr>
      </w:pPr>
      <w:r>
        <w:rPr>
          <w:rFonts w:hint="eastAsia" w:ascii="黑体" w:hAnsi="宋体" w:eastAsia="黑体" w:cs="黑体"/>
          <w:color w:val="auto"/>
          <w:sz w:val="24"/>
          <w:szCs w:val="24"/>
          <w:highlight w:val="none"/>
          <w:lang w:bidi="ar"/>
        </w:rPr>
        <w:t>一、项目名称：</w:t>
      </w:r>
      <w:r>
        <w:rPr>
          <w:rFonts w:hint="eastAsia" w:cs="Times New Roman"/>
          <w:color w:val="auto"/>
          <w:highlight w:val="none"/>
          <w:u w:val="single"/>
          <w:lang w:eastAsia="zh-CN"/>
        </w:rPr>
        <w:t>济南轻卡制造公司劳动作业环境提升总装车间风管延伸项目</w:t>
      </w:r>
    </w:p>
    <w:p w14:paraId="705381AC">
      <w:pPr>
        <w:spacing w:line="360" w:lineRule="auto"/>
        <w:ind w:firstLine="480" w:firstLineChars="200"/>
        <w:rPr>
          <w:rFonts w:hint="eastAsia" w:ascii="宋体" w:hAnsi="宋体" w:eastAsia="宋体" w:cs="宋体"/>
          <w:color w:val="auto"/>
          <w:sz w:val="24"/>
          <w:szCs w:val="24"/>
          <w:highlight w:val="none"/>
          <w:u w:val="single"/>
          <w:lang w:val="en-US" w:eastAsia="zh-CN" w:bidi="ar"/>
        </w:rPr>
      </w:pPr>
      <w:r>
        <w:rPr>
          <w:rFonts w:hint="eastAsia" w:ascii="黑体" w:hAnsi="宋体" w:eastAsia="黑体" w:cs="黑体"/>
          <w:color w:val="auto"/>
          <w:sz w:val="24"/>
          <w:szCs w:val="24"/>
          <w:highlight w:val="none"/>
          <w:lang w:bidi="ar"/>
        </w:rPr>
        <w:t>二、建设地点：</w:t>
      </w:r>
      <w:r>
        <w:rPr>
          <w:rFonts w:hint="eastAsia" w:ascii="宋体" w:hAnsi="宋体" w:cs="宋体"/>
          <w:color w:val="auto"/>
          <w:sz w:val="24"/>
          <w:szCs w:val="24"/>
          <w:highlight w:val="none"/>
          <w:u w:val="single"/>
          <w:lang w:bidi="ar"/>
        </w:rPr>
        <w:t>济南轻卡制造公司</w:t>
      </w:r>
    </w:p>
    <w:p w14:paraId="5D890F02">
      <w:pPr>
        <w:spacing w:line="360" w:lineRule="auto"/>
        <w:ind w:firstLine="480" w:firstLineChars="200"/>
        <w:rPr>
          <w:rFonts w:hint="eastAsia" w:ascii="黑体" w:hAnsi="宋体" w:eastAsia="黑体" w:cs="黑体"/>
          <w:color w:val="auto"/>
          <w:sz w:val="24"/>
          <w:szCs w:val="24"/>
          <w:highlight w:val="none"/>
          <w:lang w:eastAsia="zh-CN" w:bidi="ar"/>
        </w:rPr>
      </w:pPr>
      <w:r>
        <w:rPr>
          <w:rFonts w:hint="eastAsia" w:ascii="黑体" w:hAnsi="宋体" w:eastAsia="黑体" w:cs="黑体"/>
          <w:color w:val="auto"/>
          <w:sz w:val="24"/>
          <w:szCs w:val="24"/>
          <w:highlight w:val="none"/>
          <w:lang w:bidi="ar"/>
        </w:rPr>
        <w:t>三、使用地点：济南轻卡制造公司</w:t>
      </w:r>
      <w:r>
        <w:rPr>
          <w:rFonts w:hint="eastAsia" w:ascii="黑体" w:hAnsi="宋体" w:eastAsia="黑体" w:cs="黑体"/>
          <w:color w:val="auto"/>
          <w:sz w:val="24"/>
          <w:szCs w:val="24"/>
          <w:highlight w:val="none"/>
          <w:lang w:val="en-US" w:eastAsia="zh-CN" w:bidi="ar"/>
        </w:rPr>
        <w:t>轻卡</w:t>
      </w:r>
      <w:r>
        <w:rPr>
          <w:rFonts w:hint="eastAsia" w:ascii="黑体" w:hAnsi="宋体" w:eastAsia="黑体" w:cs="黑体"/>
          <w:color w:val="auto"/>
          <w:sz w:val="24"/>
          <w:szCs w:val="24"/>
          <w:highlight w:val="none"/>
          <w:lang w:bidi="ar"/>
        </w:rPr>
        <w:t>总装车间</w:t>
      </w:r>
      <w:r>
        <w:rPr>
          <w:rFonts w:hint="eastAsia" w:ascii="黑体" w:hAnsi="宋体" w:eastAsia="黑体" w:cs="黑体"/>
          <w:color w:val="auto"/>
          <w:sz w:val="24"/>
          <w:szCs w:val="24"/>
          <w:highlight w:val="none"/>
          <w:lang w:eastAsia="zh-CN" w:bidi="ar"/>
        </w:rPr>
        <w:t>。</w:t>
      </w:r>
    </w:p>
    <w:p w14:paraId="741BED83">
      <w:pPr>
        <w:spacing w:line="360" w:lineRule="auto"/>
        <w:ind w:firstLine="480" w:firstLineChars="200"/>
        <w:rPr>
          <w:rFonts w:hint="eastAsia" w:ascii="宋体" w:hAnsi="宋体" w:cs="宋体"/>
          <w:color w:val="auto"/>
          <w:sz w:val="24"/>
          <w:szCs w:val="24"/>
          <w:highlight w:val="none"/>
          <w:lang w:bidi="ar"/>
        </w:rPr>
      </w:pPr>
      <w:r>
        <w:rPr>
          <w:rFonts w:hint="eastAsia" w:ascii="黑体" w:hAnsi="宋体" w:eastAsia="黑体" w:cs="黑体"/>
          <w:color w:val="auto"/>
          <w:sz w:val="24"/>
          <w:szCs w:val="24"/>
          <w:highlight w:val="none"/>
          <w:lang w:bidi="ar"/>
        </w:rPr>
        <w:t>四、工作制度：</w:t>
      </w:r>
      <w:r>
        <w:rPr>
          <w:rFonts w:hint="eastAsia" w:ascii="宋体" w:hAnsi="宋体" w:cs="宋体"/>
          <w:color w:val="auto"/>
          <w:sz w:val="24"/>
          <w:szCs w:val="24"/>
          <w:highlight w:val="none"/>
          <w:lang w:bidi="ar"/>
        </w:rPr>
        <w:t>全年工作</w:t>
      </w:r>
      <w:r>
        <w:rPr>
          <w:rFonts w:hint="eastAsia" w:ascii="宋体" w:hAnsi="宋体" w:cs="宋体"/>
          <w:color w:val="auto"/>
          <w:sz w:val="24"/>
          <w:szCs w:val="24"/>
          <w:highlight w:val="none"/>
          <w:u w:val="single"/>
          <w:lang w:bidi="ar"/>
        </w:rPr>
        <w:t xml:space="preserve"> </w:t>
      </w:r>
      <w:r>
        <w:rPr>
          <w:rFonts w:hint="eastAsia" w:ascii="宋体" w:hAnsi="宋体" w:cs="宋体"/>
          <w:color w:val="auto"/>
          <w:sz w:val="24"/>
          <w:szCs w:val="24"/>
          <w:highlight w:val="none"/>
          <w:u w:val="single"/>
          <w:shd w:val="pct10" w:color="auto" w:fill="auto"/>
          <w:lang w:bidi="ar"/>
        </w:rPr>
        <w:t xml:space="preserve">300 </w:t>
      </w:r>
      <w:r>
        <w:rPr>
          <w:rFonts w:hint="eastAsia" w:ascii="宋体" w:hAnsi="宋体" w:cs="宋体"/>
          <w:color w:val="auto"/>
          <w:sz w:val="24"/>
          <w:szCs w:val="24"/>
          <w:highlight w:val="none"/>
          <w:lang w:bidi="ar"/>
        </w:rPr>
        <w:t>天、年时基数</w:t>
      </w:r>
      <w:r>
        <w:rPr>
          <w:rFonts w:hint="eastAsia" w:ascii="宋体" w:hAnsi="宋体" w:cs="宋体"/>
          <w:color w:val="auto"/>
          <w:sz w:val="24"/>
          <w:szCs w:val="24"/>
          <w:highlight w:val="none"/>
          <w:u w:val="single"/>
          <w:lang w:bidi="ar"/>
        </w:rPr>
        <w:t xml:space="preserve"> </w:t>
      </w:r>
      <w:r>
        <w:rPr>
          <w:rFonts w:hint="eastAsia" w:ascii="宋体" w:hAnsi="宋体" w:cs="宋体"/>
          <w:color w:val="auto"/>
          <w:sz w:val="24"/>
          <w:szCs w:val="24"/>
          <w:highlight w:val="none"/>
          <w:u w:val="single"/>
          <w:shd w:val="pct10" w:color="auto" w:fill="auto"/>
          <w:lang w:bidi="ar"/>
        </w:rPr>
        <w:t xml:space="preserve">5000 </w:t>
      </w:r>
      <w:r>
        <w:rPr>
          <w:rFonts w:hint="eastAsia" w:ascii="宋体" w:hAnsi="宋体" w:cs="宋体"/>
          <w:color w:val="auto"/>
          <w:sz w:val="24"/>
          <w:szCs w:val="24"/>
          <w:highlight w:val="none"/>
          <w:lang w:bidi="ar"/>
        </w:rPr>
        <w:t>小时</w:t>
      </w:r>
    </w:p>
    <w:p w14:paraId="73C70E82">
      <w:pPr>
        <w:spacing w:line="360" w:lineRule="auto"/>
        <w:ind w:firstLine="480" w:firstLineChars="200"/>
        <w:rPr>
          <w:rFonts w:hint="eastAsia" w:ascii="宋体" w:hAnsi="宋体" w:cs="宋体"/>
          <w:color w:val="auto"/>
          <w:highlight w:val="none"/>
        </w:rPr>
      </w:pPr>
      <w:r>
        <w:rPr>
          <w:rFonts w:hint="eastAsia" w:ascii="黑体" w:hAnsi="宋体" w:eastAsia="黑体" w:cs="黑体"/>
          <w:color w:val="auto"/>
          <w:sz w:val="24"/>
          <w:szCs w:val="24"/>
          <w:highlight w:val="none"/>
          <w:lang w:bidi="ar"/>
        </w:rPr>
        <w:t>五、使用地点区域自然环境：</w:t>
      </w:r>
    </w:p>
    <w:p w14:paraId="7AF4EE34">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海拨高度：4000m以下</w:t>
      </w:r>
    </w:p>
    <w:p w14:paraId="72ACBE97">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环境温度：室外极端最低温度-20℃、极端最高温度45℃，昼夜最大温差25℃。</w:t>
      </w:r>
    </w:p>
    <w:p w14:paraId="64B57BED">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相对湿度：年平均59%，最大95%、最小15%。</w:t>
      </w:r>
    </w:p>
    <w:p w14:paraId="7E1527D0">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大气压强：80kPa～110kPa。</w:t>
      </w:r>
    </w:p>
    <w:p w14:paraId="15CC95C2">
      <w:pPr>
        <w:spacing w:line="360" w:lineRule="auto"/>
        <w:ind w:firstLine="480" w:firstLineChars="200"/>
        <w:rPr>
          <w:rFonts w:hint="eastAsia" w:ascii="宋体" w:hAnsi="宋体" w:cs="宋体"/>
          <w:color w:val="auto"/>
          <w:highlight w:val="none"/>
        </w:rPr>
      </w:pPr>
      <w:r>
        <w:rPr>
          <w:rFonts w:hint="eastAsia" w:ascii="黑体" w:hAnsi="宋体" w:eastAsia="黑体" w:cs="黑体"/>
          <w:color w:val="auto"/>
          <w:sz w:val="24"/>
          <w:szCs w:val="24"/>
          <w:highlight w:val="none"/>
          <w:lang w:bidi="ar"/>
        </w:rPr>
        <w:t>六、能源环境：</w:t>
      </w:r>
    </w:p>
    <w:p w14:paraId="15E31EBA">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电力：中国制式，三相五线制供电，供电电压380V±10%/220V±10%，供电频率50Hz±0.5Hz。</w:t>
      </w:r>
    </w:p>
    <w:p w14:paraId="0A8E9B34">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水：市政自来水0.25MPa(0.15-0.35MPa)，。</w:t>
      </w:r>
    </w:p>
    <w:p w14:paraId="00926F87">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非采暖季：动力站房供高温热水，供回水温度80℃/60℃。</w:t>
      </w:r>
    </w:p>
    <w:p w14:paraId="0A240E91">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压缩空气：厂区空压机自产压缩空气，0.55～0.7 Mpa。</w:t>
      </w:r>
    </w:p>
    <w:p w14:paraId="68417C6A">
      <w:pPr>
        <w:pStyle w:val="12"/>
        <w:rPr>
          <w:rFonts w:hint="eastAsia"/>
          <w:color w:val="auto"/>
          <w:highlight w:val="none"/>
        </w:rPr>
      </w:pPr>
    </w:p>
    <w:p w14:paraId="360CC0DC">
      <w:pPr>
        <w:pStyle w:val="5"/>
        <w:widowControl/>
        <w:spacing w:before="120" w:after="120" w:line="360" w:lineRule="auto"/>
        <w:jc w:val="center"/>
        <w:rPr>
          <w:rFonts w:hint="eastAsia" w:ascii="宋体" w:hAnsi="宋体" w:cs="宋体"/>
          <w:color w:val="auto"/>
          <w:sz w:val="24"/>
          <w:szCs w:val="24"/>
          <w:highlight w:val="none"/>
        </w:rPr>
      </w:pPr>
      <w:bookmarkStart w:id="24" w:name="_Toc326840033"/>
      <w:r>
        <w:rPr>
          <w:rFonts w:hint="eastAsia" w:ascii="宋体" w:hAnsi="宋体" w:cs="宋体"/>
          <w:color w:val="auto"/>
          <w:sz w:val="24"/>
          <w:szCs w:val="24"/>
          <w:highlight w:val="none"/>
        </w:rPr>
        <w:t>第二节  采购货物概况</w:t>
      </w:r>
      <w:bookmarkEnd w:id="24"/>
    </w:p>
    <w:p w14:paraId="7A1017D9">
      <w:pPr>
        <w:pStyle w:val="77"/>
        <w:numPr>
          <w:ilvl w:val="0"/>
          <w:numId w:val="0"/>
        </w:numPr>
        <w:ind w:leftChars="0"/>
        <w:rPr>
          <w:color w:val="auto"/>
          <w:highlight w:val="none"/>
        </w:rPr>
      </w:pPr>
      <w:r>
        <w:rPr>
          <w:rFonts w:hint="eastAsia" w:ascii="黑体" w:hAnsi="宋体" w:eastAsia="黑体" w:cs="黑体"/>
          <w:color w:val="auto"/>
          <w:sz w:val="24"/>
          <w:szCs w:val="24"/>
          <w:highlight w:val="none"/>
          <w:lang w:bidi="ar"/>
        </w:rPr>
        <w:t>一、货物名称：</w:t>
      </w:r>
      <w:r>
        <w:rPr>
          <w:rFonts w:hint="eastAsia" w:ascii="宋体" w:hAnsi="宋体" w:eastAsia="宋体" w:cs="宋体"/>
          <w:bCs/>
          <w:color w:val="auto"/>
          <w:kern w:val="2"/>
          <w:sz w:val="24"/>
          <w:szCs w:val="24"/>
          <w:highlight w:val="none"/>
          <w:u w:val="single"/>
          <w:lang w:val="en-US" w:eastAsia="zh-CN" w:bidi="ar"/>
        </w:rPr>
        <w:t>济南轻卡制造公司劳动作业环境提升总装车间风管延伸项目</w:t>
      </w:r>
    </w:p>
    <w:p w14:paraId="7D35D0AE">
      <w:pPr>
        <w:spacing w:line="360" w:lineRule="auto"/>
        <w:ind w:firstLine="480" w:firstLineChars="200"/>
        <w:rPr>
          <w:rFonts w:hint="eastAsia" w:ascii="宋体" w:hAnsi="宋体" w:cs="宋体"/>
          <w:color w:val="auto"/>
          <w:sz w:val="24"/>
          <w:szCs w:val="24"/>
          <w:highlight w:val="none"/>
          <w:u w:val="single"/>
          <w:lang w:bidi="ar"/>
        </w:rPr>
      </w:pPr>
    </w:p>
    <w:p w14:paraId="0C8949D8">
      <w:pPr>
        <w:spacing w:line="360" w:lineRule="auto"/>
        <w:jc w:val="center"/>
        <w:rPr>
          <w:rFonts w:hint="eastAsia" w:ascii="宋体" w:hAnsi="宋体" w:cs="宋体"/>
          <w:color w:val="auto"/>
          <w:sz w:val="24"/>
          <w:szCs w:val="24"/>
          <w:highlight w:val="none"/>
          <w:lang w:bidi="ar"/>
        </w:rPr>
      </w:pPr>
      <w:r>
        <w:rPr>
          <w:rFonts w:hint="eastAsia" w:ascii="宋体" w:hAnsi="宋体" w:cs="宋体"/>
          <w:color w:val="auto"/>
          <w:sz w:val="24"/>
          <w:szCs w:val="24"/>
          <w:highlight w:val="none"/>
          <w:lang w:bidi="ar"/>
        </w:rPr>
        <w:t>采购货物主要构成一览表</w:t>
      </w:r>
    </w:p>
    <w:p w14:paraId="092257F5">
      <w:pPr>
        <w:spacing w:line="360" w:lineRule="auto"/>
        <w:jc w:val="center"/>
        <w:rPr>
          <w:rFonts w:hint="eastAsia" w:ascii="宋体" w:hAnsi="宋体" w:cs="宋体"/>
          <w:color w:val="auto"/>
          <w:sz w:val="24"/>
          <w:szCs w:val="24"/>
          <w:highlight w:val="none"/>
          <w:lang w:bidi="ar"/>
        </w:rPr>
      </w:pPr>
    </w:p>
    <w:tbl>
      <w:tblPr>
        <w:tblStyle w:val="31"/>
        <w:tblpPr w:leftFromText="180" w:rightFromText="180" w:vertAnchor="text" w:horzAnchor="page" w:tblpX="1687" w:tblpY="317"/>
        <w:tblOverlap w:val="never"/>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66"/>
        <w:gridCol w:w="2751"/>
        <w:gridCol w:w="720"/>
        <w:gridCol w:w="692"/>
        <w:gridCol w:w="711"/>
      </w:tblGrid>
      <w:tr w14:paraId="69A9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42BFDCEE">
            <w:pPr>
              <w:snapToGrid w:val="0"/>
              <w:jc w:val="center"/>
              <w:rPr>
                <w:rFonts w:hint="eastAsia" w:ascii="宋体" w:hAnsi="宋体" w:eastAsia="宋体" w:cs="宋体"/>
                <w:color w:val="auto"/>
                <w:szCs w:val="21"/>
                <w:highlight w:val="none"/>
              </w:rPr>
            </w:pPr>
            <w:bookmarkStart w:id="25" w:name="_Hlk219988597"/>
            <w:r>
              <w:rPr>
                <w:rFonts w:hint="eastAsia" w:ascii="宋体" w:hAnsi="宋体" w:eastAsia="宋体" w:cs="宋体"/>
                <w:color w:val="auto"/>
                <w:szCs w:val="21"/>
                <w:highlight w:val="none"/>
              </w:rPr>
              <w:t>序号</w:t>
            </w:r>
          </w:p>
        </w:tc>
        <w:tc>
          <w:tcPr>
            <w:tcW w:w="3366" w:type="dxa"/>
            <w:vAlign w:val="center"/>
          </w:tcPr>
          <w:p w14:paraId="26304C3F">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2751" w:type="dxa"/>
            <w:vAlign w:val="center"/>
          </w:tcPr>
          <w:p w14:paraId="72C79E54">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val="en-US" w:eastAsia="zh-CN"/>
              </w:rPr>
              <w:t>型号</w:t>
            </w:r>
          </w:p>
        </w:tc>
        <w:tc>
          <w:tcPr>
            <w:tcW w:w="720" w:type="dxa"/>
            <w:vAlign w:val="center"/>
          </w:tcPr>
          <w:p w14:paraId="572DFFB7">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692" w:type="dxa"/>
            <w:vAlign w:val="center"/>
          </w:tcPr>
          <w:p w14:paraId="6429DC62">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11" w:type="dxa"/>
            <w:vAlign w:val="center"/>
          </w:tcPr>
          <w:p w14:paraId="576B8C2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5ACA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36" w:type="dxa"/>
            <w:vAlign w:val="center"/>
          </w:tcPr>
          <w:p w14:paraId="11496284">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66" w:type="dxa"/>
            <w:vAlign w:val="center"/>
          </w:tcPr>
          <w:p w14:paraId="0B38DBA3">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5AB1DDF1">
            <w:pPr>
              <w:keepNext w:val="0"/>
              <w:keepLines w:val="0"/>
              <w:widowControl/>
              <w:suppressLineNumbers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Calibri" w:hAnsi="Calibri" w:cs="Calibri"/>
                <w:color w:val="auto"/>
                <w:kern w:val="0"/>
                <w:sz w:val="21"/>
                <w:szCs w:val="21"/>
                <w:highlight w:val="none"/>
                <w:lang w:val="en-US" w:eastAsia="zh-CN" w:bidi="ar"/>
              </w:rPr>
              <w:t>630mm</w:t>
            </w:r>
          </w:p>
        </w:tc>
        <w:tc>
          <w:tcPr>
            <w:tcW w:w="720" w:type="dxa"/>
            <w:vAlign w:val="center"/>
          </w:tcPr>
          <w:p w14:paraId="48A6DFAA">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米</w:t>
            </w:r>
          </w:p>
        </w:tc>
        <w:tc>
          <w:tcPr>
            <w:tcW w:w="692" w:type="dxa"/>
            <w:vAlign w:val="center"/>
          </w:tcPr>
          <w:p w14:paraId="7236B818">
            <w:pPr>
              <w:keepNext w:val="0"/>
              <w:keepLines w:val="0"/>
              <w:widowControl/>
              <w:suppressLineNumbers w:val="0"/>
              <w:jc w:val="center"/>
              <w:textAlignment w:val="center"/>
              <w:rPr>
                <w:rFonts w:hint="default" w:ascii="宋体" w:hAnsi="宋体" w:eastAsia="宋体" w:cs="宋体"/>
                <w:color w:val="auto"/>
                <w:szCs w:val="21"/>
                <w:highlight w:val="none"/>
                <w:lang w:val="en-US"/>
              </w:rPr>
            </w:pPr>
            <w:r>
              <w:rPr>
                <w:rFonts w:hint="eastAsia" w:ascii="宋体" w:hAnsi="宋体" w:cs="宋体"/>
                <w:i w:val="0"/>
                <w:iCs w:val="0"/>
                <w:color w:val="auto"/>
                <w:kern w:val="0"/>
                <w:sz w:val="22"/>
                <w:szCs w:val="22"/>
                <w:highlight w:val="none"/>
                <w:u w:val="none"/>
                <w:lang w:val="en-US" w:eastAsia="zh-CN" w:bidi="ar"/>
              </w:rPr>
              <w:t>320</w:t>
            </w:r>
          </w:p>
        </w:tc>
        <w:tc>
          <w:tcPr>
            <w:tcW w:w="711" w:type="dxa"/>
            <w:vAlign w:val="center"/>
          </w:tcPr>
          <w:p w14:paraId="2DED5B0E">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4A9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000C7C9C">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66" w:type="dxa"/>
            <w:vAlign w:val="center"/>
          </w:tcPr>
          <w:p w14:paraId="542A8C18">
            <w:pPr>
              <w:keepNext w:val="0"/>
              <w:keepLines w:val="0"/>
              <w:widowControl/>
              <w:suppressLineNumbers w:val="0"/>
              <w:jc w:val="center"/>
              <w:rPr>
                <w:rFonts w:hint="eastAsia" w:ascii="宋体" w:hAnsi="宋体" w:eastAsia="宋体" w:cs="宋体"/>
                <w:color w:val="auto"/>
                <w:szCs w:val="21"/>
                <w:highlight w:val="none"/>
                <w:lang w:eastAsia="zh-CN"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79A79F8E">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宋体" w:hAnsi="宋体" w:cs="宋体"/>
                <w:i w:val="0"/>
                <w:iCs w:val="0"/>
                <w:color w:val="auto"/>
                <w:sz w:val="22"/>
                <w:szCs w:val="22"/>
                <w:highlight w:val="none"/>
                <w:u w:val="none"/>
                <w:lang w:val="en-US" w:eastAsia="zh-CN"/>
              </w:rPr>
              <w:t>1120mm</w:t>
            </w:r>
          </w:p>
        </w:tc>
        <w:tc>
          <w:tcPr>
            <w:tcW w:w="720" w:type="dxa"/>
            <w:vAlign w:val="center"/>
          </w:tcPr>
          <w:p w14:paraId="058A1C36">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米</w:t>
            </w:r>
          </w:p>
        </w:tc>
        <w:tc>
          <w:tcPr>
            <w:tcW w:w="692" w:type="dxa"/>
            <w:vAlign w:val="center"/>
          </w:tcPr>
          <w:p w14:paraId="6CE5D081">
            <w:pPr>
              <w:keepNext w:val="0"/>
              <w:keepLines w:val="0"/>
              <w:widowControl/>
              <w:suppressLineNumbers w:val="0"/>
              <w:jc w:val="center"/>
              <w:textAlignment w:val="center"/>
              <w:rPr>
                <w:rFonts w:hint="default" w:ascii="宋体" w:hAnsi="宋体" w:eastAsia="宋体" w:cs="宋体"/>
                <w:color w:val="auto"/>
                <w:szCs w:val="21"/>
                <w:highlight w:val="none"/>
                <w:lang w:val="en-US"/>
              </w:rPr>
            </w:pPr>
            <w:r>
              <w:rPr>
                <w:rFonts w:hint="eastAsia" w:ascii="宋体" w:hAnsi="宋体" w:cs="宋体"/>
                <w:i w:val="0"/>
                <w:iCs w:val="0"/>
                <w:color w:val="auto"/>
                <w:sz w:val="22"/>
                <w:szCs w:val="22"/>
                <w:highlight w:val="none"/>
                <w:u w:val="none"/>
                <w:lang w:val="en-US" w:eastAsia="zh-CN"/>
              </w:rPr>
              <w:t>135</w:t>
            </w:r>
          </w:p>
        </w:tc>
        <w:tc>
          <w:tcPr>
            <w:tcW w:w="711" w:type="dxa"/>
            <w:vAlign w:val="center"/>
          </w:tcPr>
          <w:p w14:paraId="55393ACF">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895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1C1F24B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66" w:type="dxa"/>
            <w:vAlign w:val="center"/>
          </w:tcPr>
          <w:p w14:paraId="68064DBB">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风阀</w:t>
            </w:r>
          </w:p>
        </w:tc>
        <w:tc>
          <w:tcPr>
            <w:tcW w:w="2751" w:type="dxa"/>
            <w:vAlign w:val="center"/>
          </w:tcPr>
          <w:p w14:paraId="5918551C">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cs="宋体"/>
                <w:i w:val="0"/>
                <w:iCs w:val="0"/>
                <w:color w:val="auto"/>
                <w:kern w:val="0"/>
                <w:sz w:val="22"/>
                <w:szCs w:val="22"/>
                <w:highlight w:val="none"/>
                <w:u w:val="none"/>
                <w:lang w:val="en-US" w:eastAsia="zh-CN" w:bidi="ar"/>
              </w:rPr>
              <w:t>Φ630mm，独立电动控制</w:t>
            </w:r>
          </w:p>
        </w:tc>
        <w:tc>
          <w:tcPr>
            <w:tcW w:w="720" w:type="dxa"/>
            <w:vAlign w:val="center"/>
          </w:tcPr>
          <w:p w14:paraId="659E0A8F">
            <w:pPr>
              <w:jc w:val="cente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套</w:t>
            </w:r>
          </w:p>
        </w:tc>
        <w:tc>
          <w:tcPr>
            <w:tcW w:w="692" w:type="dxa"/>
            <w:vAlign w:val="center"/>
          </w:tcPr>
          <w:p w14:paraId="675CF8F5">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w:t>
            </w:r>
          </w:p>
        </w:tc>
        <w:tc>
          <w:tcPr>
            <w:tcW w:w="711" w:type="dxa"/>
            <w:vAlign w:val="center"/>
          </w:tcPr>
          <w:p w14:paraId="3410CDD3">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5BA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C5EE832">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3366" w:type="dxa"/>
            <w:vAlign w:val="center"/>
          </w:tcPr>
          <w:p w14:paraId="36D4D7C9">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cs="宋体"/>
                <w:i w:val="0"/>
                <w:iCs w:val="0"/>
                <w:color w:val="auto"/>
                <w:kern w:val="0"/>
                <w:sz w:val="22"/>
                <w:szCs w:val="22"/>
                <w:highlight w:val="none"/>
                <w:u w:val="none"/>
                <w:lang w:val="en-US" w:eastAsia="zh-CN" w:bidi="ar"/>
              </w:rPr>
              <w:t>辅材（钢丝绳。吊钩、支撑、出风口等）</w:t>
            </w:r>
          </w:p>
        </w:tc>
        <w:tc>
          <w:tcPr>
            <w:tcW w:w="2751" w:type="dxa"/>
            <w:vAlign w:val="center"/>
          </w:tcPr>
          <w:p w14:paraId="56573CE0">
            <w:pPr>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720" w:type="dxa"/>
            <w:vAlign w:val="center"/>
          </w:tcPr>
          <w:p w14:paraId="79334DF3">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692" w:type="dxa"/>
            <w:vAlign w:val="center"/>
          </w:tcPr>
          <w:p w14:paraId="249705B1">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1</w:t>
            </w:r>
          </w:p>
        </w:tc>
        <w:tc>
          <w:tcPr>
            <w:tcW w:w="711" w:type="dxa"/>
            <w:vAlign w:val="center"/>
          </w:tcPr>
          <w:p w14:paraId="17162176">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bookmarkEnd w:id="25"/>
    </w:tbl>
    <w:p w14:paraId="4F0B31B7">
      <w:pPr>
        <w:spacing w:line="360" w:lineRule="auto"/>
        <w:rPr>
          <w:rFonts w:hint="eastAsia" w:ascii="宋体" w:hAnsi="宋体" w:eastAsia="宋体" w:cs="宋体"/>
          <w:bCs/>
          <w:color w:val="auto"/>
          <w:sz w:val="24"/>
          <w:szCs w:val="24"/>
          <w:highlight w:val="none"/>
        </w:rPr>
      </w:pPr>
    </w:p>
    <w:p w14:paraId="542BE516">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p w14:paraId="0327C2F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本表所列采购货物仅为货物的主要构成部分，应配套供货以及招标人所列其它货物（或设备）和服务，请投标人认真阅读“供货范围”。若有异议，不管是多么微小，都应在投标文件“商务偏离”章节中予以详细说明。</w:t>
      </w:r>
    </w:p>
    <w:p w14:paraId="138CDAC3">
      <w:pPr>
        <w:numPr>
          <w:ilvl w:val="0"/>
          <w:numId w:val="32"/>
        </w:numPr>
        <w:spacing w:line="360" w:lineRule="auto"/>
        <w:ind w:firstLine="480" w:firstLineChars="200"/>
        <w:rPr>
          <w:rFonts w:hint="eastAsia" w:ascii="宋体" w:hAnsi="宋体" w:eastAsia="宋体" w:cs="Times New Roman"/>
          <w:b/>
          <w:bCs/>
          <w:color w:val="auto"/>
          <w:szCs w:val="20"/>
          <w:highlight w:val="none"/>
        </w:rPr>
      </w:pPr>
      <w:r>
        <w:rPr>
          <w:rFonts w:hint="eastAsia" w:ascii="宋体" w:hAnsi="宋体" w:eastAsia="宋体" w:cs="宋体"/>
          <w:bCs/>
          <w:color w:val="auto"/>
          <w:sz w:val="24"/>
          <w:szCs w:val="24"/>
          <w:highlight w:val="none"/>
        </w:rPr>
        <w:t>本表“供货方式”指：交钥匙方式——包括制造、运输、定点卸货、安装、调试和协助验收以及约定培训等。</w:t>
      </w:r>
    </w:p>
    <w:p w14:paraId="5D65192B">
      <w:pPr>
        <w:numPr>
          <w:ilvl w:val="0"/>
          <w:numId w:val="32"/>
        </w:numPr>
        <w:spacing w:line="360" w:lineRule="auto"/>
        <w:ind w:firstLine="482" w:firstLineChars="200"/>
        <w:rPr>
          <w:rFonts w:hint="eastAsia" w:ascii="宋体" w:hAnsi="宋体" w:eastAsia="宋体" w:cs="Times New Roman"/>
          <w:b/>
          <w:bCs/>
          <w:color w:val="auto"/>
          <w:szCs w:val="20"/>
          <w:highlight w:val="none"/>
        </w:rPr>
      </w:pPr>
      <w:r>
        <w:rPr>
          <w:rFonts w:hint="eastAsia" w:ascii="宋体" w:hAnsi="宋体" w:eastAsia="宋体" w:cs="宋体"/>
          <w:b/>
          <w:color w:val="auto"/>
          <w:sz w:val="24"/>
          <w:szCs w:val="24"/>
          <w:highlight w:val="none"/>
        </w:rPr>
        <w:t>采购货物特别说明：</w:t>
      </w:r>
      <w:r>
        <w:rPr>
          <w:rFonts w:hint="eastAsia" w:ascii="宋体" w:hAnsi="宋体" w:eastAsia="宋体" w:cs="宋体"/>
          <w:b/>
          <w:bCs/>
          <w:color w:val="auto"/>
          <w:sz w:val="24"/>
          <w:szCs w:val="24"/>
          <w:highlight w:val="none"/>
        </w:rPr>
        <w:t>招标人所列货物的名称和规格型号，如为某一供应商所特有，则该名称和规格型号可作参考，但要求投标人所提供的货物必须满足本技术标书实质性要求</w:t>
      </w:r>
      <w:r>
        <w:rPr>
          <w:rFonts w:hint="eastAsia" w:ascii="宋体" w:hAnsi="宋体" w:eastAsia="宋体" w:cs="Times New Roman"/>
          <w:b/>
          <w:bCs/>
          <w:color w:val="auto"/>
          <w:szCs w:val="20"/>
          <w:highlight w:val="none"/>
        </w:rPr>
        <w:t>。</w:t>
      </w:r>
    </w:p>
    <w:p w14:paraId="7A59D479">
      <w:pPr>
        <w:spacing w:line="360" w:lineRule="auto"/>
        <w:ind w:firstLine="480" w:firstLineChars="200"/>
        <w:rPr>
          <w:rFonts w:hint="eastAsia" w:ascii="黑体" w:hAnsi="宋体" w:eastAsia="黑体" w:cs="黑体"/>
          <w:color w:val="auto"/>
          <w:sz w:val="24"/>
          <w:szCs w:val="24"/>
          <w:highlight w:val="none"/>
          <w:lang w:bidi="ar"/>
        </w:rPr>
      </w:pPr>
      <w:r>
        <w:rPr>
          <w:rFonts w:hint="eastAsia" w:ascii="黑体" w:hAnsi="宋体" w:eastAsia="黑体" w:cs="黑体"/>
          <w:color w:val="auto"/>
          <w:sz w:val="24"/>
          <w:szCs w:val="24"/>
          <w:highlight w:val="none"/>
          <w:lang w:bidi="ar"/>
        </w:rPr>
        <w:t>二、采购货物特别说明</w:t>
      </w:r>
    </w:p>
    <w:p w14:paraId="0C9CBF6A">
      <w:pPr>
        <w:spacing w:line="360" w:lineRule="auto"/>
        <w:ind w:firstLine="480" w:firstLineChars="200"/>
        <w:rPr>
          <w:rFonts w:hint="eastAsia" w:ascii="宋体" w:hAnsi="宋体" w:eastAsia="宋体"/>
          <w:bCs/>
          <w:color w:val="auto"/>
          <w:sz w:val="24"/>
          <w:szCs w:val="24"/>
          <w:highlight w:val="none"/>
        </w:rPr>
      </w:pPr>
      <w:r>
        <w:rPr>
          <w:rFonts w:hint="eastAsia" w:ascii="宋体" w:hAnsi="宋体" w:eastAsia="宋体"/>
          <w:bCs/>
          <w:color w:val="auto"/>
          <w:sz w:val="24"/>
          <w:szCs w:val="24"/>
          <w:highlight w:val="none"/>
        </w:rPr>
        <w:t>招标方所列货物的名称和规格型号，如为某一供应商所特有，则该名称和规格型号可作参考；但要求投标方所提供的货物必须满足本技术标书实质性要求。</w:t>
      </w:r>
      <w:bookmarkStart w:id="26" w:name="_Toc169605880"/>
      <w:bookmarkStart w:id="27" w:name="_Toc169605881"/>
    </w:p>
    <w:p w14:paraId="6F3376CE">
      <w:pPr>
        <w:spacing w:line="360" w:lineRule="auto"/>
        <w:rPr>
          <w:rFonts w:hint="eastAsia" w:ascii="宋体" w:hAnsi="宋体" w:eastAsia="宋体" w:cs="Times New Roman"/>
          <w:b/>
          <w:bCs/>
          <w:color w:val="auto"/>
          <w:kern w:val="44"/>
          <w:sz w:val="28"/>
          <w:szCs w:val="28"/>
          <w:highlight w:val="none"/>
        </w:rPr>
      </w:pPr>
    </w:p>
    <w:p w14:paraId="226D9FD2">
      <w:pPr>
        <w:spacing w:line="360" w:lineRule="auto"/>
        <w:ind w:firstLine="3092" w:firstLineChars="1100"/>
        <w:rPr>
          <w:rFonts w:hint="eastAsia" w:ascii="宋体" w:hAnsi="宋体" w:eastAsia="宋体" w:cs="Times New Roman"/>
          <w:b/>
          <w:bCs/>
          <w:color w:val="auto"/>
          <w:kern w:val="44"/>
          <w:sz w:val="28"/>
          <w:szCs w:val="28"/>
          <w:highlight w:val="none"/>
        </w:rPr>
      </w:pPr>
    </w:p>
    <w:p w14:paraId="5A34175C">
      <w:pPr>
        <w:spacing w:line="360" w:lineRule="auto"/>
        <w:ind w:firstLine="3092" w:firstLineChars="1100"/>
        <w:rPr>
          <w:rFonts w:hint="eastAsia" w:ascii="宋体" w:hAnsi="宋体" w:eastAsia="宋体" w:cs="Times New Roman"/>
          <w:b/>
          <w:bCs/>
          <w:color w:val="auto"/>
          <w:kern w:val="44"/>
          <w:sz w:val="28"/>
          <w:szCs w:val="28"/>
          <w:highlight w:val="none"/>
        </w:rPr>
      </w:pPr>
    </w:p>
    <w:p w14:paraId="51BDDB8B">
      <w:pPr>
        <w:spacing w:line="360" w:lineRule="auto"/>
        <w:ind w:firstLine="3092" w:firstLineChars="1100"/>
        <w:rPr>
          <w:rFonts w:hint="eastAsia" w:ascii="宋体" w:hAnsi="宋体" w:eastAsia="宋体" w:cs="Times New Roman"/>
          <w:b/>
          <w:bCs/>
          <w:color w:val="auto"/>
          <w:kern w:val="44"/>
          <w:sz w:val="28"/>
          <w:szCs w:val="28"/>
          <w:highlight w:val="none"/>
        </w:rPr>
      </w:pPr>
    </w:p>
    <w:p w14:paraId="43BE55DE">
      <w:pPr>
        <w:spacing w:line="360" w:lineRule="auto"/>
        <w:ind w:firstLine="3092" w:firstLineChars="1100"/>
        <w:rPr>
          <w:rFonts w:hint="eastAsia" w:ascii="宋体" w:hAnsi="宋体" w:eastAsia="宋体"/>
          <w:bCs/>
          <w:color w:val="auto"/>
          <w:sz w:val="24"/>
          <w:szCs w:val="24"/>
          <w:highlight w:val="none"/>
        </w:rPr>
      </w:pPr>
      <w:r>
        <w:rPr>
          <w:rFonts w:hint="eastAsia" w:ascii="宋体" w:hAnsi="宋体" w:eastAsia="宋体" w:cs="Times New Roman"/>
          <w:b/>
          <w:bCs/>
          <w:color w:val="auto"/>
          <w:kern w:val="44"/>
          <w:sz w:val="28"/>
          <w:szCs w:val="28"/>
          <w:highlight w:val="none"/>
        </w:rPr>
        <w:t>第二章技术要求</w:t>
      </w:r>
      <w:bookmarkEnd w:id="26"/>
    </w:p>
    <w:p w14:paraId="548B41EF">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一、特别提示</w:t>
      </w:r>
    </w:p>
    <w:p w14:paraId="22A6547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1.本章技术要求，仅对功能、设计、结构、性能、安装和试验检验等方面，提出了最低和一般性的技术要求，并未对一切技术细节作出规定。</w:t>
      </w:r>
    </w:p>
    <w:p w14:paraId="7FE89C1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2.本技术要求所使用的标准、规范等，如与投标人所执行的标准、规范不一致时，应按高于本技术要求所列的标准、规范执行。</w:t>
      </w:r>
    </w:p>
    <w:p w14:paraId="40B35DBB">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.投标人认为所供货物必需由招标人配备、解决或提供的其它要求，如设备基础隔振和减振设施、软化水、洁净气源等，均应在投标文件“技术偏离”中予以充分说明。</w:t>
      </w:r>
    </w:p>
    <w:p w14:paraId="163CDC1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bCs/>
          <w:color w:val="auto"/>
          <w:sz w:val="24"/>
          <w:szCs w:val="24"/>
          <w:highlight w:val="none"/>
        </w:rPr>
        <w:t>4</w:t>
      </w:r>
      <w:r>
        <w:rPr>
          <w:rFonts w:hint="eastAsia" w:ascii="宋体" w:hAnsi="宋体" w:eastAsia="宋体" w:cs="Times New Roman"/>
          <w:bCs/>
          <w:color w:val="auto"/>
          <w:sz w:val="24"/>
          <w:szCs w:val="24"/>
          <w:highlight w:val="none"/>
        </w:rPr>
        <w:t>.投标人应根据招投标货物具体要求，提出</w:t>
      </w:r>
      <w:r>
        <w:rPr>
          <w:rFonts w:hint="eastAsia" w:ascii="宋体" w:hAnsi="宋体" w:eastAsia="宋体" w:cs="Times New Roman"/>
          <w:color w:val="auto"/>
          <w:sz w:val="24"/>
          <w:szCs w:val="24"/>
          <w:highlight w:val="none"/>
        </w:rPr>
        <w:t>对厂房、设备基础（或安装平台）、公用设施、消防、环保等超出招标文件、投标文件、答疑文件、技术交流文件、技术协议书和合同等规定的、有特殊需要的解释、说明和要求。</w:t>
      </w:r>
    </w:p>
    <w:p w14:paraId="363720EB">
      <w:pPr>
        <w:spacing w:line="360" w:lineRule="auto"/>
        <w:rPr>
          <w:rFonts w:ascii="宋体" w:hAnsi="Calibri"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5.无论是否有技术偏离，投标人均应在投标文件“技术偏离”中明确作出有无说明。若有异议，不管是多么微小，投标人必须予以明确和详细的说明或澄清。</w:t>
      </w:r>
    </w:p>
    <w:p w14:paraId="7E978625">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.为避免投标人优势在招标评审时漏项，质保期超出本技术标书要求的，应当在投标文件“技术偏离”中特别注明。</w:t>
      </w:r>
    </w:p>
    <w:p w14:paraId="3D62379D">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二、基本要求</w:t>
      </w:r>
    </w:p>
    <w:p w14:paraId="0797E5BC">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.投标人所供的货物，必须符合中国最新版的法律、法规和相关标准、规范的要求，符合项目所在地政府有关特殊要求。</w:t>
      </w:r>
    </w:p>
    <w:p w14:paraId="6A88B59F">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.投标人所供货物涉及的专利权技术以及知识产权保护的其它技术等，应保证招标人不因此受到任何侵权指控以及实际损失。</w:t>
      </w:r>
    </w:p>
    <w:p w14:paraId="4425D39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.投标人应保证所供货物的先进性、可靠性、经济性和实用性，并为全新货物（或设备）。</w:t>
      </w:r>
    </w:p>
    <w:p w14:paraId="23E38C9C">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.投标人应满足招标人提出的各项技术要求，必要时应当免费提供技术承诺或担保。</w:t>
      </w:r>
    </w:p>
    <w:p w14:paraId="7EF86BA5">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5</w:t>
      </w:r>
      <w:r>
        <w:rPr>
          <w:rFonts w:hint="eastAsia" w:ascii="宋体" w:hAnsi="宋体" w:eastAsia="宋体" w:cs="Times New Roman"/>
          <w:color w:val="auto"/>
          <w:sz w:val="24"/>
          <w:szCs w:val="24"/>
          <w:highlight w:val="none"/>
        </w:rPr>
        <w:t>.投标人应保证所供货物（或设备）为中国政府指定或规定的主管部门公布的非淘汰货物（或设备），并尽力提供中国政府指定或规定的主管部门认可的环保型和节能型货物（或设备）。</w:t>
      </w:r>
    </w:p>
    <w:p w14:paraId="4020EAA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.投标人应保证所供货物的完整性和成套性，能保证货物的正常运行、使用。</w:t>
      </w:r>
    </w:p>
    <w:p w14:paraId="4F08E4C6">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.投标人应对招标人采购的货物所涉及的技术、产能等信息负有保密义务，招标人拥有追究投标人泄密责任的权利；招标人如有需要，投标人应无条件签署保密协议。</w:t>
      </w:r>
    </w:p>
    <w:p w14:paraId="302CE4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8.投标人预验收时需提供进口设备、部件的报关清关资料。</w:t>
      </w:r>
    </w:p>
    <w:p w14:paraId="373240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9.投标人应提供设备的第三方检定校准报告，检定费用含在报价中。</w:t>
      </w:r>
    </w:p>
    <w:p w14:paraId="5F245B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10.电机能耗要求：</w:t>
      </w:r>
    </w:p>
    <w:p w14:paraId="4AD37E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电机功率≥7.5kW，必须选用一级能效。电机功率&lt;7.5kW，优先选用一级能效；其中对于能源供应类设备及年运行时间≥2000h 工艺设备的电机必须选用一级能效。</w:t>
      </w:r>
    </w:p>
    <w:p w14:paraId="6FACF6BF">
      <w:pPr>
        <w:spacing w:line="360" w:lineRule="auto"/>
        <w:ind w:firstLine="480" w:firstLineChars="200"/>
        <w:rPr>
          <w:rFonts w:hint="eastAsia" w:ascii="宋体" w:hAnsi="宋体" w:eastAsia="宋体" w:cs="宋体"/>
          <w:color w:val="auto"/>
          <w:sz w:val="24"/>
          <w:szCs w:val="24"/>
          <w:highlight w:val="none"/>
        </w:rPr>
      </w:pPr>
      <w:bookmarkStart w:id="28" w:name="_Hlk219988788"/>
      <w:r>
        <w:rPr>
          <w:rFonts w:hint="eastAsia" w:ascii="宋体" w:hAnsi="宋体" w:eastAsia="宋体" w:cs="宋体"/>
          <w:color w:val="auto"/>
          <w:sz w:val="24"/>
          <w:szCs w:val="24"/>
          <w:highlight w:val="none"/>
        </w:rPr>
        <w:t>11.程序权限要求：</w:t>
      </w:r>
    </w:p>
    <w:p w14:paraId="1CDE2F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11.1供方所提供的程序不得设置任何密码、保护等限制手段，PLC不得设置修改下载权限，功能块不得设置密码保护。</w:t>
      </w:r>
    </w:p>
    <w:p w14:paraId="5C1DD1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11.2 HMI界面等需要密码保护的程序，供方必须提供所有级别的用户名、密码。 </w:t>
      </w:r>
    </w:p>
    <w:p w14:paraId="3E9F77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11.3供方需在设备入场前提供设备程序源码，HMI 界面各级用户名和密码，并保证与现场程序一致。</w:t>
      </w:r>
    </w:p>
    <w:p w14:paraId="56D0B855">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11.4供方需在终验收前提供最新的设备程序源码和电气图纸，图纸要求为可编辑原格式（EPLAN、CAD 格式）且与实际接线一致。</w:t>
      </w:r>
    </w:p>
    <w:p w14:paraId="024875FF">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12.接口协议要求 </w:t>
      </w:r>
    </w:p>
    <w:p w14:paraId="296DB906">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12.1 供方免费开放所有通讯接口，包括但不限于以太网、RS232、RS485、PROFIBUS、PROFINET、MODBUS 等常见接口，以及设备特有的专用接口。 </w:t>
      </w:r>
    </w:p>
    <w:p w14:paraId="2762C625">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12.2 供方免费提供数据交互功能，交互数据包括但不限于实时数据、历史数据、报警信息等。 </w:t>
      </w:r>
    </w:p>
    <w:p w14:paraId="7556D44A">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12.3 供方在设备入场前提供接口的技术文档和参数说明，包括但不限于接口协议、通讯速率、数据格式等。 </w:t>
      </w:r>
    </w:p>
    <w:p w14:paraId="5B8EFE91">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设备使用周期内，供方免费派遣技术人员与甲方调试团队共同进行设备通讯接口的调试工作。</w:t>
      </w:r>
      <w:bookmarkEnd w:id="28"/>
    </w:p>
    <w:p w14:paraId="26D762D4">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三、技术要求</w:t>
      </w:r>
    </w:p>
    <w:p w14:paraId="011E7F98">
      <w:pPr>
        <w:spacing w:line="360" w:lineRule="auto"/>
        <w:ind w:firstLine="480" w:firstLineChars="200"/>
        <w:rPr>
          <w:rFonts w:hint="eastAsia" w:ascii="宋体" w:hAnsi="宋体" w:eastAsia="宋体" w:cs="宋体"/>
          <w:color w:val="auto"/>
          <w:kern w:val="0"/>
          <w:sz w:val="24"/>
          <w:szCs w:val="24"/>
          <w:highlight w:val="none"/>
          <w:lang w:bidi="ar"/>
        </w:rPr>
      </w:pPr>
      <w:bookmarkStart w:id="29" w:name="_Hlk219989000"/>
      <w:r>
        <w:rPr>
          <w:rFonts w:hint="eastAsia" w:ascii="宋体" w:hAnsi="宋体" w:eastAsia="宋体" w:cs="宋体"/>
          <w:color w:val="auto"/>
          <w:sz w:val="24"/>
          <w:szCs w:val="24"/>
          <w:highlight w:val="none"/>
        </w:rPr>
        <w:t>1.工期要求：供方必须满足需方对工期的要求，</w:t>
      </w:r>
      <w:r>
        <w:rPr>
          <w:rFonts w:hint="eastAsia" w:ascii="宋体" w:hAnsi="宋体" w:eastAsia="宋体"/>
          <w:color w:val="auto"/>
          <w:sz w:val="24"/>
          <w:szCs w:val="24"/>
          <w:highlight w:val="none"/>
        </w:rPr>
        <w:t>自合同签定生效之日起，</w:t>
      </w:r>
      <w:r>
        <w:rPr>
          <w:rFonts w:hint="eastAsia" w:ascii="宋体" w:hAnsi="宋体"/>
          <w:color w:val="auto"/>
          <w:sz w:val="24"/>
          <w:szCs w:val="24"/>
          <w:highlight w:val="none"/>
          <w:u w:val="single"/>
          <w:lang w:val="en-US" w:eastAsia="zh-CN"/>
        </w:rPr>
        <w:t>10</w:t>
      </w:r>
      <w:r>
        <w:rPr>
          <w:rFonts w:hint="eastAsia" w:ascii="宋体" w:hAnsi="宋体" w:eastAsia="宋体"/>
          <w:color w:val="auto"/>
          <w:sz w:val="24"/>
          <w:szCs w:val="24"/>
          <w:highlight w:val="none"/>
        </w:rPr>
        <w:t>个日历</w:t>
      </w:r>
      <w:r>
        <w:rPr>
          <w:rFonts w:hint="eastAsia" w:ascii="宋体" w:hAnsi="宋体" w:eastAsia="宋体" w:cs="宋体"/>
          <w:color w:val="auto"/>
          <w:kern w:val="0"/>
          <w:sz w:val="24"/>
          <w:szCs w:val="24"/>
          <w:highlight w:val="none"/>
          <w:lang w:bidi="ar"/>
        </w:rPr>
        <w:t>日之内交货至供货地点，接续</w:t>
      </w:r>
      <w:r>
        <w:rPr>
          <w:rFonts w:hint="eastAsia" w:ascii="宋体" w:hAnsi="宋体" w:cs="宋体"/>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bidi="ar"/>
        </w:rPr>
        <w:t>个日历日之内安装调试完毕。</w:t>
      </w:r>
    </w:p>
    <w:p w14:paraId="023E0AE1">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w:t>
      </w:r>
      <w:r>
        <w:rPr>
          <w:rFonts w:hint="eastAsia" w:ascii="宋体" w:hAnsi="宋体" w:eastAsia="宋体" w:cs="宋体"/>
          <w:color w:val="auto"/>
          <w:kern w:val="0"/>
          <w:sz w:val="24"/>
          <w:szCs w:val="24"/>
          <w:highlight w:val="none"/>
          <w:lang w:val="en-US" w:eastAsia="zh-CN" w:bidi="ar"/>
        </w:rPr>
        <w:t xml:space="preserve">项目属于在原有已生产的成熟车间相关区域新增岗位送风，技术要求采用组合式 </w:t>
      </w:r>
    </w:p>
    <w:p w14:paraId="537CE2AF">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空调机组+纤维织物风管的方案，对车间实现岗位线降温以满足环境需求。</w:t>
      </w:r>
    </w:p>
    <w:p w14:paraId="484C261E">
      <w:pPr>
        <w:spacing w:line="360" w:lineRule="auto"/>
        <w:ind w:firstLine="480" w:firstLineChars="200"/>
        <w:rPr>
          <w:rFonts w:hint="eastAsia"/>
          <w:color w:val="auto"/>
          <w:highlight w:val="none"/>
        </w:rPr>
      </w:pPr>
      <w:bookmarkStart w:id="30" w:name="_Hlk181456530"/>
      <w:r>
        <w:rPr>
          <w:rFonts w:hint="eastAsia" w:ascii="宋体" w:hAnsi="宋体" w:eastAsia="宋体" w:cs="宋体"/>
          <w:color w:val="auto"/>
          <w:kern w:val="0"/>
          <w:sz w:val="24"/>
          <w:szCs w:val="24"/>
          <w:highlight w:val="none"/>
          <w:lang w:val="en-US" w:eastAsia="zh-CN" w:bidi="ar"/>
        </w:rPr>
        <w:t>车间使用的保温风管功能层：外绝热层为B1级纤维织物，中间层为橡塑25mm厚，内绝热层为A2级纤维织物</w:t>
      </w:r>
      <w:bookmarkEnd w:id="30"/>
      <w:r>
        <w:rPr>
          <w:rFonts w:hint="eastAsia" w:ascii="宋体" w:hAnsi="宋体" w:cs="宋体"/>
          <w:color w:val="auto"/>
          <w:kern w:val="0"/>
          <w:sz w:val="24"/>
          <w:szCs w:val="24"/>
          <w:highlight w:val="none"/>
          <w:lang w:val="en-US" w:eastAsia="zh-CN" w:bidi="ar"/>
        </w:rPr>
        <w:t>。</w:t>
      </w:r>
    </w:p>
    <w:p w14:paraId="7DAA5F48">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w:t>
      </w:r>
      <w:r>
        <w:rPr>
          <w:rFonts w:hint="eastAsia" w:ascii="宋体" w:hAnsi="宋体" w:eastAsia="宋体" w:cs="宋体"/>
          <w:color w:val="auto"/>
          <w:kern w:val="0"/>
          <w:sz w:val="24"/>
          <w:szCs w:val="24"/>
          <w:highlight w:val="none"/>
          <w:lang w:val="en-US" w:eastAsia="zh-CN" w:bidi="ar"/>
        </w:rPr>
        <w:t xml:space="preserve">纤维织物风管: 风管系统自带支撑、未通风与通风保持外观一致，外形饱满美观，停机不变形。 </w:t>
      </w:r>
    </w:p>
    <w:p w14:paraId="6ABF077A">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4</w:t>
      </w:r>
      <w:r>
        <w:rPr>
          <w:rFonts w:hint="default"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 xml:space="preserve">防火级别满足 </w:t>
      </w:r>
      <w:r>
        <w:rPr>
          <w:rFonts w:hint="default" w:ascii="宋体" w:hAnsi="宋体" w:eastAsia="宋体" w:cs="宋体"/>
          <w:color w:val="auto"/>
          <w:kern w:val="0"/>
          <w:sz w:val="24"/>
          <w:szCs w:val="24"/>
          <w:highlight w:val="none"/>
          <w:lang w:val="en-US" w:eastAsia="zh-CN" w:bidi="ar"/>
        </w:rPr>
        <w:t xml:space="preserve">GB8624-2012 B </w:t>
      </w:r>
      <w:r>
        <w:rPr>
          <w:rFonts w:hint="eastAsia" w:ascii="宋体" w:hAnsi="宋体" w:eastAsia="宋体" w:cs="宋体"/>
          <w:color w:val="auto"/>
          <w:kern w:val="0"/>
          <w:sz w:val="24"/>
          <w:szCs w:val="24"/>
          <w:highlight w:val="none"/>
          <w:lang w:val="en-US" w:eastAsia="zh-CN" w:bidi="ar"/>
        </w:rPr>
        <w:t>级不燃类型 。</w:t>
      </w:r>
    </w:p>
    <w:p w14:paraId="47AC13F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r>
        <w:rPr>
          <w:rFonts w:hint="default"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悬挂吊件安全可靠，保证风管系统平直稳定 。</w:t>
      </w:r>
    </w:p>
    <w:p w14:paraId="215CABE1">
      <w:pPr>
        <w:pStyle w:val="2"/>
        <w:ind w:firstLine="480" w:firstLineChars="200"/>
        <w:jc w:val="left"/>
        <w:rPr>
          <w:rFonts w:hint="default"/>
          <w:color w:val="auto"/>
          <w:highlight w:val="none"/>
          <w:lang w:val="en-US" w:eastAsia="zh-CN"/>
        </w:rPr>
      </w:pPr>
      <w:r>
        <w:rPr>
          <w:rFonts w:hint="eastAsia" w:ascii="宋体" w:hAnsi="宋体" w:cs="宋体"/>
          <w:color w:val="auto"/>
          <w:kern w:val="0"/>
          <w:sz w:val="24"/>
          <w:szCs w:val="24"/>
          <w:highlight w:val="none"/>
          <w:lang w:val="en-US" w:eastAsia="zh-CN" w:bidi="ar"/>
        </w:rPr>
        <w:t>8.外观颜色与现场风管保持同一色系。</w:t>
      </w:r>
    </w:p>
    <w:p w14:paraId="2D4A5835">
      <w:pPr>
        <w:pStyle w:val="6"/>
        <w:ind w:left="420" w:leftChars="200"/>
        <w:rPr>
          <w:rFonts w:hint="eastAsia"/>
          <w:color w:val="auto"/>
          <w:highlight w:val="none"/>
          <w:lang w:val="en-US" w:eastAsia="zh-CN"/>
        </w:rPr>
      </w:pP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施工范围</w:t>
      </w:r>
    </w:p>
    <w:p w14:paraId="743B124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在车间现有送风管道系统的基础上，延伸管道至二线分装区域、一线底盘预装区域、二线底盘预装区域，与现有风管连接位置设置自动风阀控制送风量</w:t>
      </w:r>
      <w:r>
        <w:rPr>
          <w:rFonts w:hint="eastAsia" w:ascii="宋体" w:hAnsi="宋体" w:cs="宋体"/>
          <w:color w:val="auto"/>
          <w:kern w:val="0"/>
          <w:sz w:val="24"/>
          <w:szCs w:val="24"/>
          <w:highlight w:val="none"/>
          <w:lang w:val="en-US" w:eastAsia="zh-CN" w:bidi="ar"/>
        </w:rPr>
        <w:t>（可控制开合角度）</w:t>
      </w:r>
      <w:r>
        <w:rPr>
          <w:rFonts w:hint="eastAsia" w:ascii="宋体" w:hAnsi="宋体" w:eastAsia="宋体" w:cs="宋体"/>
          <w:color w:val="auto"/>
          <w:kern w:val="0"/>
          <w:sz w:val="24"/>
          <w:szCs w:val="24"/>
          <w:highlight w:val="none"/>
          <w:lang w:val="en-US" w:eastAsia="zh-CN" w:bidi="ar"/>
        </w:rPr>
        <w:t>，现有的风管布局、风机结构、供电方式等不做改造；</w:t>
      </w:r>
    </w:p>
    <w:p w14:paraId="505754AA">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2.1二线分装区域</w:t>
      </w:r>
    </w:p>
    <w:p w14:paraId="132A365B">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风管从E36、E35两根立柱之间通过厂房吊挂的形式布局到二线分装区域，该区域布局8跨，双排风管，间隔5米一个出风口。分装区域风管布局在现有吊架内侧。</w:t>
      </w:r>
    </w:p>
    <w:p w14:paraId="77CED62A">
      <w:pPr>
        <w:spacing w:line="360" w:lineRule="auto"/>
        <w:ind w:firstLine="480" w:firstLineChars="20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drawing>
          <wp:inline distT="0" distB="0" distL="114300" distR="114300">
            <wp:extent cx="5754370" cy="2508250"/>
            <wp:effectExtent l="0" t="0" r="1778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32"/>
                    <a:stretch>
                      <a:fillRect/>
                    </a:stretch>
                  </pic:blipFill>
                  <pic:spPr>
                    <a:xfrm>
                      <a:off x="0" y="0"/>
                      <a:ext cx="5754370" cy="2508250"/>
                    </a:xfrm>
                    <a:prstGeom prst="rect">
                      <a:avLst/>
                    </a:prstGeom>
                    <a:noFill/>
                    <a:ln>
                      <a:noFill/>
                    </a:ln>
                  </pic:spPr>
                </pic:pic>
              </a:graphicData>
            </a:graphic>
          </wp:inline>
        </w:drawing>
      </w:r>
    </w:p>
    <w:p w14:paraId="047E2C23">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2.2一线底盘预装区域</w:t>
      </w:r>
    </w:p>
    <w:p w14:paraId="3DFAEF67">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风管从E跨向车间东侧延伸，上方通过厂房吊挂的形式固定，开洞穿过总装车间东侧厂房墙面，布局至一线底盘预装区域，设置出风口7处。</w:t>
      </w:r>
    </w:p>
    <w:p w14:paraId="3F578F56">
      <w:pPr>
        <w:pStyle w:val="4"/>
        <w:ind w:left="0" w:leftChars="0" w:firstLine="0" w:firstLineChars="0"/>
        <w:jc w:val="center"/>
        <w:outlineLvl w:val="1"/>
        <w:rPr>
          <w:color w:val="auto"/>
          <w:highlight w:val="none"/>
        </w:rPr>
      </w:pPr>
      <w:r>
        <w:rPr>
          <w:color w:val="auto"/>
          <w:highlight w:val="none"/>
        </w:rPr>
        <w:drawing>
          <wp:inline distT="0" distB="0" distL="114300" distR="114300">
            <wp:extent cx="5745480" cy="2634615"/>
            <wp:effectExtent l="0" t="0" r="7620" b="133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3"/>
                    <a:stretch>
                      <a:fillRect/>
                    </a:stretch>
                  </pic:blipFill>
                  <pic:spPr>
                    <a:xfrm>
                      <a:off x="0" y="0"/>
                      <a:ext cx="5745480" cy="2634615"/>
                    </a:xfrm>
                    <a:prstGeom prst="rect">
                      <a:avLst/>
                    </a:prstGeom>
                    <a:noFill/>
                    <a:ln>
                      <a:noFill/>
                    </a:ln>
                  </pic:spPr>
                </pic:pic>
              </a:graphicData>
            </a:graphic>
          </wp:inline>
        </w:drawing>
      </w:r>
    </w:p>
    <w:p w14:paraId="51552CDE">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2.3二线底盘预装区域</w:t>
      </w:r>
    </w:p>
    <w:p w14:paraId="32034A33">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风管从E跨向车间东侧延伸，上方通过厂房吊挂的形式固定，开洞穿过总装车间东侧厂房墙面，布局至二线底盘预装区域，设置出风口12处。</w:t>
      </w:r>
    </w:p>
    <w:p w14:paraId="5652EAA2">
      <w:pPr>
        <w:pStyle w:val="12"/>
        <w:rPr>
          <w:rFonts w:hint="eastAsia"/>
          <w:color w:val="auto"/>
          <w:highlight w:val="none"/>
          <w:lang w:val="en-US" w:eastAsia="zh-CN"/>
        </w:rPr>
      </w:pPr>
    </w:p>
    <w:p w14:paraId="091548DB">
      <w:pPr>
        <w:rPr>
          <w:rFonts w:hint="eastAsia"/>
          <w:color w:val="auto"/>
          <w:highlight w:val="none"/>
          <w:lang w:eastAsia="zh-CN"/>
        </w:rPr>
      </w:pPr>
      <w:r>
        <w:rPr>
          <w:color w:val="auto"/>
          <w:highlight w:val="none"/>
        </w:rPr>
        <w:drawing>
          <wp:inline distT="0" distB="0" distL="114300" distR="114300">
            <wp:extent cx="5746115" cy="2666365"/>
            <wp:effectExtent l="0" t="0" r="6985"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34"/>
                    <a:stretch>
                      <a:fillRect/>
                    </a:stretch>
                  </pic:blipFill>
                  <pic:spPr>
                    <a:xfrm>
                      <a:off x="0" y="0"/>
                      <a:ext cx="5746115" cy="2666365"/>
                    </a:xfrm>
                    <a:prstGeom prst="rect">
                      <a:avLst/>
                    </a:prstGeom>
                    <a:noFill/>
                    <a:ln>
                      <a:noFill/>
                    </a:ln>
                  </pic:spPr>
                </pic:pic>
              </a:graphicData>
            </a:graphic>
          </wp:inline>
        </w:drawing>
      </w:r>
    </w:p>
    <w:p w14:paraId="111F4B18">
      <w:pPr>
        <w:spacing w:line="360" w:lineRule="auto"/>
        <w:ind w:firstLine="480" w:firstLineChars="200"/>
        <w:rPr>
          <w:rFonts w:hint="eastAsia" w:ascii="宋体" w:hAnsi="宋体" w:eastAsia="宋体" w:cs="宋体"/>
          <w:color w:val="auto"/>
          <w:kern w:val="0"/>
          <w:sz w:val="24"/>
          <w:szCs w:val="24"/>
          <w:highlight w:val="none"/>
          <w:lang w:val="en-US" w:eastAsia="zh-CN" w:bidi="ar"/>
        </w:rPr>
      </w:pPr>
    </w:p>
    <w:bookmarkEnd w:id="29"/>
    <w:p w14:paraId="6F102EBB">
      <w:pPr>
        <w:pStyle w:val="6"/>
        <w:ind w:left="420" w:leftChars="200"/>
        <w:rPr>
          <w:rFonts w:hint="eastAsia" w:ascii="宋体" w:hAnsi="宋体" w:eastAsia="宋体" w:cs="宋体"/>
          <w:b w:val="0"/>
          <w:color w:val="auto"/>
          <w:sz w:val="24"/>
          <w:szCs w:val="24"/>
          <w:highlight w:val="none"/>
        </w:rPr>
      </w:pPr>
      <w:bookmarkStart w:id="31" w:name="_Hlk219989623"/>
      <w:r>
        <w:rPr>
          <w:rFonts w:hint="eastAsia"/>
          <w:color w:val="auto"/>
          <w:highlight w:val="none"/>
          <w:lang w:val="en-US" w:eastAsia="zh-CN"/>
        </w:rPr>
        <w:t>3</w:t>
      </w:r>
      <w:r>
        <w:rPr>
          <w:rFonts w:hint="eastAsia"/>
          <w:color w:val="auto"/>
          <w:highlight w:val="none"/>
        </w:rPr>
        <w:t>.其它要求</w:t>
      </w:r>
    </w:p>
    <w:p w14:paraId="69952599">
      <w:pPr>
        <w:adjustRightInd w:val="0"/>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rPr>
        <w:t>4.1</w:t>
      </w:r>
      <w:r>
        <w:rPr>
          <w:rFonts w:hint="eastAsia" w:ascii="宋体" w:hAnsi="宋体" w:eastAsia="宋体" w:cs="宋体"/>
          <w:color w:val="auto"/>
          <w:kern w:val="0"/>
          <w:sz w:val="24"/>
          <w:szCs w:val="24"/>
          <w:highlight w:val="none"/>
          <w:lang w:bidi="ar"/>
        </w:rPr>
        <w:t>投标方承诺改造设备实施过程中不影响招标方正常生产，管线、设备现场安装避开投标方每日生产高峰时间段，投标方应针对此项与招标方积极沟通制定完整合理的设备更新改造方案实施计划，确保改造过程中不影响现场装配状态</w:t>
      </w:r>
      <w:r>
        <w:rPr>
          <w:rFonts w:hint="eastAsia" w:ascii="宋体" w:hAnsi="宋体" w:eastAsia="宋体" w:cs="宋体"/>
          <w:color w:val="auto"/>
          <w:kern w:val="0"/>
          <w:sz w:val="24"/>
          <w:szCs w:val="24"/>
          <w:highlight w:val="none"/>
          <w:lang w:eastAsia="zh-CN" w:bidi="ar"/>
        </w:rPr>
        <w:t>。</w:t>
      </w:r>
    </w:p>
    <w:bookmarkEnd w:id="31"/>
    <w:p w14:paraId="4FDB535F">
      <w:pPr>
        <w:rPr>
          <w:rFonts w:hint="eastAsia"/>
          <w:color w:val="auto"/>
          <w:highlight w:val="none"/>
        </w:rPr>
      </w:pPr>
    </w:p>
    <w:p w14:paraId="7AF8DB6F">
      <w:pPr>
        <w:rPr>
          <w:rFonts w:hint="eastAsia"/>
          <w:color w:val="auto"/>
          <w:highlight w:val="none"/>
        </w:rPr>
      </w:pPr>
    </w:p>
    <w:p w14:paraId="5715DE04">
      <w:pPr>
        <w:keepNext/>
        <w:keepLines/>
        <w:jc w:val="center"/>
        <w:outlineLvl w:val="1"/>
        <w:rPr>
          <w:rFonts w:hint="eastAsia" w:ascii="Calibri" w:hAnsi="Calibri" w:eastAsia="宋体" w:cs="Times New Roman"/>
          <w:b/>
          <w:bCs/>
          <w:color w:val="auto"/>
          <w:kern w:val="44"/>
          <w:sz w:val="28"/>
          <w:szCs w:val="28"/>
          <w:highlight w:val="none"/>
        </w:rPr>
      </w:pPr>
    </w:p>
    <w:p w14:paraId="624655A7">
      <w:pPr>
        <w:keepNext/>
        <w:keepLines/>
        <w:jc w:val="center"/>
        <w:outlineLvl w:val="1"/>
        <w:rPr>
          <w:rFonts w:hint="eastAsia" w:ascii="Calibri" w:hAnsi="Calibri" w:eastAsia="宋体" w:cs="Times New Roman"/>
          <w:b/>
          <w:bCs/>
          <w:color w:val="auto"/>
          <w:kern w:val="44"/>
          <w:sz w:val="28"/>
          <w:szCs w:val="28"/>
          <w:highlight w:val="none"/>
        </w:rPr>
        <w:sectPr>
          <w:headerReference r:id="rId8" w:type="first"/>
          <w:footerReference r:id="rId10" w:type="first"/>
          <w:headerReference r:id="rId7" w:type="default"/>
          <w:footerReference r:id="rId9" w:type="default"/>
          <w:pgSz w:w="11906" w:h="16838"/>
          <w:pgMar w:top="1588" w:right="1418" w:bottom="1134" w:left="1418" w:header="851" w:footer="992" w:gutter="0"/>
          <w:cols w:space="720" w:num="1"/>
          <w:titlePg/>
          <w:docGrid w:type="lines" w:linePitch="312" w:charSpace="0"/>
        </w:sectPr>
      </w:pPr>
    </w:p>
    <w:p w14:paraId="76B90D11">
      <w:pPr>
        <w:keepNext/>
        <w:keepLines/>
        <w:jc w:val="center"/>
        <w:outlineLvl w:val="1"/>
        <w:rPr>
          <w:rFonts w:ascii="Calibri" w:hAnsi="Calibri" w:eastAsia="宋体" w:cs="Times New Roman"/>
          <w:b/>
          <w:bCs/>
          <w:color w:val="auto"/>
          <w:kern w:val="44"/>
          <w:sz w:val="28"/>
          <w:szCs w:val="28"/>
          <w:highlight w:val="none"/>
        </w:rPr>
      </w:pPr>
      <w:r>
        <w:rPr>
          <w:rFonts w:hint="eastAsia" w:ascii="Calibri" w:hAnsi="Calibri" w:eastAsia="宋体" w:cs="Times New Roman"/>
          <w:b/>
          <w:bCs/>
          <w:color w:val="auto"/>
          <w:kern w:val="44"/>
          <w:sz w:val="28"/>
          <w:szCs w:val="28"/>
          <w:highlight w:val="none"/>
        </w:rPr>
        <w:t>第三章供货范围及供货方式</w:t>
      </w:r>
      <w:bookmarkEnd w:id="27"/>
    </w:p>
    <w:p w14:paraId="4F960254">
      <w:pPr>
        <w:rPr>
          <w:rFonts w:hint="eastAsia"/>
          <w:color w:val="auto"/>
          <w:highlight w:val="none"/>
        </w:rPr>
      </w:pPr>
    </w:p>
    <w:p w14:paraId="2BF0E578">
      <w:pPr>
        <w:keepNext/>
        <w:keepLines/>
        <w:spacing w:line="360" w:lineRule="auto"/>
        <w:jc w:val="center"/>
        <w:outlineLvl w:val="2"/>
        <w:rPr>
          <w:rFonts w:hint="eastAsia" w:ascii="宋体" w:hAnsi="宋体" w:eastAsia="宋体" w:cs="宋体"/>
          <w:b/>
          <w:bCs/>
          <w:color w:val="auto"/>
          <w:sz w:val="24"/>
          <w:szCs w:val="32"/>
          <w:highlight w:val="none"/>
        </w:rPr>
      </w:pPr>
      <w:bookmarkStart w:id="32" w:name="_Toc169605882"/>
      <w:r>
        <w:rPr>
          <w:rFonts w:hint="eastAsia" w:ascii="宋体" w:hAnsi="宋体" w:eastAsia="宋体" w:cs="宋体"/>
          <w:b/>
          <w:bCs/>
          <w:color w:val="auto"/>
          <w:sz w:val="24"/>
          <w:szCs w:val="32"/>
          <w:highlight w:val="none"/>
        </w:rPr>
        <w:t>第一节  供货范围</w:t>
      </w:r>
      <w:bookmarkEnd w:id="32"/>
    </w:p>
    <w:p w14:paraId="65556E6E">
      <w:pPr>
        <w:pStyle w:val="63"/>
        <w:numPr>
          <w:ilvl w:val="0"/>
          <w:numId w:val="33"/>
        </w:numPr>
        <w:spacing w:line="360" w:lineRule="auto"/>
        <w:ind w:firstLineChars="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供货范围（按照组成项目主要构成一览表的所有最小单元逐一列示，要涵盖培训等内容）</w:t>
      </w:r>
    </w:p>
    <w:tbl>
      <w:tblPr>
        <w:tblStyle w:val="31"/>
        <w:tblpPr w:leftFromText="180" w:rightFromText="180" w:vertAnchor="text" w:horzAnchor="page" w:tblpXSpec="center" w:tblpY="1161"/>
        <w:tblOverlap w:val="never"/>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66"/>
        <w:gridCol w:w="2751"/>
        <w:gridCol w:w="720"/>
        <w:gridCol w:w="692"/>
        <w:gridCol w:w="711"/>
      </w:tblGrid>
      <w:tr w14:paraId="55A7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05AC27A8">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366" w:type="dxa"/>
            <w:vAlign w:val="center"/>
          </w:tcPr>
          <w:p w14:paraId="457141B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2751" w:type="dxa"/>
            <w:vAlign w:val="center"/>
          </w:tcPr>
          <w:p w14:paraId="66CFAFBB">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val="en-US" w:eastAsia="zh-CN"/>
              </w:rPr>
              <w:t>型号</w:t>
            </w:r>
          </w:p>
        </w:tc>
        <w:tc>
          <w:tcPr>
            <w:tcW w:w="720" w:type="dxa"/>
            <w:vAlign w:val="center"/>
          </w:tcPr>
          <w:p w14:paraId="5B646143">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692" w:type="dxa"/>
            <w:vAlign w:val="center"/>
          </w:tcPr>
          <w:p w14:paraId="1F1CAC5E">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11" w:type="dxa"/>
            <w:vAlign w:val="center"/>
          </w:tcPr>
          <w:p w14:paraId="02D74006">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6991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36" w:type="dxa"/>
            <w:vAlign w:val="center"/>
          </w:tcPr>
          <w:p w14:paraId="5878E0A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66" w:type="dxa"/>
            <w:vAlign w:val="center"/>
          </w:tcPr>
          <w:p w14:paraId="2378DC7B">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144EAA96">
            <w:pPr>
              <w:keepNext w:val="0"/>
              <w:keepLines w:val="0"/>
              <w:widowControl/>
              <w:suppressLineNumbers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Calibri" w:hAnsi="Calibri" w:cs="Calibri"/>
                <w:color w:val="auto"/>
                <w:kern w:val="0"/>
                <w:sz w:val="21"/>
                <w:szCs w:val="21"/>
                <w:highlight w:val="none"/>
                <w:lang w:val="en-US" w:eastAsia="zh-CN" w:bidi="ar"/>
              </w:rPr>
              <w:t>630mm</w:t>
            </w:r>
          </w:p>
        </w:tc>
        <w:tc>
          <w:tcPr>
            <w:tcW w:w="720" w:type="dxa"/>
            <w:vAlign w:val="center"/>
          </w:tcPr>
          <w:p w14:paraId="5540026C">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米</w:t>
            </w:r>
          </w:p>
        </w:tc>
        <w:tc>
          <w:tcPr>
            <w:tcW w:w="692" w:type="dxa"/>
            <w:vAlign w:val="center"/>
          </w:tcPr>
          <w:p w14:paraId="7591EE8C">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320</w:t>
            </w:r>
          </w:p>
        </w:tc>
        <w:tc>
          <w:tcPr>
            <w:tcW w:w="711" w:type="dxa"/>
            <w:vAlign w:val="center"/>
          </w:tcPr>
          <w:p w14:paraId="2CA9B359">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2A8B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682B26F0">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66" w:type="dxa"/>
            <w:vAlign w:val="center"/>
          </w:tcPr>
          <w:p w14:paraId="036E5152">
            <w:pPr>
              <w:keepNext w:val="0"/>
              <w:keepLines w:val="0"/>
              <w:widowControl/>
              <w:suppressLineNumbers w:val="0"/>
              <w:jc w:val="center"/>
              <w:rPr>
                <w:rFonts w:hint="eastAsia" w:ascii="宋体" w:hAnsi="宋体" w:eastAsia="宋体" w:cs="宋体"/>
                <w:color w:val="auto"/>
                <w:szCs w:val="21"/>
                <w:highlight w:val="none"/>
                <w:lang w:eastAsia="zh-CN"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68A56EF8">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宋体" w:hAnsi="宋体" w:cs="宋体"/>
                <w:i w:val="0"/>
                <w:iCs w:val="0"/>
                <w:color w:val="auto"/>
                <w:sz w:val="22"/>
                <w:szCs w:val="22"/>
                <w:highlight w:val="none"/>
                <w:u w:val="none"/>
                <w:lang w:val="en-US" w:eastAsia="zh-CN"/>
              </w:rPr>
              <w:t>1120mm</w:t>
            </w:r>
          </w:p>
        </w:tc>
        <w:tc>
          <w:tcPr>
            <w:tcW w:w="720" w:type="dxa"/>
            <w:vAlign w:val="center"/>
          </w:tcPr>
          <w:p w14:paraId="3200EFAB">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米</w:t>
            </w:r>
          </w:p>
        </w:tc>
        <w:tc>
          <w:tcPr>
            <w:tcW w:w="692" w:type="dxa"/>
            <w:vAlign w:val="center"/>
          </w:tcPr>
          <w:p w14:paraId="54B9E449">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sz w:val="22"/>
                <w:szCs w:val="22"/>
                <w:highlight w:val="none"/>
                <w:u w:val="none"/>
                <w:lang w:val="en-US" w:eastAsia="zh-CN"/>
              </w:rPr>
              <w:t>135</w:t>
            </w:r>
          </w:p>
        </w:tc>
        <w:tc>
          <w:tcPr>
            <w:tcW w:w="711" w:type="dxa"/>
            <w:vAlign w:val="center"/>
          </w:tcPr>
          <w:p w14:paraId="2D9D9779">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273A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AFCD108">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66" w:type="dxa"/>
            <w:vAlign w:val="center"/>
          </w:tcPr>
          <w:p w14:paraId="0D0DA95D">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风阀</w:t>
            </w:r>
          </w:p>
        </w:tc>
        <w:tc>
          <w:tcPr>
            <w:tcW w:w="2751" w:type="dxa"/>
            <w:vAlign w:val="center"/>
          </w:tcPr>
          <w:p w14:paraId="6DAB18E6">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cs="宋体"/>
                <w:i w:val="0"/>
                <w:iCs w:val="0"/>
                <w:color w:val="auto"/>
                <w:kern w:val="0"/>
                <w:sz w:val="22"/>
                <w:szCs w:val="22"/>
                <w:highlight w:val="none"/>
                <w:u w:val="none"/>
                <w:lang w:val="en-US" w:eastAsia="zh-CN" w:bidi="ar"/>
              </w:rPr>
              <w:t>Φ630mm，独立电动控制</w:t>
            </w:r>
          </w:p>
        </w:tc>
        <w:tc>
          <w:tcPr>
            <w:tcW w:w="720" w:type="dxa"/>
            <w:vAlign w:val="center"/>
          </w:tcPr>
          <w:p w14:paraId="3C9D7BEE">
            <w:pPr>
              <w:jc w:val="center"/>
              <w:textAlignment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套</w:t>
            </w:r>
          </w:p>
        </w:tc>
        <w:tc>
          <w:tcPr>
            <w:tcW w:w="692" w:type="dxa"/>
            <w:vAlign w:val="center"/>
          </w:tcPr>
          <w:p w14:paraId="2AC7100E">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w:t>
            </w:r>
          </w:p>
        </w:tc>
        <w:tc>
          <w:tcPr>
            <w:tcW w:w="711" w:type="dxa"/>
            <w:vAlign w:val="center"/>
          </w:tcPr>
          <w:p w14:paraId="38510DE3">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63C1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28B1D01F">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3366" w:type="dxa"/>
            <w:vAlign w:val="center"/>
          </w:tcPr>
          <w:p w14:paraId="54C11416">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cs="宋体"/>
                <w:i w:val="0"/>
                <w:iCs w:val="0"/>
                <w:color w:val="auto"/>
                <w:kern w:val="0"/>
                <w:sz w:val="22"/>
                <w:szCs w:val="22"/>
                <w:highlight w:val="none"/>
                <w:u w:val="none"/>
                <w:lang w:val="en-US" w:eastAsia="zh-CN" w:bidi="ar"/>
              </w:rPr>
              <w:t>辅材（钢丝绳。吊钩、支撑、出风口等）</w:t>
            </w:r>
          </w:p>
        </w:tc>
        <w:tc>
          <w:tcPr>
            <w:tcW w:w="2751" w:type="dxa"/>
            <w:vAlign w:val="center"/>
          </w:tcPr>
          <w:p w14:paraId="49582B50">
            <w:pPr>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720" w:type="dxa"/>
            <w:vAlign w:val="center"/>
          </w:tcPr>
          <w:p w14:paraId="220F383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692" w:type="dxa"/>
            <w:vAlign w:val="center"/>
          </w:tcPr>
          <w:p w14:paraId="59A5F01B">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1</w:t>
            </w:r>
          </w:p>
        </w:tc>
        <w:tc>
          <w:tcPr>
            <w:tcW w:w="711" w:type="dxa"/>
            <w:vAlign w:val="center"/>
          </w:tcPr>
          <w:p w14:paraId="27C6EB51">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bl>
    <w:p w14:paraId="48FEB0CF">
      <w:pPr>
        <w:spacing w:before="156" w:beforeLines="50" w:after="156" w:afterLines="50"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（一）一般界定</w:t>
      </w:r>
    </w:p>
    <w:p w14:paraId="313C07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1.包括本技术标书所列明的主要货物以及货物正常运行所必需的全套连线设备、材料等。</w:t>
      </w:r>
    </w:p>
    <w:p w14:paraId="2C2026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2.包括为保证货物正常安装、调试和验收完成及以前所必需的整套配件、附件及材料等。</w:t>
      </w:r>
    </w:p>
    <w:p w14:paraId="686690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如果终验收完成后，投标人有需要收回的配件、附件等，应当在投标文件的技术偏离条款中，予以详细说明；否则视同包括在供货范围之内。</w:t>
      </w:r>
    </w:p>
    <w:p w14:paraId="44D5BB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3.包括货物维护维修所必需的专用工具。</w:t>
      </w:r>
    </w:p>
    <w:p w14:paraId="2EA174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包括货物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3F812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包括为保证货物自身正常运行所必需的、满足使用地点环境条件的通风、冷却、降温等必需设施。</w:t>
      </w:r>
    </w:p>
    <w:p w14:paraId="385EEC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如投标人难以提供或无优势提供以及属于选用配置的，则应当在投标文件的技术偏离条款中，予以详细说明并注明投标报价未包含该部分的货值。</w:t>
      </w:r>
    </w:p>
    <w:p w14:paraId="1980EA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（二）供货范围边界界定</w:t>
      </w:r>
    </w:p>
    <w:p w14:paraId="1556BF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1.对于招标文件中无明确具体要求而投标方认为必须具备的其它货物，投标方必须将该部分货物单独报价（该报价含运杂费及税费等其它费用，而且不再作为其它报价涉及的其它费用的计算基数）。</w:t>
      </w:r>
    </w:p>
    <w:p w14:paraId="6731DCDB">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.对于招标文件中无明确具体要求而投标人认为必须具备的其它货物，投标人必须将该部分货物单独报价（该报价含运杂费及税费等其它费用，而且不再作为其它报价涉及的其它费用的计算基数）。</w:t>
      </w:r>
    </w:p>
    <w:p w14:paraId="2E8C700E">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二、备品备件、易损件和专用耗材供货范围</w:t>
      </w:r>
    </w:p>
    <w:p w14:paraId="0671A9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1.终验收前提供质保期外1年所需备件，含报价中。</w:t>
      </w:r>
    </w:p>
    <w:p w14:paraId="05DBFD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质保期之内正常需要的备品备件、易损件和专用耗材全部包括在供货范围之内而不属于本条款界定的范围（应有明细）。</w:t>
      </w:r>
    </w:p>
    <w:p w14:paraId="1A567D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2.供货范围包括易损件和专用耗材的制造图纸及其技术要求等资料，如涉及专有技术或无法提供，应在投标文件中予以澄清或说明。</w:t>
      </w:r>
    </w:p>
    <w:p w14:paraId="4171CADC">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三、技术资料供货范围</w:t>
      </w:r>
    </w:p>
    <w:p w14:paraId="6A50BC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技术资料供货范围包括：</w:t>
      </w:r>
    </w:p>
    <w:p w14:paraId="4A1017A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1.在</w:t>
      </w:r>
      <w:r>
        <w:rPr>
          <w:rFonts w:hint="eastAsia" w:ascii="宋体" w:hAnsi="宋体" w:eastAsia="宋体" w:cs="宋体"/>
          <w:bCs/>
          <w:color w:val="auto"/>
          <w:sz w:val="24"/>
          <w:szCs w:val="24"/>
          <w:highlight w:val="none"/>
        </w:rPr>
        <w:t>合同签订后，提供货物基础及相关的设计、制作所需的纸质及电子版资料；电子版文件应当能够使用常用版本软件可以阅读甚至使用，进口货物、设备应有中外文对照。</w:t>
      </w:r>
    </w:p>
    <w:p w14:paraId="70DBA0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2.在预验收前，提供货物各部分的功能描述文件、图片、影像等资料（进口、设备应有中外文对照）。</w:t>
      </w:r>
    </w:p>
    <w:p w14:paraId="1859B87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3.在终验收前，提供为保证货物后续正常运行所需的具体技术要求等资料（如果供货范围包含该部分实物）。</w:t>
      </w:r>
    </w:p>
    <w:p w14:paraId="1D65E6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4.在终验收前，提供确定的维修所需要且买方可以自行采购的外购件、外协件、电气元件及主要原材料的供货厂家明细表。</w:t>
      </w:r>
    </w:p>
    <w:p w14:paraId="4D942B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5.在终验收后的第一笔货款支付日之前，提供包括货物的备品备件、易损件和专用耗材的图纸及技术参数、技术要求等资料。</w:t>
      </w:r>
    </w:p>
    <w:p w14:paraId="7D43FE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7FA5C822">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7</w:t>
      </w:r>
      <w:r>
        <w:rPr>
          <w:rFonts w:hint="eastAsia" w:ascii="宋体" w:hAnsi="宋体" w:eastAsia="宋体" w:cs="宋体"/>
          <w:color w:val="auto"/>
          <w:sz w:val="24"/>
          <w:szCs w:val="24"/>
          <w:highlight w:val="none"/>
        </w:rPr>
        <w:t>.本条款所列的技术资料、图片、影像等，投标人应各提供3套，其中2套为电子版光盘或U盘；每份技术文件应装有目录清单。</w:t>
      </w:r>
    </w:p>
    <w:p w14:paraId="2324FE0D">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8</w:t>
      </w:r>
      <w:r>
        <w:rPr>
          <w:rFonts w:hint="eastAsia" w:ascii="宋体" w:hAnsi="宋体" w:eastAsia="宋体" w:cs="宋体"/>
          <w:color w:val="auto"/>
          <w:sz w:val="24"/>
          <w:szCs w:val="24"/>
          <w:highlight w:val="none"/>
        </w:rPr>
        <w:t>.本条款所列要求，如招标人认为投标人提供的资料不能满足要求时，有权要求投标人免费补充或增加。</w:t>
      </w:r>
    </w:p>
    <w:p w14:paraId="56450FE8">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四、供货范围特别提示</w:t>
      </w:r>
    </w:p>
    <w:p w14:paraId="668319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如果投标人认为本节所列的供货范围难以满足，则仍需要按照本要求提供，但该部分货物应当在投标报价中单独列明货物名称及品质、货值。</w:t>
      </w:r>
      <w:bookmarkStart w:id="33" w:name="_Toc169605883"/>
    </w:p>
    <w:p w14:paraId="30E01492">
      <w:pPr>
        <w:pStyle w:val="15"/>
        <w:spacing w:line="360" w:lineRule="auto"/>
        <w:rPr>
          <w:color w:val="auto"/>
          <w:highlight w:val="none"/>
        </w:rPr>
      </w:pPr>
    </w:p>
    <w:p w14:paraId="267E9AAF">
      <w:pPr>
        <w:keepNext/>
        <w:keepLines/>
        <w:spacing w:line="360" w:lineRule="auto"/>
        <w:jc w:val="center"/>
        <w:outlineLvl w:val="2"/>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第二节  供货方式</w:t>
      </w:r>
      <w:bookmarkEnd w:id="33"/>
    </w:p>
    <w:p w14:paraId="6CF23E21">
      <w:pPr>
        <w:spacing w:line="360" w:lineRule="auto"/>
        <w:ind w:firstLine="482" w:firstLineChars="200"/>
        <w:outlineLvl w:val="3"/>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一、供货方式</w:t>
      </w:r>
    </w:p>
    <w:p w14:paraId="1642FD93">
      <w:pPr>
        <w:spacing w:line="360" w:lineRule="auto"/>
        <w:ind w:firstLine="480" w:firstLineChars="200"/>
        <w:rPr>
          <w:rFonts w:hint="eastAsia" w:ascii="宋体" w:hAnsi="宋体" w:eastAsia="宋体" w:cs="宋体"/>
          <w:b/>
          <w:i/>
          <w:color w:val="auto"/>
          <w:sz w:val="24"/>
          <w:szCs w:val="24"/>
          <w:highlight w:val="none"/>
        </w:rPr>
      </w:pPr>
      <w:r>
        <w:rPr>
          <w:rFonts w:hint="eastAsia" w:ascii="宋体" w:hAnsi="宋体" w:eastAsia="宋体" w:cs="宋体"/>
          <w:color w:val="auto"/>
          <w:sz w:val="24"/>
          <w:szCs w:val="24"/>
          <w:highlight w:val="none"/>
        </w:rPr>
        <w:t>完全交钥匙方式，即本次招标货物至少包括以下货物及服务：非标或特需设计、制造、至交货地点的运输（含定点装卸）、安装、调试、买方安装地竣工验收服务、货物移交、约定培训等全流程范围。</w:t>
      </w:r>
    </w:p>
    <w:p w14:paraId="1C5926D5">
      <w:pPr>
        <w:spacing w:line="360" w:lineRule="auto"/>
        <w:ind w:firstLine="482" w:firstLineChars="200"/>
        <w:outlineLvl w:val="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二、供货地点：</w:t>
      </w:r>
    </w:p>
    <w:p w14:paraId="4DAB8F6D">
      <w:pPr>
        <w:spacing w:line="360" w:lineRule="auto"/>
        <w:ind w:firstLine="480" w:firstLineChars="200"/>
        <w:rPr>
          <w:rFonts w:hint="eastAsia" w:ascii="宋体" w:hAnsi="宋体" w:cs="宋体"/>
          <w:color w:val="auto"/>
          <w:sz w:val="24"/>
          <w:szCs w:val="24"/>
          <w:highlight w:val="none"/>
          <w:u w:val="single"/>
          <w:lang w:bidi="ar"/>
        </w:rPr>
      </w:pPr>
      <w:r>
        <w:rPr>
          <w:rFonts w:hint="eastAsia" w:ascii="宋体" w:hAnsi="宋体" w:cs="宋体"/>
          <w:color w:val="auto"/>
          <w:sz w:val="24"/>
          <w:szCs w:val="24"/>
          <w:highlight w:val="none"/>
          <w:u w:val="single"/>
          <w:lang w:bidi="ar"/>
        </w:rPr>
        <w:t>济南轻卡制造公司总装车间</w:t>
      </w:r>
    </w:p>
    <w:p w14:paraId="0652DA12">
      <w:pPr>
        <w:spacing w:line="360" w:lineRule="auto"/>
        <w:ind w:firstLine="482" w:firstLineChars="200"/>
        <w:jc w:val="left"/>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三、供货时间</w:t>
      </w:r>
    </w:p>
    <w:p w14:paraId="70B5014F">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1.自合同签定生效之日起，</w:t>
      </w:r>
      <w:r>
        <w:rPr>
          <w:rFonts w:hint="eastAsia" w:ascii="宋体" w:hAnsi="宋体"/>
          <w:color w:val="auto"/>
          <w:sz w:val="24"/>
          <w:szCs w:val="24"/>
          <w:highlight w:val="none"/>
          <w:u w:val="single"/>
          <w:lang w:val="en-US" w:eastAsia="zh-CN"/>
        </w:rPr>
        <w:t>10</w:t>
      </w:r>
      <w:r>
        <w:rPr>
          <w:rFonts w:hint="eastAsia" w:ascii="宋体" w:hAnsi="宋体" w:eastAsia="宋体"/>
          <w:color w:val="auto"/>
          <w:sz w:val="24"/>
          <w:szCs w:val="24"/>
          <w:highlight w:val="none"/>
        </w:rPr>
        <w:t>个日历日之内交货至供货地点。</w:t>
      </w:r>
    </w:p>
    <w:p w14:paraId="437B3531">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2.接续</w:t>
      </w:r>
      <w:r>
        <w:rPr>
          <w:rFonts w:hint="eastAsia" w:ascii="宋体" w:hAnsi="宋体"/>
          <w:color w:val="auto"/>
          <w:sz w:val="24"/>
          <w:szCs w:val="24"/>
          <w:highlight w:val="none"/>
          <w:u w:val="single"/>
          <w:lang w:val="en-US" w:eastAsia="zh-CN"/>
        </w:rPr>
        <w:t>15</w:t>
      </w:r>
      <w:r>
        <w:rPr>
          <w:rFonts w:hint="eastAsia" w:ascii="宋体" w:hAnsi="宋体" w:eastAsia="宋体"/>
          <w:color w:val="auto"/>
          <w:sz w:val="24"/>
          <w:szCs w:val="24"/>
          <w:highlight w:val="none"/>
        </w:rPr>
        <w:t>个日历日之内安装调试完毕。</w:t>
      </w:r>
    </w:p>
    <w:p w14:paraId="5D4783D0">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3.接续</w:t>
      </w:r>
      <w:r>
        <w:rPr>
          <w:rFonts w:hint="eastAsia" w:ascii="宋体" w:hAnsi="宋体"/>
          <w:color w:val="auto"/>
          <w:sz w:val="24"/>
          <w:szCs w:val="24"/>
          <w:highlight w:val="none"/>
          <w:u w:val="single"/>
          <w:lang w:val="en-US" w:eastAsia="zh-CN"/>
        </w:rPr>
        <w:t>90</w:t>
      </w:r>
      <w:r>
        <w:rPr>
          <w:rFonts w:hint="eastAsia" w:ascii="宋体" w:hAnsi="宋体" w:eastAsia="宋体"/>
          <w:color w:val="auto"/>
          <w:sz w:val="24"/>
          <w:szCs w:val="24"/>
          <w:highlight w:val="none"/>
        </w:rPr>
        <w:t>个日历日之内完成终验收。</w:t>
      </w:r>
    </w:p>
    <w:p w14:paraId="5499D71B">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安装调试时间或终验收时间超过规定时间的，投标人应随标书提供详细的工期计划。</w:t>
      </w:r>
    </w:p>
    <w:p w14:paraId="31C320BF">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四、包装</w:t>
      </w:r>
    </w:p>
    <w:p w14:paraId="0BBE7A3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1.所提供货物（或设备）的包装，应遵照国家标准和有关包装、包皮的技术条件，或按照最好的商业惯例进行包装。</w:t>
      </w:r>
    </w:p>
    <w:p w14:paraId="593479B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2.包装应能满足所需要采取的运输方式（船运、汽运或铁路运输）、多次吊装卸装、卸货以及长期露天堆放要求，应能防止雨淋、受潮、生锈、腐蚀、受振、受磁以及机械和化学因素等引起的损坏。</w:t>
      </w:r>
    </w:p>
    <w:p w14:paraId="55B4B3B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3.所提供货物（或设备）的包装，应能防止其一般性被窃或受外力破坏；一般不得采用有大缝隙的板条包装。</w:t>
      </w:r>
    </w:p>
    <w:p w14:paraId="3ACB152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4.应对包装件做必要的加固和固定，以防止运输可能造成的损坏。</w:t>
      </w:r>
    </w:p>
    <w:p w14:paraId="1464345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5.每个包装件应有装箱单，并至少标明名称、型号规格、数量、净重和毛重、投标人（或供货商）名称和制造日期等相关内容。</w:t>
      </w:r>
    </w:p>
    <w:p w14:paraId="26300B9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6.每个包装箱应有明显标志，并具有中文书写的合同号、装运标志、发货和到货地点名称、发货人和收货人名称、货物名称和项目号、箱号和外型尺寸等内容。</w:t>
      </w:r>
    </w:p>
    <w:p w14:paraId="2F4F30F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7.应按照不同的装运要求在包装箱上标明“小心轻放”、“箭头向上”、“防潮”、“防磁”、“不准平放”等标志，以及其它适用的国标通用标志。</w:t>
      </w:r>
    </w:p>
    <w:p w14:paraId="686103D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8.包装箱应连续编号，不应出现重复编号。</w:t>
      </w:r>
    </w:p>
    <w:p w14:paraId="5A01F32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9.在不受到外界破坏情况下，包装应保证自交货日起一年内货物（或设备）完好无损。</w:t>
      </w:r>
    </w:p>
    <w:p w14:paraId="7D0761F4">
      <w:pPr>
        <w:adjustRightInd w:val="0"/>
        <w:snapToGrid w:val="0"/>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五、运输</w:t>
      </w:r>
    </w:p>
    <w:p w14:paraId="070C35F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1.应负责将货物（或设备）运到目的地，并必须做到货物（或设备）在任何运输过程中不受损坏和遗失。</w:t>
      </w:r>
    </w:p>
    <w:p w14:paraId="1BA2530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2.同批货物（或设备）应统一包装、编号运输。</w:t>
      </w:r>
    </w:p>
    <w:p w14:paraId="0DCAAA8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3.一般情况下，经由铁路、公路运输的包装件尺寸和重量不应超过国家所规定的尺寸限制，特殊情况应予以说明。</w:t>
      </w:r>
    </w:p>
    <w:p w14:paraId="57F1581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4.在每批货物（或设备）发出后，应立即通知买方；通知中应指明：合同号、货运单号、件数、重量和货物（或设备）发出日期等相关内容。</w:t>
      </w:r>
    </w:p>
    <w:p w14:paraId="50B2313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5.货物（或设备）运抵交货地点后，应负责货物（或设备）的卸货、搬运、保管等事宜，或按照合同约定。</w:t>
      </w:r>
    </w:p>
    <w:p w14:paraId="79630B0A">
      <w:pPr>
        <w:adjustRightInd w:val="0"/>
        <w:snapToGrid w:val="0"/>
        <w:spacing w:line="360" w:lineRule="auto"/>
        <w:rPr>
          <w:rFonts w:ascii="宋体" w:hAnsi="Calibri" w:eastAsia="宋体" w:cs="Times New Roman"/>
          <w:color w:val="auto"/>
          <w:szCs w:val="20"/>
          <w:highlight w:val="none"/>
        </w:rPr>
      </w:pPr>
    </w:p>
    <w:p w14:paraId="2125C411">
      <w:pPr>
        <w:widowControl/>
        <w:spacing w:line="360" w:lineRule="auto"/>
        <w:jc w:val="left"/>
        <w:rPr>
          <w:rFonts w:ascii="宋体" w:hAnsi="Calibri" w:eastAsia="宋体" w:cs="Times New Roman"/>
          <w:color w:val="auto"/>
          <w:szCs w:val="20"/>
          <w:highlight w:val="none"/>
        </w:rPr>
      </w:pPr>
      <w:r>
        <w:rPr>
          <w:rFonts w:ascii="宋体" w:hAnsi="Calibri" w:eastAsia="宋体" w:cs="Times New Roman"/>
          <w:color w:val="auto"/>
          <w:szCs w:val="20"/>
          <w:highlight w:val="none"/>
        </w:rPr>
        <w:br w:type="page"/>
      </w:r>
    </w:p>
    <w:p w14:paraId="62141E12">
      <w:pPr>
        <w:keepNext/>
        <w:keepLines/>
        <w:spacing w:line="360" w:lineRule="auto"/>
        <w:jc w:val="center"/>
        <w:outlineLvl w:val="1"/>
        <w:rPr>
          <w:rFonts w:ascii="Calibri" w:hAnsi="Calibri" w:eastAsia="宋体" w:cs="Times New Roman"/>
          <w:b/>
          <w:bCs/>
          <w:color w:val="auto"/>
          <w:kern w:val="44"/>
          <w:sz w:val="28"/>
          <w:szCs w:val="28"/>
          <w:highlight w:val="none"/>
        </w:rPr>
      </w:pPr>
      <w:bookmarkStart w:id="34" w:name="_Toc169605884"/>
      <w:r>
        <w:rPr>
          <w:rFonts w:hint="eastAsia" w:ascii="Calibri" w:hAnsi="Calibri" w:eastAsia="宋体" w:cs="Times New Roman"/>
          <w:b/>
          <w:bCs/>
          <w:color w:val="auto"/>
          <w:kern w:val="44"/>
          <w:sz w:val="28"/>
          <w:szCs w:val="28"/>
          <w:highlight w:val="none"/>
        </w:rPr>
        <w:t>第四章质保期及售后服务</w:t>
      </w:r>
      <w:bookmarkEnd w:id="34"/>
    </w:p>
    <w:p w14:paraId="5EE47CB5">
      <w:pPr>
        <w:pStyle w:val="114"/>
        <w:spacing w:line="360" w:lineRule="auto"/>
        <w:rPr>
          <w:color w:val="auto"/>
          <w:highlight w:val="none"/>
        </w:rPr>
      </w:pPr>
      <w:r>
        <w:rPr>
          <w:rFonts w:hint="eastAsia"/>
          <w:color w:val="auto"/>
          <w:highlight w:val="none"/>
        </w:rPr>
        <w:t>一、质保期及质保要求</w:t>
      </w:r>
    </w:p>
    <w:p w14:paraId="54D2D62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.全部供货范围内的设备、材料、零配件和工器具等，除合同特别约定外，其质保期均自终验收签字生效之日起</w:t>
      </w:r>
      <w:r>
        <w:rPr>
          <w:rFonts w:hint="eastAsia" w:ascii="宋体" w:hAnsi="宋体" w:eastAsia="宋体" w:cs="宋体"/>
          <w:color w:val="auto"/>
          <w:sz w:val="24"/>
          <w:szCs w:val="24"/>
          <w:highlight w:val="none"/>
          <w:u w:val="single"/>
        </w:rPr>
        <w:t>12</w:t>
      </w:r>
      <w:r>
        <w:rPr>
          <w:rFonts w:hint="eastAsia" w:ascii="宋体" w:hAnsi="宋体" w:eastAsia="宋体" w:cs="宋体"/>
          <w:color w:val="auto"/>
          <w:sz w:val="24"/>
          <w:szCs w:val="24"/>
          <w:highlight w:val="none"/>
        </w:rPr>
        <w:t>个月。</w:t>
      </w:r>
    </w:p>
    <w:p w14:paraId="2C7B609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投标货物或涉及的关键总成和零件，如果有更长时间质保期，允许更改并说明，此将有利于投标人。</w:t>
      </w:r>
    </w:p>
    <w:p w14:paraId="0677990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设计使用寿命短于质保期的易损件除外，但属于易损件的，应当有明确说明。</w:t>
      </w:r>
    </w:p>
    <w:p w14:paraId="3827232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.质保期之内，如果货物出现设备、总成、关键零部件或者多处一般零部件的二次以上的更换或维修行为，则质保期自更换或维修行为结束、货物重新正常运行使用之日起重新计算。</w:t>
      </w:r>
    </w:p>
    <w:p w14:paraId="3999C78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.质保期内免费提供零部件和及时有效的服务。质保期内因货物本身缺陷造成的各种故障，卖方应负责免费维修和服务。给招标方造成的直接经济损失由投标方承担。</w:t>
      </w:r>
    </w:p>
    <w:p w14:paraId="2B5A1D7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.质保期终止之日起</w:t>
      </w:r>
      <w:r>
        <w:rPr>
          <w:rFonts w:hint="eastAsia" w:ascii="宋体" w:hAnsi="宋体" w:eastAsia="宋体" w:cs="宋体"/>
          <w:color w:val="auto"/>
          <w:sz w:val="24"/>
          <w:szCs w:val="24"/>
          <w:highlight w:val="none"/>
          <w:u w:val="single"/>
        </w:rPr>
        <w:t>一年内</w:t>
      </w:r>
      <w:r>
        <w:rPr>
          <w:rFonts w:hint="eastAsia" w:ascii="宋体" w:hAnsi="宋体" w:eastAsia="宋体" w:cs="宋体"/>
          <w:color w:val="auto"/>
          <w:sz w:val="24"/>
          <w:szCs w:val="24"/>
          <w:highlight w:val="none"/>
        </w:rPr>
        <w:t>重复出现的质保期之内出现的故障，仍属质保范围而且应当免费。</w:t>
      </w:r>
    </w:p>
    <w:p w14:paraId="617B300F">
      <w:pPr>
        <w:pStyle w:val="114"/>
        <w:spacing w:line="360" w:lineRule="auto"/>
        <w:rPr>
          <w:rFonts w:hint="eastAsia" w:ascii="宋体" w:hAnsi="宋体" w:cs="宋体"/>
          <w:color w:val="auto"/>
          <w:highlight w:val="none"/>
        </w:rPr>
      </w:pPr>
      <w:r>
        <w:rPr>
          <w:rFonts w:hint="eastAsia" w:ascii="宋体" w:hAnsi="宋体" w:cs="宋体"/>
          <w:color w:val="auto"/>
          <w:highlight w:val="none"/>
        </w:rPr>
        <w:t>二、技术及培训服务</w:t>
      </w:r>
    </w:p>
    <w:p w14:paraId="327454D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1.应负责在买方货物使用现场，对技术、维修和操作人员提供免费的理论、技术和操作、维修等方面的技术指导和培训，并接受买方有关人员的技术咨询。培训工作日不少于</w:t>
      </w:r>
      <w:r>
        <w:rPr>
          <w:rFonts w:hint="eastAsia" w:ascii="宋体" w:hAnsi="宋体" w:eastAsia="宋体"/>
          <w:color w:val="auto"/>
          <w:sz w:val="24"/>
          <w:szCs w:val="24"/>
          <w:highlight w:val="none"/>
          <w:u w:val="single"/>
          <w:shd w:val="pct10" w:color="auto" w:fill="FFFFFF"/>
        </w:rPr>
        <w:t>2</w:t>
      </w:r>
      <w:r>
        <w:rPr>
          <w:rFonts w:hint="eastAsia" w:ascii="宋体" w:hAnsi="宋体" w:eastAsia="宋体"/>
          <w:color w:val="auto"/>
          <w:sz w:val="24"/>
          <w:szCs w:val="24"/>
          <w:highlight w:val="none"/>
        </w:rPr>
        <w:t>个日历日。</w:t>
      </w:r>
    </w:p>
    <w:p w14:paraId="6443B5B2">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2.应免费提供一定数量的培训资料。</w:t>
      </w:r>
    </w:p>
    <w:p w14:paraId="74AF6514">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3.若卖方提供货物涉及到外购外协货物、而且该货物的技术质量等较为关键时，卖方应能保证得到配套厂家的技术支持，并免费为买方提供技术服务。</w:t>
      </w:r>
    </w:p>
    <w:p w14:paraId="31970C4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负责制定对买方人员在运行、维修和试验等方面的培训计划，并有专人负责实施培训计划，负责指导买方受培训人员正确理解设计和制造意图，认识设备的特点和特性，掌握在运行、维修和使用管理中应遵守的规则等方面的综合知识。</w:t>
      </w:r>
    </w:p>
    <w:p w14:paraId="58A080D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5.应按要求免费积极协助和提供招标方以及招标方所委托的工程设计单位有关人员所需要的、与货物有关的工程设计资料、技术咨询等。</w:t>
      </w:r>
    </w:p>
    <w:p w14:paraId="52845F0A">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6.若投标方提供货物涉及到外购外协货物、而且该货物的技术质量等较为关键时，投标方应能保证得到配套厂家的技术支持，并免费为招标方提供技术服务。</w:t>
      </w:r>
    </w:p>
    <w:p w14:paraId="0E8DA093">
      <w:pPr>
        <w:pStyle w:val="114"/>
        <w:spacing w:line="360" w:lineRule="auto"/>
        <w:rPr>
          <w:rFonts w:hint="eastAsia" w:ascii="宋体" w:hAnsi="宋体" w:cs="宋体"/>
          <w:color w:val="auto"/>
          <w:highlight w:val="none"/>
        </w:rPr>
      </w:pPr>
      <w:r>
        <w:rPr>
          <w:rFonts w:hint="eastAsia" w:ascii="宋体" w:hAnsi="宋体" w:cs="宋体"/>
          <w:color w:val="auto"/>
          <w:highlight w:val="none"/>
        </w:rPr>
        <w:t>三、安装调试及验收服务</w:t>
      </w:r>
    </w:p>
    <w:p w14:paraId="16F37DBA">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指导安装调试或负责安装调试以及协助验收，投标方均应在投标文件中明确其收费额或免费约定，否则视同免费；安装调试及验收服务均应按照合同约定或协议、通知及时组织并完成。因卖方原因造成的延期，所发生的费用全部由卖方承担。</w:t>
      </w:r>
    </w:p>
    <w:p w14:paraId="5C4EEDEB">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2.若卖方提供的货物涉及到外购外协货物、而且该货物的技术质量等较为关键时，应保证能得到供应商的技术支持，并免费为买方提供安装使用现场的指导与培训。</w:t>
      </w:r>
    </w:p>
    <w:p w14:paraId="708F752F">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3.买方将积极协助卖方达到货物的各项技术指标和性能要求。卖方在买方现场进行的货物的安装、调试和试运行，买方有权参与，卖方应无条件向买方提供现场记录和试运行数据及报告。</w:t>
      </w:r>
    </w:p>
    <w:p w14:paraId="7DC06930">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在卖方所提供货物需要得到买方建设项目所在地政府或行业主管部门的查验、试验、验收时，卖方应当免费完成或协助招标方完成所需要的工作、材料和服务等。协助完成的，应当在投标文件报价内容中予以说明，否则视同免费。</w:t>
      </w:r>
    </w:p>
    <w:p w14:paraId="4732636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5.卖方应当向买方提供货物试验、验收的有关标准、规范和方法，同时提供货物涉及并使用的软件合法性证明。</w:t>
      </w:r>
    </w:p>
    <w:p w14:paraId="1996E90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6.服务缺陷视同货物缺陷和履约延期。</w:t>
      </w:r>
    </w:p>
    <w:p w14:paraId="24CA4DCB">
      <w:pPr>
        <w:pStyle w:val="114"/>
        <w:spacing w:line="360" w:lineRule="auto"/>
        <w:rPr>
          <w:rFonts w:hint="eastAsia" w:ascii="宋体" w:hAnsi="宋体" w:cs="宋体"/>
          <w:color w:val="auto"/>
          <w:highlight w:val="none"/>
        </w:rPr>
      </w:pPr>
      <w:r>
        <w:rPr>
          <w:rFonts w:hint="eastAsia" w:ascii="宋体" w:hAnsi="宋体" w:cs="宋体"/>
          <w:color w:val="auto"/>
          <w:highlight w:val="none"/>
        </w:rPr>
        <w:t>四、售后服务</w:t>
      </w:r>
    </w:p>
    <w:p w14:paraId="2E963C12">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1.卖方提供的货物涉及的所有售后服务均由卖方负责。如果发生问题并且收到通知，卖方应当在2小时内予以答复。</w:t>
      </w:r>
    </w:p>
    <w:p w14:paraId="2DFBEDD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2.如发现所提供的货物存在问题，需要卖方解决或配合解决时：在质保期之内，应在接到通知后 24 小时内提供免费技术支持（不限于电话、远程 、邮件、视频等方式）；在质保期之外，应在接到通知后 48 小时内提供免费技术支持（不限于电话、远程 、邮件、视频等方式）。</w:t>
      </w:r>
    </w:p>
    <w:p w14:paraId="1CDB610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3.卖方派往买方使用现场的人员，应具有较高的业务素质；现场解决问题时，不得无故拖延或推迟，应为买方提供最佳的服务。</w:t>
      </w:r>
    </w:p>
    <w:p w14:paraId="6CAA5A19">
      <w:pPr>
        <w:pStyle w:val="114"/>
        <w:spacing w:line="360" w:lineRule="auto"/>
        <w:rPr>
          <w:rFonts w:hint="eastAsia" w:ascii="宋体" w:hAnsi="宋体" w:cs="宋体"/>
          <w:color w:val="auto"/>
          <w:highlight w:val="none"/>
        </w:rPr>
      </w:pPr>
      <w:r>
        <w:rPr>
          <w:rFonts w:hint="eastAsia" w:ascii="宋体" w:hAnsi="宋体" w:cs="宋体"/>
          <w:color w:val="auto"/>
          <w:highlight w:val="none"/>
        </w:rPr>
        <w:t>五、其它服务</w:t>
      </w:r>
    </w:p>
    <w:p w14:paraId="4100BA7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1.若卖方所提供货物有需要进口的，卖方一般应自行、自费办理；必要时，买卖双方共同办理。</w:t>
      </w:r>
    </w:p>
    <w:p w14:paraId="50557DA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2.除招标文件、投标文件、答疑文件、技术标书、合同等约定之外，卖方应免费负责必要的或强制性的货物的检验、试验、化验等直接费用。</w:t>
      </w:r>
    </w:p>
    <w:p w14:paraId="6B77ED6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3.本章节条款所列“免费”，并非指定不可收费，而是指招标文件、投标文件、答疑文件、技术交流文件、技术标书和合同等范围之外，投标人不可另行收取的费用。</w:t>
      </w:r>
    </w:p>
    <w:p w14:paraId="4FEC6C3F">
      <w:pPr>
        <w:pStyle w:val="15"/>
        <w:spacing w:line="360" w:lineRule="auto"/>
        <w:rPr>
          <w:rFonts w:eastAsia="宋体"/>
          <w:color w:val="auto"/>
          <w:highlight w:val="none"/>
        </w:rPr>
      </w:pPr>
      <w:r>
        <w:rPr>
          <w:rFonts w:eastAsia="宋体"/>
          <w:color w:val="auto"/>
          <w:highlight w:val="none"/>
        </w:rPr>
        <w:br w:type="page"/>
      </w:r>
    </w:p>
    <w:p w14:paraId="2F33BB45">
      <w:pPr>
        <w:keepNext/>
        <w:keepLines/>
        <w:spacing w:line="360" w:lineRule="auto"/>
        <w:jc w:val="center"/>
        <w:outlineLvl w:val="1"/>
        <w:rPr>
          <w:rFonts w:ascii="Calibri" w:hAnsi="Calibri" w:eastAsia="宋体" w:cs="Times New Roman"/>
          <w:b/>
          <w:bCs/>
          <w:color w:val="auto"/>
          <w:kern w:val="44"/>
          <w:sz w:val="28"/>
          <w:szCs w:val="28"/>
          <w:highlight w:val="none"/>
        </w:rPr>
      </w:pPr>
      <w:bookmarkStart w:id="35" w:name="_Toc465187646"/>
      <w:r>
        <w:rPr>
          <w:rFonts w:hint="eastAsia" w:ascii="Calibri" w:hAnsi="Calibri" w:eastAsia="宋体" w:cs="Times New Roman"/>
          <w:b/>
          <w:bCs/>
          <w:color w:val="auto"/>
          <w:kern w:val="44"/>
          <w:sz w:val="28"/>
          <w:szCs w:val="28"/>
          <w:highlight w:val="none"/>
        </w:rPr>
        <w:t>第五章  终验收</w:t>
      </w:r>
      <w:bookmarkEnd w:id="35"/>
    </w:p>
    <w:p w14:paraId="0637D3E4">
      <w:pPr>
        <w:pStyle w:val="114"/>
        <w:spacing w:line="360" w:lineRule="auto"/>
        <w:rPr>
          <w:rFonts w:hint="eastAsia" w:ascii="宋体" w:hAnsi="宋体" w:cs="宋体"/>
          <w:color w:val="auto"/>
          <w:highlight w:val="none"/>
        </w:rPr>
      </w:pPr>
      <w:r>
        <w:rPr>
          <w:rFonts w:hint="eastAsia" w:ascii="宋体" w:hAnsi="宋体" w:cs="宋体"/>
          <w:color w:val="auto"/>
          <w:highlight w:val="none"/>
        </w:rPr>
        <w:t>一、验收依据和验收标准</w:t>
      </w:r>
    </w:p>
    <w:p w14:paraId="1BACD7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1.验收标准一般以技术标书和合同规定验收。无论技术标书和合同，是否全部并准确列明验收所涉及的相关标准，均作为验收标准之一。</w:t>
      </w:r>
    </w:p>
    <w:p w14:paraId="24662AD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2.如果验收过程中，发现招标文件、投标文件、答疑文件、技术交流文件等与技术标书、合同存在差异，原则上以涉及条款中对买方最有利条款为验收依据。</w:t>
      </w:r>
    </w:p>
    <w:p w14:paraId="026292FE">
      <w:pPr>
        <w:pStyle w:val="114"/>
        <w:spacing w:line="360" w:lineRule="auto"/>
        <w:rPr>
          <w:rFonts w:hint="eastAsia" w:ascii="宋体" w:hAnsi="宋体" w:cs="宋体"/>
          <w:color w:val="auto"/>
          <w:highlight w:val="none"/>
        </w:rPr>
      </w:pPr>
      <w:r>
        <w:rPr>
          <w:rFonts w:hint="eastAsia" w:ascii="宋体" w:hAnsi="宋体" w:cs="宋体"/>
          <w:color w:val="auto"/>
          <w:highlight w:val="none"/>
        </w:rPr>
        <w:t>二、检验</w:t>
      </w:r>
    </w:p>
    <w:p w14:paraId="7C243DC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如果采购货物涉及必要的或必需的检验，投标人应当在投标文件中明确可能涉及的检验费用，并将该费用包含在投标总报价之内；不作针对性澄清或说明的，视同包含在投标总价之内。基本约定如下：</w:t>
      </w:r>
    </w:p>
    <w:p w14:paraId="3FAEAE3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1.国产货物的检验一般由买卖双方共同进行或按照合同要求进行。</w:t>
      </w:r>
    </w:p>
    <w:p w14:paraId="3EE76D6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2.进口货物的检验，卖方需要按照下述要求进行：</w:t>
      </w:r>
    </w:p>
    <w:p w14:paraId="514849B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进口货物发货前，应对货物的质量、型号、规格、性能和数量/重量作精密、全面的检验，并出具证明书，证明所供货物符合合同规定。</w:t>
      </w:r>
    </w:p>
    <w:p w14:paraId="5DF45C2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应依据合同规定的要求，提供买卖双方达成一致的货物的验收标准和装箱单，作为买方检验的依据。</w:t>
      </w:r>
    </w:p>
    <w:p w14:paraId="03D17CE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进口货物到达目的地后，买方有权申请中国商品检验检疫局进行检验，如发现货物的品质及规格与合同或发票不符，除买方的责任外，买方有权在货物到达卸货目的地后180个日历日内，根据中国商品检验检疫局出具的证明书向卖方提出索赔，因索赔所发生的一切费用(包括检验检疫费等)均由卖方承担。</w:t>
      </w:r>
    </w:p>
    <w:p w14:paraId="03D6AF11">
      <w:pPr>
        <w:pStyle w:val="114"/>
        <w:spacing w:line="360" w:lineRule="auto"/>
        <w:rPr>
          <w:rFonts w:hint="eastAsia" w:ascii="宋体" w:hAnsi="宋体" w:cs="宋体"/>
          <w:color w:val="auto"/>
          <w:highlight w:val="none"/>
        </w:rPr>
      </w:pPr>
      <w:r>
        <w:rPr>
          <w:rFonts w:hint="eastAsia" w:ascii="宋体" w:hAnsi="宋体" w:cs="宋体"/>
          <w:color w:val="auto"/>
          <w:highlight w:val="none"/>
        </w:rPr>
        <w:t>三、验收基本条件</w:t>
      </w:r>
    </w:p>
    <w:p w14:paraId="109033B8">
      <w:pPr>
        <w:adjustRightInd w:val="0"/>
        <w:snapToGrid w:val="0"/>
        <w:spacing w:line="360" w:lineRule="auto"/>
        <w:ind w:firstLine="480" w:firstLineChars="200"/>
        <w:rPr>
          <w:rFonts w:hint="eastAsia" w:ascii="宋体" w:hAnsi="宋体" w:eastAsia="宋体"/>
          <w:color w:val="auto"/>
          <w:sz w:val="24"/>
          <w:szCs w:val="24"/>
          <w:highlight w:val="none"/>
        </w:rPr>
      </w:pPr>
      <w:bookmarkStart w:id="36" w:name="_Toc465187647"/>
      <w:r>
        <w:rPr>
          <w:rFonts w:hint="eastAsia" w:ascii="宋体" w:hAnsi="宋体" w:eastAsia="宋体"/>
          <w:color w:val="auto"/>
          <w:sz w:val="24"/>
          <w:szCs w:val="24"/>
          <w:highlight w:val="none"/>
        </w:rPr>
        <w:t>买卖双方按照合同约定执行了合同，同时货物完成了试运行并经检验合格，则具备验收条件。</w:t>
      </w:r>
    </w:p>
    <w:p w14:paraId="55E11CD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1.外观检查及供货清单确认：投标方提供的设备内容及数量应满足标书中的要求，文档资料应满足标书中的要求；设备应是全新的、完好的、无破损、无裂纹等；。</w:t>
      </w:r>
    </w:p>
    <w:p w14:paraId="2FBCFF6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2.设备运行时，货物应连续运行30天，每天连续10小时或单次连续运24小时。</w:t>
      </w:r>
    </w:p>
    <w:p w14:paraId="1C0E5A6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 出现下列问题之一，视作验收失败：</w:t>
      </w:r>
    </w:p>
    <w:p w14:paraId="3F2E07F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3.1 在整个验收过程中发生关键零部件损坏或重大故障；</w:t>
      </w:r>
    </w:p>
    <w:p w14:paraId="580D7F5C">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3.2 一般性故障超过2次；</w:t>
      </w:r>
    </w:p>
    <w:p w14:paraId="7F62B4C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3.3 所有出现的维修调整，每次时间均超过90分钟；所有维修调整时间的总和超过总运行时间的5%；</w:t>
      </w:r>
    </w:p>
    <w:p w14:paraId="55F6107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3.4 更换的零部件货值超过总货值的1%。</w:t>
      </w:r>
    </w:p>
    <w:p w14:paraId="0FA9E7B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4.累计负载运行实际性能（或生产率）达到合同规定。</w:t>
      </w:r>
    </w:p>
    <w:p w14:paraId="227CE27C">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5．系统完整性验收</w:t>
      </w:r>
    </w:p>
    <w:p w14:paraId="792C6AC1">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a）对照技术要求中的供货范围，对提交的设备进行确认需提供完整的项目资料。甲方对所提交的工程文件、文档资料进行确认。</w:t>
      </w:r>
    </w:p>
    <w:p w14:paraId="6CEA3EA5">
      <w:pPr>
        <w:spacing w:line="360" w:lineRule="auto"/>
        <w:ind w:firstLine="480" w:firstLineChars="200"/>
        <w:rPr>
          <w:rFonts w:hint="eastAsia"/>
          <w:color w:val="auto"/>
          <w:sz w:val="24"/>
          <w:szCs w:val="24"/>
          <w:highlight w:val="none"/>
        </w:rPr>
      </w:pPr>
      <w:r>
        <w:rPr>
          <w:rFonts w:hint="eastAsia" w:ascii="宋体" w:hAnsi="宋体" w:eastAsia="宋体" w:cs="宋体"/>
          <w:color w:val="auto"/>
          <w:sz w:val="24"/>
          <w:szCs w:val="24"/>
          <w:highlight w:val="none"/>
        </w:rPr>
        <w:t>b）乙方提供完整的验收测试服务。</w:t>
      </w:r>
      <w:bookmarkEnd w:id="36"/>
    </w:p>
    <w:p w14:paraId="0A5C7218">
      <w:pPr>
        <w:pStyle w:val="77"/>
        <w:rPr>
          <w:b/>
          <w:bCs/>
          <w:highlight w:val="none"/>
        </w:rPr>
      </w:pPr>
    </w:p>
    <w:p w14:paraId="4346D597">
      <w:pPr>
        <w:pStyle w:val="77"/>
        <w:rPr>
          <w:b/>
          <w:bCs/>
          <w:highlight w:val="none"/>
        </w:rPr>
      </w:pPr>
    </w:p>
    <w:p w14:paraId="0135C075">
      <w:pPr>
        <w:pStyle w:val="77"/>
        <w:rPr>
          <w:highlight w:val="none"/>
        </w:rPr>
      </w:pPr>
    </w:p>
    <w:p w14:paraId="10686AC7">
      <w:pPr>
        <w:pStyle w:val="72"/>
        <w:numPr>
          <w:ilvl w:val="0"/>
          <w:numId w:val="34"/>
        </w:numPr>
        <w:rPr>
          <w:rFonts w:hint="eastAsia"/>
          <w:highlight w:val="none"/>
        </w:rPr>
      </w:pPr>
      <w:bookmarkStart w:id="37" w:name="_Toc20595"/>
      <w:bookmarkStart w:id="38" w:name="_Toc47976609"/>
      <w:r>
        <w:rPr>
          <w:rFonts w:hint="eastAsia"/>
          <w:highlight w:val="none"/>
        </w:rPr>
        <w:t>合同主要条款</w:t>
      </w:r>
      <w:bookmarkEnd w:id="37"/>
      <w:bookmarkEnd w:id="38"/>
    </w:p>
    <w:p w14:paraId="3F1466E7">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14:paraId="34A36EB3">
      <w:pPr>
        <w:pStyle w:val="73"/>
        <w:numPr>
          <w:ilvl w:val="0"/>
          <w:numId w:val="35"/>
        </w:numPr>
        <w:ind w:left="420"/>
        <w:rPr>
          <w:highlight w:val="none"/>
        </w:rPr>
      </w:pPr>
      <w:bookmarkStart w:id="39" w:name="_Toc47976610"/>
      <w:r>
        <w:rPr>
          <w:rFonts w:hint="eastAsia"/>
          <w:highlight w:val="none"/>
          <w:lang w:val="en-US" w:eastAsia="zh-CN"/>
        </w:rPr>
        <w:t>标的、数量、</w:t>
      </w:r>
      <w:r>
        <w:rPr>
          <w:rFonts w:hint="eastAsia"/>
          <w:highlight w:val="none"/>
        </w:rPr>
        <w:t>交货期</w:t>
      </w:r>
      <w:bookmarkEnd w:id="39"/>
    </w:p>
    <w:p w14:paraId="1B2B3DA7">
      <w:pPr>
        <w:pStyle w:val="73"/>
        <w:rPr>
          <w:highlight w:val="none"/>
        </w:rPr>
      </w:pPr>
      <w:bookmarkStart w:id="40" w:name="_Toc47976611"/>
      <w:r>
        <w:rPr>
          <w:rFonts w:hint="eastAsia"/>
          <w:highlight w:val="none"/>
        </w:rPr>
        <w:t>交货地点</w:t>
      </w:r>
      <w:bookmarkEnd w:id="40"/>
    </w:p>
    <w:p w14:paraId="2EDC3D93">
      <w:pPr>
        <w:pStyle w:val="73"/>
        <w:rPr>
          <w:highlight w:val="none"/>
        </w:rPr>
      </w:pPr>
      <w:bookmarkStart w:id="41" w:name="_Toc47976612"/>
      <w:r>
        <w:rPr>
          <w:rFonts w:hint="eastAsia"/>
          <w:highlight w:val="none"/>
          <w:lang w:val="en-US" w:eastAsia="zh-CN"/>
        </w:rPr>
        <w:t>价款及</w:t>
      </w:r>
      <w:r>
        <w:rPr>
          <w:rFonts w:hint="eastAsia"/>
          <w:highlight w:val="none"/>
        </w:rPr>
        <w:t>付款方式</w:t>
      </w:r>
      <w:bookmarkEnd w:id="41"/>
    </w:p>
    <w:p w14:paraId="4E812AD4">
      <w:pPr>
        <w:pStyle w:val="73"/>
        <w:rPr>
          <w:highlight w:val="none"/>
        </w:rPr>
      </w:pPr>
      <w:bookmarkStart w:id="42" w:name="_Toc47976613"/>
      <w:r>
        <w:rPr>
          <w:rFonts w:hint="eastAsia"/>
          <w:highlight w:val="none"/>
          <w:lang w:val="en-US" w:eastAsia="zh-CN"/>
        </w:rPr>
        <w:t>质量要求、</w:t>
      </w:r>
      <w:r>
        <w:rPr>
          <w:rFonts w:hint="eastAsia"/>
          <w:highlight w:val="none"/>
        </w:rPr>
        <w:t>保修期及售后服务</w:t>
      </w:r>
      <w:bookmarkEnd w:id="42"/>
    </w:p>
    <w:p w14:paraId="787BF66B">
      <w:pPr>
        <w:pStyle w:val="73"/>
        <w:rPr>
          <w:highlight w:val="none"/>
        </w:rPr>
      </w:pPr>
      <w:bookmarkStart w:id="43" w:name="_Toc47976614"/>
      <w:r>
        <w:rPr>
          <w:rFonts w:hint="eastAsia"/>
          <w:highlight w:val="none"/>
        </w:rPr>
        <w:t>安装、调试及验收要求</w:t>
      </w:r>
      <w:bookmarkEnd w:id="43"/>
    </w:p>
    <w:p w14:paraId="011B862C">
      <w:pPr>
        <w:pStyle w:val="73"/>
        <w:rPr>
          <w:highlight w:val="none"/>
        </w:rPr>
      </w:pPr>
      <w:r>
        <w:rPr>
          <w:rFonts w:hint="eastAsia"/>
          <w:highlight w:val="none"/>
          <w:lang w:val="en-US" w:eastAsia="zh-CN"/>
        </w:rPr>
        <w:t>违约责任</w:t>
      </w:r>
    </w:p>
    <w:p w14:paraId="69FB6DFD">
      <w:pPr>
        <w:pStyle w:val="73"/>
        <w:rPr>
          <w:highlight w:val="none"/>
        </w:rPr>
      </w:pPr>
      <w:r>
        <w:rPr>
          <w:rFonts w:hint="eastAsia"/>
          <w:highlight w:val="none"/>
          <w:lang w:val="en-US" w:eastAsia="zh-CN"/>
        </w:rPr>
        <w:t>争议解决方式</w:t>
      </w:r>
    </w:p>
    <w:p w14:paraId="106D8F57">
      <w:pPr>
        <w:pStyle w:val="77"/>
        <w:rPr>
          <w:highlight w:val="none"/>
        </w:rPr>
      </w:pPr>
    </w:p>
    <w:p w14:paraId="6FBA049A">
      <w:pPr>
        <w:pStyle w:val="77"/>
        <w:rPr>
          <w:highlight w:val="none"/>
        </w:rPr>
      </w:pPr>
    </w:p>
    <w:p w14:paraId="48A60811">
      <w:pPr>
        <w:pStyle w:val="77"/>
        <w:rPr>
          <w:highlight w:val="none"/>
        </w:rPr>
      </w:pPr>
    </w:p>
    <w:p w14:paraId="79FE3365">
      <w:pPr>
        <w:pStyle w:val="77"/>
        <w:rPr>
          <w:highlight w:val="none"/>
        </w:rPr>
      </w:pPr>
    </w:p>
    <w:p w14:paraId="460A59DE">
      <w:pPr>
        <w:pStyle w:val="77"/>
        <w:rPr>
          <w:highlight w:val="none"/>
        </w:rPr>
      </w:pPr>
    </w:p>
    <w:p w14:paraId="52519511">
      <w:pPr>
        <w:pStyle w:val="77"/>
        <w:rPr>
          <w:highlight w:val="none"/>
        </w:rPr>
      </w:pPr>
    </w:p>
    <w:p w14:paraId="2E1789E3">
      <w:pPr>
        <w:pStyle w:val="72"/>
        <w:numPr>
          <w:ilvl w:val="0"/>
          <w:numId w:val="36"/>
        </w:numPr>
        <w:rPr>
          <w:rFonts w:hint="eastAsia"/>
          <w:highlight w:val="none"/>
          <w:lang w:val="en-US" w:eastAsia="zh-CN"/>
        </w:rPr>
      </w:pPr>
      <w:bookmarkStart w:id="44" w:name="_Toc5925"/>
      <w:r>
        <w:rPr>
          <w:rFonts w:hint="eastAsia"/>
          <w:highlight w:val="none"/>
          <w:lang w:val="en-US" w:eastAsia="zh-CN"/>
        </w:rPr>
        <w:t>投标文件附件</w:t>
      </w:r>
      <w:bookmarkEnd w:id="44"/>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5"/>
        <w:spacing w:line="360" w:lineRule="auto"/>
        <w:rPr>
          <w:rFonts w:hAnsi="宋体" w:eastAsia="宋体" w:cs="宋体"/>
          <w:sz w:val="24"/>
          <w:szCs w:val="24"/>
        </w:rPr>
      </w:pPr>
    </w:p>
    <w:p w14:paraId="57D55526">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14:paraId="115F96F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45" w:name="_Toc212369550"/>
      <w:bookmarkStart w:id="46" w:name="_Toc25811"/>
      <w:bookmarkStart w:id="47" w:name="_Toc639004"/>
      <w:bookmarkStart w:id="48" w:name="_Toc353881012"/>
      <w:r>
        <w:rPr>
          <w:rFonts w:hint="eastAsia" w:ascii="Times New Roman" w:hAnsi="Times New Roman" w:eastAsia="宋体" w:cs="Times New Roman"/>
          <w:b/>
          <w:bCs/>
          <w:color w:val="000000"/>
          <w:sz w:val="24"/>
          <w:szCs w:val="24"/>
        </w:rPr>
        <w:t>投标函</w:t>
      </w:r>
      <w:bookmarkEnd w:id="45"/>
      <w:bookmarkEnd w:id="46"/>
      <w:bookmarkEnd w:id="47"/>
      <w:bookmarkEnd w:id="48"/>
    </w:p>
    <w:p w14:paraId="7766685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14:paraId="39097A2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cs="宋体"/>
          <w:spacing w:val="-5"/>
          <w:sz w:val="24"/>
          <w:szCs w:val="24"/>
          <w:u w:val="single"/>
          <w:lang w:eastAsia="zh-CN"/>
        </w:rPr>
        <w:t>济南轻卡制造公司劳动作业环境提升总装车间风管延伸项目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14:paraId="4EFB0C5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777F1BC6">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207A42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3C1A16A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14:paraId="48C313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1FE5773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1D5218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44B3AE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14:paraId="1EBE64A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14:paraId="594D90D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14:paraId="65F9870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14:paraId="2905B6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14:paraId="5C97377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14:paraId="7B90FEB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44111AA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CE77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22E2A1F9">
      <w:pPr>
        <w:rPr>
          <w:rFonts w:ascii="黑体" w:hAnsi="Calibri" w:eastAsia="黑体" w:cs="Times New Roman"/>
          <w:color w:val="000000"/>
          <w:sz w:val="24"/>
          <w:szCs w:val="24"/>
        </w:rPr>
      </w:pPr>
    </w:p>
    <w:p w14:paraId="10DF2F6C">
      <w:pPr>
        <w:rPr>
          <w:rFonts w:ascii="黑体" w:hAnsi="Calibri" w:eastAsia="黑体" w:cs="Times New Roman"/>
          <w:color w:val="000000"/>
          <w:sz w:val="24"/>
          <w:szCs w:val="24"/>
        </w:rPr>
      </w:pPr>
    </w:p>
    <w:p w14:paraId="6BCBA0DA">
      <w:pPr>
        <w:pStyle w:val="15"/>
        <w:rPr>
          <w:rFonts w:ascii="黑体" w:hAnsi="Calibri" w:eastAsia="黑体" w:cs="Times New Roman"/>
          <w:color w:val="000000"/>
          <w:sz w:val="24"/>
          <w:szCs w:val="24"/>
        </w:rPr>
      </w:pPr>
    </w:p>
    <w:p w14:paraId="333F9E41">
      <w:pPr>
        <w:pStyle w:val="15"/>
        <w:rPr>
          <w:rFonts w:ascii="黑体" w:hAnsi="Calibri" w:eastAsia="黑体" w:cs="Times New Roman"/>
          <w:color w:val="000000"/>
          <w:sz w:val="24"/>
          <w:szCs w:val="24"/>
        </w:rPr>
      </w:pPr>
    </w:p>
    <w:p w14:paraId="5BD8C540">
      <w:pPr>
        <w:pStyle w:val="15"/>
        <w:rPr>
          <w:rFonts w:ascii="黑体" w:hAnsi="Calibri" w:eastAsia="黑体" w:cs="Times New Roman"/>
          <w:color w:val="000000"/>
          <w:sz w:val="24"/>
          <w:szCs w:val="24"/>
        </w:rPr>
      </w:pPr>
    </w:p>
    <w:p w14:paraId="760B899A">
      <w:pPr>
        <w:pStyle w:val="15"/>
        <w:rPr>
          <w:rFonts w:ascii="黑体" w:hAnsi="Calibri" w:eastAsia="黑体" w:cs="Times New Roman"/>
          <w:color w:val="000000"/>
          <w:sz w:val="24"/>
          <w:szCs w:val="24"/>
        </w:rPr>
      </w:pPr>
    </w:p>
    <w:p w14:paraId="7A475FCD">
      <w:pPr>
        <w:rPr>
          <w:rFonts w:ascii="黑体" w:hAnsi="Calibri" w:eastAsia="黑体" w:cs="Times New Roman"/>
          <w:color w:val="000000"/>
          <w:sz w:val="24"/>
          <w:szCs w:val="24"/>
        </w:rPr>
      </w:pPr>
    </w:p>
    <w:p w14:paraId="2E702665">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14:paraId="5721E258">
      <w:pPr>
        <w:adjustRightInd w:val="0"/>
        <w:snapToGrid w:val="0"/>
        <w:spacing w:before="93" w:beforeLines="30" w:line="240" w:lineRule="exact"/>
        <w:jc w:val="center"/>
        <w:rPr>
          <w:rFonts w:ascii="宋体" w:hAnsi="Calibri" w:eastAsia="宋体" w:cs="Times New Roman"/>
          <w:sz w:val="24"/>
          <w:szCs w:val="20"/>
        </w:rPr>
      </w:pPr>
    </w:p>
    <w:p w14:paraId="5D07263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cs="宋体"/>
          <w:spacing w:val="-5"/>
          <w:sz w:val="24"/>
          <w:szCs w:val="24"/>
          <w:u w:val="single"/>
          <w:lang w:eastAsia="zh-CN"/>
        </w:rPr>
        <w:t>济南轻卡制造公司劳动作业环境提升总装车间风管延伸项目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1E1265F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42FC6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11BFDEB1">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14:paraId="4F7DD3AF">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14:paraId="0476685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14:paraId="3ED69FB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14:paraId="420ECF9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14:paraId="5C1DA0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14:paraId="5E908E1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14:paraId="34FCF1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14:paraId="2C798686">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14:paraId="1AA2220F">
      <w:pPr>
        <w:rPr>
          <w:rFonts w:ascii="Calibri" w:hAnsi="Calibri" w:eastAsia="黑体" w:cs="Times New Roman"/>
          <w:b/>
          <w:bCs/>
          <w:color w:val="000000"/>
          <w:sz w:val="28"/>
          <w:szCs w:val="20"/>
        </w:rPr>
      </w:pPr>
    </w:p>
    <w:p w14:paraId="35DB7958">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14:paraId="5BE3B23E">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14:paraId="7DFE7048">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082A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1" w:hRule="atLeast"/>
        </w:trPr>
        <w:tc>
          <w:tcPr>
            <w:tcW w:w="1956" w:type="dxa"/>
          </w:tcPr>
          <w:p w14:paraId="61D15C82">
            <w:pPr>
              <w:pStyle w:val="116"/>
              <w:spacing w:before="114"/>
              <w:ind w:left="720"/>
              <w:rPr>
                <w:kern w:val="0"/>
                <w:sz w:val="20"/>
                <w:szCs w:val="20"/>
              </w:rPr>
            </w:pPr>
            <w:r>
              <w:rPr>
                <w:kern w:val="0"/>
                <w:sz w:val="20"/>
                <w:szCs w:val="20"/>
              </w:rPr>
              <w:t xml:space="preserve">企业名称 </w:t>
            </w:r>
          </w:p>
        </w:tc>
        <w:tc>
          <w:tcPr>
            <w:tcW w:w="4680" w:type="dxa"/>
            <w:gridSpan w:val="4"/>
            <w:vAlign w:val="center"/>
          </w:tcPr>
          <w:p w14:paraId="4C65CB22">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61C4B11C">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14:paraId="71468B50">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0209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0F3E9B33">
            <w:pPr>
              <w:pStyle w:val="116"/>
              <w:spacing w:before="114"/>
              <w:ind w:left="720"/>
              <w:rPr>
                <w:kern w:val="0"/>
                <w:sz w:val="20"/>
                <w:szCs w:val="20"/>
              </w:rPr>
            </w:pPr>
            <w:r>
              <w:rPr>
                <w:kern w:val="0"/>
                <w:sz w:val="20"/>
                <w:szCs w:val="20"/>
              </w:rPr>
              <w:t xml:space="preserve">企业地址 </w:t>
            </w:r>
          </w:p>
        </w:tc>
        <w:tc>
          <w:tcPr>
            <w:tcW w:w="4680" w:type="dxa"/>
            <w:gridSpan w:val="4"/>
            <w:vAlign w:val="center"/>
          </w:tcPr>
          <w:p w14:paraId="155809DC">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5B82E74F">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14:paraId="4769264C">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7997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400D07A7">
            <w:pPr>
              <w:pStyle w:val="116"/>
              <w:spacing w:before="111"/>
              <w:ind w:left="720"/>
              <w:rPr>
                <w:kern w:val="0"/>
                <w:sz w:val="20"/>
                <w:szCs w:val="20"/>
              </w:rPr>
            </w:pPr>
            <w:r>
              <w:rPr>
                <w:kern w:val="0"/>
                <w:sz w:val="20"/>
                <w:szCs w:val="20"/>
              </w:rPr>
              <w:t xml:space="preserve">企业性质 </w:t>
            </w:r>
          </w:p>
        </w:tc>
        <w:tc>
          <w:tcPr>
            <w:tcW w:w="4680" w:type="dxa"/>
            <w:gridSpan w:val="4"/>
            <w:vAlign w:val="center"/>
          </w:tcPr>
          <w:p w14:paraId="4DF068A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376E75AE">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14:paraId="2E97F58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76CA4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38D23859">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14:paraId="0A346398">
            <w:pPr>
              <w:pStyle w:val="5"/>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14:paraId="7B30F583">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14:paraId="1A4B893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5CA15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33B3AE6F">
            <w:pPr>
              <w:pStyle w:val="116"/>
              <w:spacing w:before="114"/>
              <w:ind w:left="720"/>
              <w:rPr>
                <w:kern w:val="0"/>
                <w:sz w:val="20"/>
                <w:szCs w:val="20"/>
              </w:rPr>
            </w:pPr>
            <w:r>
              <w:rPr>
                <w:kern w:val="0"/>
                <w:sz w:val="20"/>
                <w:szCs w:val="20"/>
              </w:rPr>
              <w:t xml:space="preserve">品牌区分 </w:t>
            </w:r>
          </w:p>
        </w:tc>
        <w:tc>
          <w:tcPr>
            <w:tcW w:w="7500" w:type="dxa"/>
            <w:gridSpan w:val="6"/>
          </w:tcPr>
          <w:p w14:paraId="63ACE571">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14:paraId="328E6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27B2F0E2">
            <w:pPr>
              <w:pStyle w:val="116"/>
              <w:spacing w:before="178"/>
              <w:ind w:left="720"/>
              <w:rPr>
                <w:kern w:val="0"/>
                <w:sz w:val="20"/>
                <w:szCs w:val="20"/>
              </w:rPr>
            </w:pPr>
            <w:r>
              <w:rPr>
                <w:kern w:val="0"/>
                <w:sz w:val="20"/>
                <w:szCs w:val="20"/>
              </w:rPr>
              <w:t xml:space="preserve">品牌名称 </w:t>
            </w:r>
          </w:p>
        </w:tc>
        <w:tc>
          <w:tcPr>
            <w:tcW w:w="3583" w:type="dxa"/>
            <w:gridSpan w:val="3"/>
            <w:vAlign w:val="center"/>
          </w:tcPr>
          <w:p w14:paraId="73DA90C9">
            <w:pPr>
              <w:widowControl/>
              <w:rPr>
                <w:rFonts w:ascii="宋体" w:hAnsi="宋体" w:eastAsia="仿宋_GB2312" w:cs="Times New Roman"/>
                <w:kern w:val="0"/>
                <w:sz w:val="20"/>
                <w:szCs w:val="21"/>
              </w:rPr>
            </w:pPr>
          </w:p>
        </w:tc>
        <w:tc>
          <w:tcPr>
            <w:tcW w:w="1097" w:type="dxa"/>
          </w:tcPr>
          <w:p w14:paraId="78B8F5A9">
            <w:pPr>
              <w:pStyle w:val="116"/>
              <w:spacing w:before="15"/>
              <w:ind w:left="279"/>
              <w:rPr>
                <w:kern w:val="0"/>
                <w:sz w:val="20"/>
                <w:szCs w:val="20"/>
              </w:rPr>
            </w:pPr>
            <w:r>
              <w:rPr>
                <w:spacing w:val="-2"/>
                <w:kern w:val="0"/>
                <w:sz w:val="20"/>
                <w:szCs w:val="20"/>
              </w:rPr>
              <w:t>质量</w:t>
            </w:r>
          </w:p>
          <w:p w14:paraId="771F7959">
            <w:pPr>
              <w:pStyle w:val="116"/>
              <w:spacing w:before="30" w:line="277" w:lineRule="exact"/>
              <w:ind w:left="279"/>
              <w:rPr>
                <w:kern w:val="0"/>
                <w:sz w:val="20"/>
                <w:szCs w:val="20"/>
              </w:rPr>
            </w:pPr>
            <w:r>
              <w:rPr>
                <w:rFonts w:hint="eastAsia"/>
                <w:kern w:val="0"/>
                <w:sz w:val="20"/>
                <w:szCs w:val="20"/>
              </w:rPr>
              <w:t>体系</w:t>
            </w:r>
          </w:p>
        </w:tc>
        <w:tc>
          <w:tcPr>
            <w:tcW w:w="2820" w:type="dxa"/>
            <w:gridSpan w:val="2"/>
          </w:tcPr>
          <w:p w14:paraId="4B3401F8">
            <w:pPr>
              <w:pStyle w:val="116"/>
              <w:spacing w:before="158"/>
              <w:jc w:val="center"/>
              <w:rPr>
                <w:kern w:val="0"/>
                <w:sz w:val="24"/>
                <w:szCs w:val="20"/>
              </w:rPr>
            </w:pPr>
            <w:r>
              <w:rPr>
                <w:rFonts w:hint="eastAsia"/>
                <w:kern w:val="0"/>
                <w:sz w:val="20"/>
                <w:szCs w:val="21"/>
              </w:rPr>
              <w:t>/</w:t>
            </w:r>
          </w:p>
        </w:tc>
      </w:tr>
      <w:tr w14:paraId="7D3A1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48A8531D">
            <w:pPr>
              <w:pStyle w:val="116"/>
              <w:spacing w:before="149"/>
              <w:ind w:left="3345" w:right="3223"/>
              <w:jc w:val="center"/>
              <w:rPr>
                <w:kern w:val="0"/>
                <w:sz w:val="20"/>
                <w:szCs w:val="20"/>
              </w:rPr>
            </w:pPr>
            <w:r>
              <w:rPr>
                <w:rFonts w:hint="eastAsia"/>
                <w:kern w:val="0"/>
                <w:sz w:val="20"/>
                <w:szCs w:val="21"/>
              </w:rPr>
              <w:t>单位概况</w:t>
            </w:r>
          </w:p>
        </w:tc>
      </w:tr>
      <w:tr w14:paraId="3609F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1E689FDA">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14:paraId="7E51883C">
            <w:pPr>
              <w:widowControl/>
              <w:textAlignment w:val="center"/>
              <w:rPr>
                <w:rFonts w:ascii="宋体" w:hAnsi="宋体" w:eastAsia="宋体" w:cs="宋体"/>
                <w:kern w:val="0"/>
                <w:sz w:val="20"/>
                <w:szCs w:val="21"/>
              </w:rPr>
            </w:pPr>
          </w:p>
        </w:tc>
        <w:tc>
          <w:tcPr>
            <w:tcW w:w="1530" w:type="dxa"/>
            <w:vAlign w:val="center"/>
          </w:tcPr>
          <w:p w14:paraId="2B5A409B">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14:paraId="4795A9A1">
            <w:pPr>
              <w:widowControl/>
              <w:jc w:val="center"/>
              <w:textAlignment w:val="center"/>
              <w:rPr>
                <w:rFonts w:ascii="宋体" w:hAnsi="宋体" w:eastAsia="宋体" w:cs="宋体"/>
                <w:kern w:val="0"/>
                <w:sz w:val="20"/>
                <w:szCs w:val="21"/>
              </w:rPr>
            </w:pPr>
          </w:p>
        </w:tc>
        <w:tc>
          <w:tcPr>
            <w:tcW w:w="1097" w:type="dxa"/>
            <w:vAlign w:val="center"/>
          </w:tcPr>
          <w:p w14:paraId="7F951A14">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14:paraId="2A1E9742">
            <w:pPr>
              <w:widowControl/>
              <w:jc w:val="center"/>
              <w:textAlignment w:val="center"/>
              <w:rPr>
                <w:rFonts w:ascii="宋体" w:hAnsi="宋体" w:eastAsia="宋体" w:cs="宋体"/>
                <w:kern w:val="0"/>
                <w:sz w:val="20"/>
                <w:szCs w:val="21"/>
              </w:rPr>
            </w:pPr>
          </w:p>
        </w:tc>
      </w:tr>
      <w:tr w14:paraId="298D8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15D8AFF8">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14:paraId="7559F6C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6F29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14:paraId="183B6FE1">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14:paraId="6F29F8D9">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9FD7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14:paraId="380E662D">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14:paraId="0B768CFD">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6A5AE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14:paraId="6803CA01">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14:paraId="629237C0">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B5B7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39E0060B">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14:paraId="64C1CA9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4725F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24EE532D">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14:paraId="04A68544">
            <w:pPr>
              <w:widowControl/>
              <w:jc w:val="left"/>
              <w:rPr>
                <w:rFonts w:ascii="宋体" w:hAnsi="宋体" w:eastAsia="宋体" w:cs="宋体"/>
                <w:kern w:val="0"/>
                <w:sz w:val="20"/>
                <w:szCs w:val="21"/>
              </w:rPr>
            </w:pPr>
          </w:p>
        </w:tc>
      </w:tr>
    </w:tbl>
    <w:p w14:paraId="26540C64">
      <w:pPr>
        <w:pStyle w:val="15"/>
        <w:rPr>
          <w:rFonts w:ascii="Times New Roman" w:hAnsi="Times New Roman" w:eastAsia="宋体" w:cs="Times New Roman"/>
          <w:b/>
          <w:bCs/>
          <w:color w:val="000000"/>
          <w:sz w:val="24"/>
          <w:szCs w:val="24"/>
        </w:rPr>
      </w:pPr>
    </w:p>
    <w:p w14:paraId="4ABE6B51">
      <w:pPr>
        <w:pStyle w:val="15"/>
        <w:rPr>
          <w:rFonts w:ascii="Times New Roman" w:hAnsi="Times New Roman" w:eastAsia="宋体" w:cs="Times New Roman"/>
          <w:b/>
          <w:bCs/>
          <w:color w:val="000000"/>
          <w:sz w:val="24"/>
          <w:szCs w:val="24"/>
        </w:rPr>
      </w:pPr>
    </w:p>
    <w:p w14:paraId="5E56EFC7">
      <w:pPr>
        <w:pStyle w:val="15"/>
        <w:rPr>
          <w:rFonts w:ascii="Times New Roman" w:hAnsi="Times New Roman" w:eastAsia="宋体" w:cs="Times New Roman"/>
          <w:b/>
          <w:bCs/>
          <w:color w:val="000000"/>
          <w:sz w:val="24"/>
          <w:szCs w:val="24"/>
        </w:rPr>
      </w:pPr>
    </w:p>
    <w:p w14:paraId="716E3A80">
      <w:pPr>
        <w:pStyle w:val="15"/>
        <w:rPr>
          <w:rFonts w:ascii="Times New Roman" w:hAnsi="Times New Roman" w:eastAsia="宋体" w:cs="Times New Roman"/>
          <w:b/>
          <w:bCs/>
          <w:color w:val="000000"/>
          <w:sz w:val="24"/>
          <w:szCs w:val="24"/>
        </w:rPr>
      </w:pPr>
    </w:p>
    <w:p w14:paraId="07F96F6C">
      <w:pPr>
        <w:pStyle w:val="15"/>
        <w:rPr>
          <w:rFonts w:ascii="Times New Roman" w:hAnsi="Times New Roman" w:eastAsia="宋体" w:cs="Times New Roman"/>
          <w:b/>
          <w:bCs/>
          <w:color w:val="000000"/>
          <w:sz w:val="24"/>
          <w:szCs w:val="24"/>
        </w:rPr>
      </w:pPr>
    </w:p>
    <w:p w14:paraId="49B4035D">
      <w:pPr>
        <w:pStyle w:val="15"/>
        <w:rPr>
          <w:rFonts w:ascii="Times New Roman" w:hAnsi="Times New Roman" w:eastAsia="宋体" w:cs="Times New Roman"/>
          <w:b/>
          <w:bCs/>
          <w:color w:val="000000"/>
          <w:sz w:val="24"/>
          <w:szCs w:val="24"/>
        </w:rPr>
      </w:pPr>
    </w:p>
    <w:p w14:paraId="5A8002B4">
      <w:pPr>
        <w:pStyle w:val="15"/>
        <w:rPr>
          <w:rFonts w:ascii="Times New Roman" w:hAnsi="Times New Roman" w:eastAsia="宋体" w:cs="Times New Roman"/>
          <w:b/>
          <w:bCs/>
          <w:color w:val="000000"/>
          <w:sz w:val="24"/>
          <w:szCs w:val="24"/>
        </w:rPr>
      </w:pPr>
    </w:p>
    <w:p w14:paraId="4BFDD540">
      <w:pPr>
        <w:pStyle w:val="15"/>
        <w:rPr>
          <w:rFonts w:ascii="Times New Roman" w:hAnsi="Times New Roman" w:eastAsia="宋体" w:cs="Times New Roman"/>
          <w:b/>
          <w:bCs/>
          <w:color w:val="000000"/>
          <w:sz w:val="24"/>
          <w:szCs w:val="24"/>
        </w:rPr>
      </w:pPr>
    </w:p>
    <w:p w14:paraId="5037F77D">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14:paraId="489BBEF6">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5DE4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48003678">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14:paraId="4A1F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AD8E9E9">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63C054AF">
            <w:pPr>
              <w:spacing w:line="440" w:lineRule="exact"/>
              <w:jc w:val="center"/>
              <w:rPr>
                <w:rFonts w:ascii="宋体" w:hAnsi="宋体"/>
                <w:color w:val="000000"/>
                <w:sz w:val="24"/>
                <w:szCs w:val="24"/>
              </w:rPr>
            </w:pPr>
          </w:p>
        </w:tc>
      </w:tr>
      <w:tr w14:paraId="340A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2D8CEDE">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47486182">
            <w:pPr>
              <w:spacing w:line="440" w:lineRule="exact"/>
              <w:jc w:val="center"/>
              <w:rPr>
                <w:rFonts w:ascii="宋体" w:hAnsi="宋体"/>
                <w:color w:val="000000"/>
                <w:sz w:val="24"/>
                <w:szCs w:val="24"/>
              </w:rPr>
            </w:pPr>
          </w:p>
        </w:tc>
      </w:tr>
      <w:tr w14:paraId="07DB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18EC0C">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1DFD8521">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1363DF04">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14:paraId="2F931A0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14:paraId="58AC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41C229C">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69C71A19">
            <w:pPr>
              <w:spacing w:line="440" w:lineRule="exact"/>
              <w:jc w:val="center"/>
              <w:rPr>
                <w:rFonts w:ascii="宋体" w:hAnsi="宋体"/>
                <w:color w:val="000000"/>
                <w:sz w:val="24"/>
                <w:szCs w:val="24"/>
              </w:rPr>
            </w:pPr>
          </w:p>
        </w:tc>
        <w:tc>
          <w:tcPr>
            <w:tcW w:w="1288" w:type="dxa"/>
          </w:tcPr>
          <w:p w14:paraId="7D9F3321">
            <w:pPr>
              <w:spacing w:line="440" w:lineRule="exact"/>
              <w:jc w:val="center"/>
              <w:rPr>
                <w:rFonts w:ascii="宋体" w:hAnsi="宋体"/>
                <w:color w:val="000000"/>
                <w:sz w:val="24"/>
                <w:szCs w:val="24"/>
              </w:rPr>
            </w:pPr>
          </w:p>
        </w:tc>
        <w:tc>
          <w:tcPr>
            <w:tcW w:w="1290" w:type="dxa"/>
          </w:tcPr>
          <w:p w14:paraId="65ED6F8C">
            <w:pPr>
              <w:spacing w:line="440" w:lineRule="exact"/>
              <w:jc w:val="center"/>
              <w:rPr>
                <w:rFonts w:ascii="宋体" w:hAnsi="宋体"/>
                <w:color w:val="000000"/>
                <w:sz w:val="24"/>
                <w:szCs w:val="24"/>
              </w:rPr>
            </w:pPr>
          </w:p>
        </w:tc>
      </w:tr>
      <w:tr w14:paraId="0F12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082BDF6">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11D1F662">
            <w:pPr>
              <w:spacing w:line="440" w:lineRule="exact"/>
              <w:jc w:val="center"/>
              <w:rPr>
                <w:rFonts w:ascii="宋体" w:hAnsi="宋体"/>
                <w:color w:val="000000"/>
                <w:sz w:val="24"/>
                <w:szCs w:val="24"/>
              </w:rPr>
            </w:pPr>
          </w:p>
        </w:tc>
        <w:tc>
          <w:tcPr>
            <w:tcW w:w="1288" w:type="dxa"/>
          </w:tcPr>
          <w:p w14:paraId="2ABC2BCF">
            <w:pPr>
              <w:spacing w:line="440" w:lineRule="exact"/>
              <w:jc w:val="center"/>
              <w:rPr>
                <w:rFonts w:ascii="宋体" w:hAnsi="宋体"/>
                <w:color w:val="000000"/>
                <w:sz w:val="24"/>
                <w:szCs w:val="24"/>
              </w:rPr>
            </w:pPr>
          </w:p>
        </w:tc>
        <w:tc>
          <w:tcPr>
            <w:tcW w:w="1290" w:type="dxa"/>
          </w:tcPr>
          <w:p w14:paraId="015E929E">
            <w:pPr>
              <w:spacing w:line="440" w:lineRule="exact"/>
              <w:jc w:val="center"/>
              <w:rPr>
                <w:rFonts w:ascii="宋体" w:hAnsi="宋体"/>
                <w:color w:val="000000"/>
                <w:sz w:val="24"/>
                <w:szCs w:val="24"/>
              </w:rPr>
            </w:pPr>
          </w:p>
        </w:tc>
      </w:tr>
      <w:tr w14:paraId="6313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65799BE">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10D1361C">
            <w:pPr>
              <w:spacing w:line="440" w:lineRule="exact"/>
              <w:jc w:val="center"/>
              <w:rPr>
                <w:rFonts w:ascii="宋体" w:hAnsi="宋体"/>
                <w:color w:val="000000"/>
                <w:sz w:val="24"/>
                <w:szCs w:val="24"/>
                <w:highlight w:val="yellow"/>
              </w:rPr>
            </w:pPr>
          </w:p>
        </w:tc>
        <w:tc>
          <w:tcPr>
            <w:tcW w:w="1288" w:type="dxa"/>
          </w:tcPr>
          <w:p w14:paraId="6BD8D0F6">
            <w:pPr>
              <w:spacing w:line="440" w:lineRule="exact"/>
              <w:jc w:val="center"/>
              <w:rPr>
                <w:rFonts w:ascii="宋体" w:hAnsi="宋体"/>
                <w:color w:val="000000"/>
                <w:sz w:val="24"/>
                <w:szCs w:val="24"/>
                <w:highlight w:val="yellow"/>
              </w:rPr>
            </w:pPr>
          </w:p>
        </w:tc>
        <w:tc>
          <w:tcPr>
            <w:tcW w:w="1290" w:type="dxa"/>
          </w:tcPr>
          <w:p w14:paraId="00B9433E">
            <w:pPr>
              <w:spacing w:line="440" w:lineRule="exact"/>
              <w:jc w:val="center"/>
              <w:rPr>
                <w:rFonts w:ascii="宋体" w:hAnsi="宋体"/>
                <w:color w:val="000000"/>
                <w:sz w:val="24"/>
                <w:szCs w:val="24"/>
                <w:highlight w:val="yellow"/>
              </w:rPr>
            </w:pPr>
          </w:p>
        </w:tc>
      </w:tr>
      <w:tr w14:paraId="135E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82E0F18">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0DEDF1A9">
            <w:pPr>
              <w:spacing w:line="440" w:lineRule="exact"/>
              <w:jc w:val="center"/>
              <w:rPr>
                <w:rFonts w:ascii="宋体" w:hAnsi="宋体"/>
                <w:color w:val="000000"/>
                <w:sz w:val="24"/>
                <w:szCs w:val="24"/>
              </w:rPr>
            </w:pPr>
          </w:p>
        </w:tc>
        <w:tc>
          <w:tcPr>
            <w:tcW w:w="1288" w:type="dxa"/>
          </w:tcPr>
          <w:p w14:paraId="2810969D">
            <w:pPr>
              <w:spacing w:line="440" w:lineRule="exact"/>
              <w:jc w:val="center"/>
              <w:rPr>
                <w:rFonts w:ascii="宋体" w:hAnsi="宋体"/>
                <w:color w:val="000000"/>
                <w:sz w:val="24"/>
                <w:szCs w:val="24"/>
              </w:rPr>
            </w:pPr>
          </w:p>
        </w:tc>
        <w:tc>
          <w:tcPr>
            <w:tcW w:w="1290" w:type="dxa"/>
          </w:tcPr>
          <w:p w14:paraId="5DD8D52F">
            <w:pPr>
              <w:spacing w:line="440" w:lineRule="exact"/>
              <w:jc w:val="center"/>
              <w:rPr>
                <w:rFonts w:ascii="宋体" w:hAnsi="宋体"/>
                <w:color w:val="000000"/>
                <w:sz w:val="24"/>
                <w:szCs w:val="24"/>
              </w:rPr>
            </w:pPr>
          </w:p>
        </w:tc>
      </w:tr>
      <w:tr w14:paraId="6FFBE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1211EA8">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5D421952">
            <w:pPr>
              <w:spacing w:line="440" w:lineRule="exact"/>
              <w:jc w:val="center"/>
              <w:rPr>
                <w:rFonts w:ascii="宋体" w:hAnsi="宋体"/>
                <w:color w:val="000000"/>
                <w:sz w:val="24"/>
                <w:szCs w:val="24"/>
              </w:rPr>
            </w:pPr>
          </w:p>
        </w:tc>
        <w:tc>
          <w:tcPr>
            <w:tcW w:w="1288" w:type="dxa"/>
          </w:tcPr>
          <w:p w14:paraId="098ECCCA">
            <w:pPr>
              <w:spacing w:line="440" w:lineRule="exact"/>
              <w:jc w:val="center"/>
              <w:rPr>
                <w:rFonts w:ascii="宋体" w:hAnsi="宋体"/>
                <w:color w:val="000000"/>
                <w:sz w:val="24"/>
                <w:szCs w:val="24"/>
              </w:rPr>
            </w:pPr>
          </w:p>
        </w:tc>
        <w:tc>
          <w:tcPr>
            <w:tcW w:w="1290" w:type="dxa"/>
          </w:tcPr>
          <w:p w14:paraId="5DC4DF06">
            <w:pPr>
              <w:spacing w:line="440" w:lineRule="exact"/>
              <w:jc w:val="center"/>
              <w:rPr>
                <w:rFonts w:ascii="宋体" w:hAnsi="宋体"/>
                <w:color w:val="000000"/>
                <w:sz w:val="24"/>
                <w:szCs w:val="24"/>
              </w:rPr>
            </w:pPr>
          </w:p>
        </w:tc>
      </w:tr>
      <w:tr w14:paraId="6A21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EA20827">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6F4B7FCA">
            <w:pPr>
              <w:spacing w:line="440" w:lineRule="exact"/>
              <w:jc w:val="center"/>
              <w:rPr>
                <w:rFonts w:ascii="宋体" w:hAnsi="宋体"/>
                <w:color w:val="000000"/>
                <w:sz w:val="24"/>
                <w:szCs w:val="24"/>
                <w:highlight w:val="yellow"/>
              </w:rPr>
            </w:pPr>
          </w:p>
        </w:tc>
        <w:tc>
          <w:tcPr>
            <w:tcW w:w="1288" w:type="dxa"/>
          </w:tcPr>
          <w:p w14:paraId="42BB44AD">
            <w:pPr>
              <w:spacing w:line="440" w:lineRule="exact"/>
              <w:jc w:val="center"/>
              <w:rPr>
                <w:rFonts w:ascii="宋体" w:hAnsi="宋体"/>
                <w:color w:val="000000"/>
                <w:sz w:val="24"/>
                <w:szCs w:val="24"/>
                <w:highlight w:val="yellow"/>
              </w:rPr>
            </w:pPr>
          </w:p>
        </w:tc>
        <w:tc>
          <w:tcPr>
            <w:tcW w:w="1290" w:type="dxa"/>
          </w:tcPr>
          <w:p w14:paraId="3EC8BDB4">
            <w:pPr>
              <w:spacing w:line="440" w:lineRule="exact"/>
              <w:jc w:val="center"/>
              <w:rPr>
                <w:rFonts w:ascii="宋体" w:hAnsi="宋体"/>
                <w:color w:val="000000"/>
                <w:sz w:val="24"/>
                <w:szCs w:val="24"/>
                <w:highlight w:val="yellow"/>
              </w:rPr>
            </w:pPr>
          </w:p>
        </w:tc>
      </w:tr>
      <w:tr w14:paraId="0E9A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3F970D">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63CEE913">
            <w:pPr>
              <w:spacing w:line="440" w:lineRule="exact"/>
              <w:jc w:val="center"/>
              <w:rPr>
                <w:rFonts w:ascii="宋体" w:hAnsi="宋体"/>
                <w:color w:val="000000"/>
                <w:sz w:val="24"/>
                <w:szCs w:val="24"/>
                <w:highlight w:val="yellow"/>
              </w:rPr>
            </w:pPr>
          </w:p>
        </w:tc>
        <w:tc>
          <w:tcPr>
            <w:tcW w:w="1288" w:type="dxa"/>
          </w:tcPr>
          <w:p w14:paraId="3D402604">
            <w:pPr>
              <w:spacing w:line="440" w:lineRule="exact"/>
              <w:jc w:val="center"/>
              <w:rPr>
                <w:rFonts w:ascii="宋体" w:hAnsi="宋体"/>
                <w:color w:val="000000"/>
                <w:sz w:val="24"/>
                <w:szCs w:val="24"/>
                <w:highlight w:val="yellow"/>
              </w:rPr>
            </w:pPr>
          </w:p>
        </w:tc>
        <w:tc>
          <w:tcPr>
            <w:tcW w:w="1290" w:type="dxa"/>
          </w:tcPr>
          <w:p w14:paraId="5AE0D28A">
            <w:pPr>
              <w:spacing w:line="440" w:lineRule="exact"/>
              <w:jc w:val="center"/>
              <w:rPr>
                <w:rFonts w:ascii="宋体" w:hAnsi="宋体"/>
                <w:color w:val="000000"/>
                <w:sz w:val="24"/>
                <w:szCs w:val="24"/>
                <w:highlight w:val="yellow"/>
              </w:rPr>
            </w:pPr>
          </w:p>
        </w:tc>
      </w:tr>
      <w:tr w14:paraId="7D20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C56CC71">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64BA1430">
            <w:pPr>
              <w:spacing w:line="440" w:lineRule="exact"/>
              <w:jc w:val="center"/>
              <w:rPr>
                <w:rFonts w:ascii="宋体" w:hAnsi="宋体"/>
                <w:color w:val="000000"/>
                <w:sz w:val="24"/>
                <w:szCs w:val="24"/>
              </w:rPr>
            </w:pPr>
          </w:p>
        </w:tc>
        <w:tc>
          <w:tcPr>
            <w:tcW w:w="1288" w:type="dxa"/>
          </w:tcPr>
          <w:p w14:paraId="74DF095D">
            <w:pPr>
              <w:spacing w:line="440" w:lineRule="exact"/>
              <w:jc w:val="center"/>
              <w:rPr>
                <w:rFonts w:ascii="宋体" w:hAnsi="宋体"/>
                <w:color w:val="000000"/>
                <w:sz w:val="24"/>
                <w:szCs w:val="24"/>
              </w:rPr>
            </w:pPr>
          </w:p>
        </w:tc>
        <w:tc>
          <w:tcPr>
            <w:tcW w:w="1290" w:type="dxa"/>
          </w:tcPr>
          <w:p w14:paraId="4E9BBFE1">
            <w:pPr>
              <w:spacing w:line="440" w:lineRule="exact"/>
              <w:jc w:val="center"/>
              <w:rPr>
                <w:rFonts w:ascii="宋体" w:hAnsi="宋体"/>
                <w:color w:val="000000"/>
                <w:sz w:val="24"/>
                <w:szCs w:val="24"/>
              </w:rPr>
            </w:pPr>
          </w:p>
        </w:tc>
      </w:tr>
      <w:tr w14:paraId="5FBC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4410FF5">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5BCB9457">
            <w:pPr>
              <w:spacing w:line="440" w:lineRule="exact"/>
              <w:jc w:val="center"/>
              <w:rPr>
                <w:rFonts w:ascii="宋体" w:hAnsi="宋体"/>
                <w:color w:val="000000"/>
                <w:sz w:val="24"/>
                <w:szCs w:val="24"/>
              </w:rPr>
            </w:pPr>
          </w:p>
        </w:tc>
        <w:tc>
          <w:tcPr>
            <w:tcW w:w="1288" w:type="dxa"/>
          </w:tcPr>
          <w:p w14:paraId="402F85C8">
            <w:pPr>
              <w:spacing w:line="440" w:lineRule="exact"/>
              <w:jc w:val="center"/>
              <w:rPr>
                <w:rFonts w:ascii="宋体" w:hAnsi="宋体"/>
                <w:color w:val="000000"/>
                <w:sz w:val="24"/>
                <w:szCs w:val="24"/>
              </w:rPr>
            </w:pPr>
          </w:p>
        </w:tc>
        <w:tc>
          <w:tcPr>
            <w:tcW w:w="1290" w:type="dxa"/>
          </w:tcPr>
          <w:p w14:paraId="5C9454EE">
            <w:pPr>
              <w:spacing w:line="440" w:lineRule="exact"/>
              <w:jc w:val="center"/>
              <w:rPr>
                <w:rFonts w:ascii="宋体" w:hAnsi="宋体"/>
                <w:color w:val="000000"/>
                <w:sz w:val="24"/>
                <w:szCs w:val="24"/>
              </w:rPr>
            </w:pPr>
          </w:p>
        </w:tc>
      </w:tr>
      <w:tr w14:paraId="5257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664E1B7">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5D7B5541">
            <w:pPr>
              <w:spacing w:line="440" w:lineRule="exact"/>
              <w:jc w:val="center"/>
              <w:rPr>
                <w:rFonts w:ascii="宋体" w:hAnsi="宋体"/>
                <w:color w:val="000000"/>
                <w:sz w:val="24"/>
                <w:szCs w:val="24"/>
              </w:rPr>
            </w:pPr>
          </w:p>
        </w:tc>
        <w:tc>
          <w:tcPr>
            <w:tcW w:w="1288" w:type="dxa"/>
          </w:tcPr>
          <w:p w14:paraId="3A1B0DAE">
            <w:pPr>
              <w:spacing w:line="440" w:lineRule="exact"/>
              <w:jc w:val="center"/>
              <w:rPr>
                <w:rFonts w:ascii="宋体" w:hAnsi="宋体"/>
                <w:color w:val="000000"/>
                <w:sz w:val="24"/>
                <w:szCs w:val="24"/>
              </w:rPr>
            </w:pPr>
          </w:p>
        </w:tc>
        <w:tc>
          <w:tcPr>
            <w:tcW w:w="1290" w:type="dxa"/>
          </w:tcPr>
          <w:p w14:paraId="634B5533">
            <w:pPr>
              <w:spacing w:line="440" w:lineRule="exact"/>
              <w:jc w:val="center"/>
              <w:rPr>
                <w:rFonts w:ascii="宋体" w:hAnsi="宋体"/>
                <w:color w:val="000000"/>
                <w:sz w:val="24"/>
                <w:szCs w:val="24"/>
              </w:rPr>
            </w:pPr>
          </w:p>
        </w:tc>
      </w:tr>
    </w:tbl>
    <w:p w14:paraId="2B3D08E9">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269B29CA">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AB48BD6">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14:paraId="224D7B83">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14:paraId="4F16A83A">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14:paraId="75323ADE">
      <w:pPr>
        <w:spacing w:line="240" w:lineRule="exact"/>
        <w:jc w:val="center"/>
        <w:rPr>
          <w:rFonts w:ascii="宋体" w:hAnsi="Calibri" w:eastAsia="宋体" w:cs="Times New Roman"/>
          <w:b/>
          <w:bCs/>
          <w:sz w:val="36"/>
          <w:szCs w:val="20"/>
        </w:rPr>
      </w:pPr>
    </w:p>
    <w:p w14:paraId="1D2272F5">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4AFD2DA7">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7EB1D17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14984709">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14:paraId="15348B43">
      <w:pPr>
        <w:spacing w:line="360" w:lineRule="auto"/>
        <w:ind w:firstLine="480" w:firstLineChars="200"/>
        <w:rPr>
          <w:rFonts w:ascii="宋体" w:hAnsi="宋体" w:eastAsia="宋体" w:cs="Times New Roman"/>
          <w:sz w:val="24"/>
          <w:szCs w:val="20"/>
          <w:u w:val="single"/>
        </w:rPr>
      </w:pPr>
    </w:p>
    <w:p w14:paraId="199915E2">
      <w:pPr>
        <w:spacing w:line="360" w:lineRule="auto"/>
        <w:ind w:firstLine="480" w:firstLineChars="200"/>
        <w:rPr>
          <w:rFonts w:ascii="宋体" w:hAnsi="宋体" w:eastAsia="宋体" w:cs="Times New Roman"/>
          <w:sz w:val="24"/>
          <w:szCs w:val="20"/>
          <w:u w:val="single"/>
        </w:rPr>
      </w:pPr>
    </w:p>
    <w:p w14:paraId="2C5BA981">
      <w:pPr>
        <w:spacing w:line="360" w:lineRule="auto"/>
        <w:ind w:firstLine="480" w:firstLineChars="200"/>
        <w:rPr>
          <w:rFonts w:ascii="宋体" w:hAnsi="宋体" w:eastAsia="宋体" w:cs="Times New Roman"/>
          <w:sz w:val="24"/>
          <w:szCs w:val="20"/>
          <w:u w:val="single"/>
        </w:rPr>
      </w:pPr>
    </w:p>
    <w:p w14:paraId="2D557333">
      <w:pPr>
        <w:spacing w:line="360" w:lineRule="auto"/>
        <w:ind w:firstLine="480" w:firstLineChars="200"/>
        <w:rPr>
          <w:rFonts w:ascii="宋体" w:hAnsi="宋体" w:eastAsia="宋体" w:cs="Times New Roman"/>
          <w:sz w:val="24"/>
          <w:szCs w:val="20"/>
          <w:u w:val="single"/>
        </w:rPr>
      </w:pPr>
    </w:p>
    <w:p w14:paraId="32A571D0">
      <w:pPr>
        <w:spacing w:line="360" w:lineRule="auto"/>
        <w:ind w:firstLine="480" w:firstLineChars="200"/>
        <w:rPr>
          <w:rFonts w:ascii="宋体" w:hAnsi="宋体" w:eastAsia="宋体" w:cs="Times New Roman"/>
          <w:sz w:val="24"/>
          <w:szCs w:val="20"/>
          <w:u w:val="single"/>
        </w:rPr>
      </w:pPr>
    </w:p>
    <w:p w14:paraId="697007D4">
      <w:pPr>
        <w:spacing w:line="360" w:lineRule="auto"/>
        <w:ind w:firstLine="480" w:firstLineChars="200"/>
        <w:rPr>
          <w:rFonts w:ascii="宋体" w:hAnsi="宋体" w:eastAsia="宋体" w:cs="Times New Roman"/>
          <w:sz w:val="24"/>
          <w:szCs w:val="20"/>
          <w:u w:val="single"/>
        </w:rPr>
      </w:pPr>
    </w:p>
    <w:p w14:paraId="33E0221F">
      <w:pPr>
        <w:spacing w:line="360" w:lineRule="auto"/>
        <w:ind w:firstLine="480" w:firstLineChars="200"/>
        <w:rPr>
          <w:rFonts w:ascii="宋体" w:hAnsi="宋体" w:eastAsia="宋体" w:cs="Times New Roman"/>
          <w:sz w:val="24"/>
          <w:szCs w:val="20"/>
          <w:u w:val="single"/>
        </w:rPr>
      </w:pPr>
    </w:p>
    <w:p w14:paraId="5819C2E9">
      <w:pPr>
        <w:spacing w:line="360" w:lineRule="auto"/>
        <w:ind w:firstLine="480" w:firstLineChars="200"/>
        <w:rPr>
          <w:rFonts w:ascii="宋体" w:hAnsi="宋体" w:eastAsia="宋体" w:cs="Times New Roman"/>
          <w:sz w:val="24"/>
          <w:szCs w:val="20"/>
          <w:u w:val="single"/>
        </w:rPr>
      </w:pPr>
    </w:p>
    <w:p w14:paraId="0DED4AAA">
      <w:pPr>
        <w:spacing w:line="360" w:lineRule="auto"/>
        <w:ind w:firstLine="480" w:firstLineChars="200"/>
        <w:rPr>
          <w:rFonts w:ascii="宋体" w:hAnsi="宋体" w:eastAsia="宋体" w:cs="Times New Roman"/>
          <w:sz w:val="24"/>
          <w:szCs w:val="20"/>
          <w:u w:val="single"/>
        </w:rPr>
      </w:pPr>
    </w:p>
    <w:p w14:paraId="1E2168D8">
      <w:pPr>
        <w:spacing w:line="360" w:lineRule="auto"/>
        <w:ind w:firstLine="480" w:firstLineChars="200"/>
        <w:rPr>
          <w:rFonts w:ascii="宋体" w:hAnsi="宋体" w:eastAsia="宋体" w:cs="Times New Roman"/>
          <w:sz w:val="24"/>
          <w:szCs w:val="20"/>
          <w:u w:val="single"/>
        </w:rPr>
      </w:pPr>
    </w:p>
    <w:p w14:paraId="3B3DF387">
      <w:pPr>
        <w:spacing w:line="360" w:lineRule="auto"/>
        <w:ind w:firstLine="480" w:firstLineChars="200"/>
        <w:rPr>
          <w:rFonts w:ascii="宋体" w:hAnsi="宋体" w:eastAsia="宋体" w:cs="Times New Roman"/>
          <w:sz w:val="24"/>
          <w:szCs w:val="20"/>
          <w:u w:val="single"/>
        </w:rPr>
      </w:pPr>
    </w:p>
    <w:p w14:paraId="4BBEE5E0">
      <w:pPr>
        <w:spacing w:line="360" w:lineRule="auto"/>
        <w:ind w:firstLine="480" w:firstLineChars="200"/>
        <w:rPr>
          <w:rFonts w:ascii="宋体" w:hAnsi="宋体" w:eastAsia="宋体" w:cs="Times New Roman"/>
          <w:sz w:val="24"/>
          <w:szCs w:val="20"/>
          <w:u w:val="single"/>
        </w:rPr>
      </w:pPr>
    </w:p>
    <w:p w14:paraId="2D4D3C60">
      <w:pPr>
        <w:spacing w:line="360" w:lineRule="auto"/>
        <w:ind w:firstLine="480" w:firstLineChars="200"/>
        <w:rPr>
          <w:rFonts w:ascii="宋体" w:hAnsi="宋体" w:eastAsia="宋体" w:cs="Times New Roman"/>
          <w:sz w:val="24"/>
          <w:szCs w:val="20"/>
          <w:u w:val="single"/>
        </w:rPr>
      </w:pPr>
    </w:p>
    <w:p w14:paraId="1DE9D918">
      <w:pPr>
        <w:spacing w:line="360" w:lineRule="auto"/>
        <w:ind w:firstLine="480" w:firstLineChars="200"/>
        <w:rPr>
          <w:rFonts w:ascii="宋体" w:hAnsi="宋体" w:eastAsia="宋体" w:cs="Times New Roman"/>
          <w:sz w:val="24"/>
          <w:szCs w:val="20"/>
          <w:u w:val="single"/>
        </w:rPr>
      </w:pPr>
    </w:p>
    <w:p w14:paraId="1B4B68E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1D43EE0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B0A67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1338C202">
      <w:pPr>
        <w:rPr>
          <w:rFonts w:ascii="宋体" w:hAnsi="Calibri" w:eastAsia="宋体" w:cs="宋体"/>
          <w:b/>
          <w:bCs/>
          <w:color w:val="000000"/>
          <w:sz w:val="28"/>
          <w:szCs w:val="20"/>
        </w:rPr>
        <w:sectPr>
          <w:footerReference r:id="rId14" w:type="first"/>
          <w:footerReference r:id="rId13" w:type="default"/>
          <w:pgSz w:w="11906" w:h="16838"/>
          <w:pgMar w:top="1588" w:right="1418" w:bottom="1134" w:left="1418" w:header="851" w:footer="992" w:gutter="0"/>
          <w:cols w:space="720" w:num="1"/>
          <w:titlePg/>
          <w:docGrid w:type="lines" w:linePitch="312" w:charSpace="0"/>
        </w:sectPr>
      </w:pPr>
    </w:p>
    <w:p w14:paraId="2CDFAE4C">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14:paraId="2A12847A">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04C1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296062A7">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7A4F3E5F">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689ACD8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5845C5CC">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1EB9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D120828">
            <w:pPr>
              <w:jc w:val="center"/>
              <w:rPr>
                <w:rFonts w:ascii="Times New Roman" w:hAnsi="Times New Roman" w:eastAsia="宋体" w:cs="Times New Roman"/>
                <w:b/>
                <w:sz w:val="24"/>
                <w:szCs w:val="20"/>
              </w:rPr>
            </w:pPr>
          </w:p>
        </w:tc>
        <w:tc>
          <w:tcPr>
            <w:tcW w:w="3449" w:type="dxa"/>
          </w:tcPr>
          <w:p w14:paraId="05EEDF5E">
            <w:pPr>
              <w:jc w:val="center"/>
              <w:rPr>
                <w:rFonts w:ascii="Times New Roman" w:hAnsi="Times New Roman" w:eastAsia="宋体" w:cs="Times New Roman"/>
                <w:b/>
                <w:sz w:val="24"/>
                <w:szCs w:val="20"/>
              </w:rPr>
            </w:pPr>
          </w:p>
        </w:tc>
        <w:tc>
          <w:tcPr>
            <w:tcW w:w="2414" w:type="dxa"/>
          </w:tcPr>
          <w:p w14:paraId="274E4DD4">
            <w:pPr>
              <w:jc w:val="center"/>
              <w:rPr>
                <w:rFonts w:ascii="Times New Roman" w:hAnsi="Times New Roman" w:eastAsia="宋体" w:cs="Times New Roman"/>
                <w:b/>
                <w:sz w:val="24"/>
                <w:szCs w:val="20"/>
              </w:rPr>
            </w:pPr>
          </w:p>
        </w:tc>
        <w:tc>
          <w:tcPr>
            <w:tcW w:w="1608" w:type="dxa"/>
          </w:tcPr>
          <w:p w14:paraId="1C76BFFE">
            <w:pPr>
              <w:jc w:val="center"/>
              <w:rPr>
                <w:rFonts w:ascii="Times New Roman" w:hAnsi="Times New Roman" w:eastAsia="宋体" w:cs="Times New Roman"/>
                <w:b/>
                <w:sz w:val="24"/>
                <w:szCs w:val="20"/>
              </w:rPr>
            </w:pPr>
          </w:p>
        </w:tc>
      </w:tr>
      <w:tr w14:paraId="24E4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469247">
            <w:pPr>
              <w:jc w:val="center"/>
              <w:rPr>
                <w:rFonts w:ascii="Times New Roman" w:hAnsi="Times New Roman" w:eastAsia="宋体" w:cs="Times New Roman"/>
                <w:b/>
                <w:sz w:val="24"/>
                <w:szCs w:val="20"/>
              </w:rPr>
            </w:pPr>
          </w:p>
        </w:tc>
        <w:tc>
          <w:tcPr>
            <w:tcW w:w="3449" w:type="dxa"/>
          </w:tcPr>
          <w:p w14:paraId="4C4FEF27">
            <w:pPr>
              <w:jc w:val="center"/>
              <w:rPr>
                <w:rFonts w:ascii="Times New Roman" w:hAnsi="Times New Roman" w:eastAsia="宋体" w:cs="Times New Roman"/>
                <w:b/>
                <w:sz w:val="24"/>
                <w:szCs w:val="20"/>
              </w:rPr>
            </w:pPr>
          </w:p>
        </w:tc>
        <w:tc>
          <w:tcPr>
            <w:tcW w:w="2414" w:type="dxa"/>
          </w:tcPr>
          <w:p w14:paraId="7E1F7284">
            <w:pPr>
              <w:jc w:val="center"/>
              <w:rPr>
                <w:rFonts w:ascii="Times New Roman" w:hAnsi="Times New Roman" w:eastAsia="宋体" w:cs="Times New Roman"/>
                <w:b/>
                <w:sz w:val="24"/>
                <w:szCs w:val="20"/>
              </w:rPr>
            </w:pPr>
          </w:p>
        </w:tc>
        <w:tc>
          <w:tcPr>
            <w:tcW w:w="1608" w:type="dxa"/>
          </w:tcPr>
          <w:p w14:paraId="67A8F7D3">
            <w:pPr>
              <w:jc w:val="center"/>
              <w:rPr>
                <w:rFonts w:ascii="Times New Roman" w:hAnsi="Times New Roman" w:eastAsia="宋体" w:cs="Times New Roman"/>
                <w:b/>
                <w:sz w:val="24"/>
                <w:szCs w:val="20"/>
              </w:rPr>
            </w:pPr>
          </w:p>
        </w:tc>
      </w:tr>
      <w:tr w14:paraId="0720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9F8B2CB">
            <w:pPr>
              <w:jc w:val="center"/>
              <w:rPr>
                <w:rFonts w:ascii="Times New Roman" w:hAnsi="Times New Roman" w:eastAsia="宋体" w:cs="Times New Roman"/>
                <w:b/>
                <w:sz w:val="24"/>
                <w:szCs w:val="20"/>
              </w:rPr>
            </w:pPr>
          </w:p>
        </w:tc>
        <w:tc>
          <w:tcPr>
            <w:tcW w:w="3449" w:type="dxa"/>
          </w:tcPr>
          <w:p w14:paraId="15A6648A">
            <w:pPr>
              <w:jc w:val="center"/>
              <w:rPr>
                <w:rFonts w:ascii="Times New Roman" w:hAnsi="Times New Roman" w:eastAsia="宋体" w:cs="Times New Roman"/>
                <w:b/>
                <w:sz w:val="24"/>
                <w:szCs w:val="20"/>
              </w:rPr>
            </w:pPr>
          </w:p>
        </w:tc>
        <w:tc>
          <w:tcPr>
            <w:tcW w:w="2414" w:type="dxa"/>
          </w:tcPr>
          <w:p w14:paraId="3E1342D0">
            <w:pPr>
              <w:jc w:val="center"/>
              <w:rPr>
                <w:rFonts w:ascii="Times New Roman" w:hAnsi="Times New Roman" w:eastAsia="宋体" w:cs="Times New Roman"/>
                <w:b/>
                <w:sz w:val="24"/>
                <w:szCs w:val="20"/>
              </w:rPr>
            </w:pPr>
          </w:p>
        </w:tc>
        <w:tc>
          <w:tcPr>
            <w:tcW w:w="1608" w:type="dxa"/>
          </w:tcPr>
          <w:p w14:paraId="0AC37D76">
            <w:pPr>
              <w:jc w:val="center"/>
              <w:rPr>
                <w:rFonts w:ascii="Times New Roman" w:hAnsi="Times New Roman" w:eastAsia="宋体" w:cs="Times New Roman"/>
                <w:b/>
                <w:sz w:val="24"/>
                <w:szCs w:val="20"/>
              </w:rPr>
            </w:pPr>
          </w:p>
        </w:tc>
      </w:tr>
      <w:tr w14:paraId="7828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432DCE9">
            <w:pPr>
              <w:jc w:val="center"/>
              <w:rPr>
                <w:rFonts w:ascii="Times New Roman" w:hAnsi="Times New Roman" w:eastAsia="宋体" w:cs="Times New Roman"/>
                <w:b/>
                <w:sz w:val="24"/>
                <w:szCs w:val="20"/>
              </w:rPr>
            </w:pPr>
          </w:p>
        </w:tc>
        <w:tc>
          <w:tcPr>
            <w:tcW w:w="3449" w:type="dxa"/>
          </w:tcPr>
          <w:p w14:paraId="362C48FE">
            <w:pPr>
              <w:jc w:val="center"/>
              <w:rPr>
                <w:rFonts w:ascii="Times New Roman" w:hAnsi="Times New Roman" w:eastAsia="宋体" w:cs="Times New Roman"/>
                <w:b/>
                <w:sz w:val="24"/>
                <w:szCs w:val="20"/>
              </w:rPr>
            </w:pPr>
          </w:p>
        </w:tc>
        <w:tc>
          <w:tcPr>
            <w:tcW w:w="2414" w:type="dxa"/>
          </w:tcPr>
          <w:p w14:paraId="70D1BA68">
            <w:pPr>
              <w:jc w:val="center"/>
              <w:rPr>
                <w:rFonts w:ascii="Times New Roman" w:hAnsi="Times New Roman" w:eastAsia="宋体" w:cs="Times New Roman"/>
                <w:b/>
                <w:sz w:val="24"/>
                <w:szCs w:val="20"/>
              </w:rPr>
            </w:pPr>
          </w:p>
        </w:tc>
        <w:tc>
          <w:tcPr>
            <w:tcW w:w="1608" w:type="dxa"/>
          </w:tcPr>
          <w:p w14:paraId="77FF9209">
            <w:pPr>
              <w:jc w:val="center"/>
              <w:rPr>
                <w:rFonts w:ascii="Times New Roman" w:hAnsi="Times New Roman" w:eastAsia="宋体" w:cs="Times New Roman"/>
                <w:b/>
                <w:sz w:val="24"/>
                <w:szCs w:val="20"/>
              </w:rPr>
            </w:pPr>
          </w:p>
        </w:tc>
      </w:tr>
      <w:tr w14:paraId="635B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2A98748">
            <w:pPr>
              <w:jc w:val="center"/>
              <w:rPr>
                <w:rFonts w:ascii="Times New Roman" w:hAnsi="Times New Roman" w:eastAsia="宋体" w:cs="Times New Roman"/>
                <w:b/>
                <w:sz w:val="24"/>
                <w:szCs w:val="20"/>
              </w:rPr>
            </w:pPr>
          </w:p>
        </w:tc>
        <w:tc>
          <w:tcPr>
            <w:tcW w:w="3449" w:type="dxa"/>
          </w:tcPr>
          <w:p w14:paraId="2597C4DA">
            <w:pPr>
              <w:jc w:val="center"/>
              <w:rPr>
                <w:rFonts w:ascii="Times New Roman" w:hAnsi="Times New Roman" w:eastAsia="宋体" w:cs="Times New Roman"/>
                <w:b/>
                <w:sz w:val="24"/>
                <w:szCs w:val="20"/>
              </w:rPr>
            </w:pPr>
          </w:p>
        </w:tc>
        <w:tc>
          <w:tcPr>
            <w:tcW w:w="2414" w:type="dxa"/>
          </w:tcPr>
          <w:p w14:paraId="06ABAF1E">
            <w:pPr>
              <w:jc w:val="center"/>
              <w:rPr>
                <w:rFonts w:ascii="Times New Roman" w:hAnsi="Times New Roman" w:eastAsia="宋体" w:cs="Times New Roman"/>
                <w:b/>
                <w:sz w:val="24"/>
                <w:szCs w:val="20"/>
              </w:rPr>
            </w:pPr>
          </w:p>
        </w:tc>
        <w:tc>
          <w:tcPr>
            <w:tcW w:w="1608" w:type="dxa"/>
          </w:tcPr>
          <w:p w14:paraId="57829095">
            <w:pPr>
              <w:jc w:val="center"/>
              <w:rPr>
                <w:rFonts w:ascii="Times New Roman" w:hAnsi="Times New Roman" w:eastAsia="宋体" w:cs="Times New Roman"/>
                <w:b/>
                <w:sz w:val="24"/>
                <w:szCs w:val="20"/>
              </w:rPr>
            </w:pPr>
          </w:p>
        </w:tc>
      </w:tr>
      <w:tr w14:paraId="4CF1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8000A66">
            <w:pPr>
              <w:jc w:val="center"/>
              <w:rPr>
                <w:rFonts w:ascii="Times New Roman" w:hAnsi="Times New Roman" w:eastAsia="宋体" w:cs="Times New Roman"/>
                <w:b/>
                <w:sz w:val="24"/>
                <w:szCs w:val="20"/>
              </w:rPr>
            </w:pPr>
          </w:p>
        </w:tc>
        <w:tc>
          <w:tcPr>
            <w:tcW w:w="3449" w:type="dxa"/>
          </w:tcPr>
          <w:p w14:paraId="13A6CFFE">
            <w:pPr>
              <w:jc w:val="center"/>
              <w:rPr>
                <w:rFonts w:ascii="Times New Roman" w:hAnsi="Times New Roman" w:eastAsia="宋体" w:cs="Times New Roman"/>
                <w:b/>
                <w:sz w:val="24"/>
                <w:szCs w:val="20"/>
              </w:rPr>
            </w:pPr>
          </w:p>
        </w:tc>
        <w:tc>
          <w:tcPr>
            <w:tcW w:w="2414" w:type="dxa"/>
          </w:tcPr>
          <w:p w14:paraId="24C65768">
            <w:pPr>
              <w:jc w:val="center"/>
              <w:rPr>
                <w:rFonts w:ascii="Times New Roman" w:hAnsi="Times New Roman" w:eastAsia="宋体" w:cs="Times New Roman"/>
                <w:b/>
                <w:sz w:val="24"/>
                <w:szCs w:val="20"/>
              </w:rPr>
            </w:pPr>
          </w:p>
        </w:tc>
        <w:tc>
          <w:tcPr>
            <w:tcW w:w="1608" w:type="dxa"/>
          </w:tcPr>
          <w:p w14:paraId="544A84A1">
            <w:pPr>
              <w:jc w:val="center"/>
              <w:rPr>
                <w:rFonts w:ascii="Times New Roman" w:hAnsi="Times New Roman" w:eastAsia="宋体" w:cs="Times New Roman"/>
                <w:b/>
                <w:sz w:val="24"/>
                <w:szCs w:val="20"/>
              </w:rPr>
            </w:pPr>
          </w:p>
        </w:tc>
      </w:tr>
      <w:tr w14:paraId="2980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A6FDF5">
            <w:pPr>
              <w:jc w:val="center"/>
              <w:rPr>
                <w:rFonts w:ascii="Times New Roman" w:hAnsi="Times New Roman" w:eastAsia="宋体" w:cs="Times New Roman"/>
                <w:b/>
                <w:sz w:val="24"/>
                <w:szCs w:val="20"/>
              </w:rPr>
            </w:pPr>
          </w:p>
        </w:tc>
        <w:tc>
          <w:tcPr>
            <w:tcW w:w="3449" w:type="dxa"/>
          </w:tcPr>
          <w:p w14:paraId="09D6F77E">
            <w:pPr>
              <w:jc w:val="center"/>
              <w:rPr>
                <w:rFonts w:ascii="Times New Roman" w:hAnsi="Times New Roman" w:eastAsia="宋体" w:cs="Times New Roman"/>
                <w:b/>
                <w:sz w:val="24"/>
                <w:szCs w:val="20"/>
              </w:rPr>
            </w:pPr>
          </w:p>
        </w:tc>
        <w:tc>
          <w:tcPr>
            <w:tcW w:w="2414" w:type="dxa"/>
          </w:tcPr>
          <w:p w14:paraId="0B52F577">
            <w:pPr>
              <w:jc w:val="center"/>
              <w:rPr>
                <w:rFonts w:ascii="Times New Roman" w:hAnsi="Times New Roman" w:eastAsia="宋体" w:cs="Times New Roman"/>
                <w:b/>
                <w:sz w:val="24"/>
                <w:szCs w:val="20"/>
              </w:rPr>
            </w:pPr>
          </w:p>
        </w:tc>
        <w:tc>
          <w:tcPr>
            <w:tcW w:w="1608" w:type="dxa"/>
          </w:tcPr>
          <w:p w14:paraId="75484B20">
            <w:pPr>
              <w:jc w:val="center"/>
              <w:rPr>
                <w:rFonts w:ascii="Times New Roman" w:hAnsi="Times New Roman" w:eastAsia="宋体" w:cs="Times New Roman"/>
                <w:b/>
                <w:sz w:val="24"/>
                <w:szCs w:val="20"/>
              </w:rPr>
            </w:pPr>
          </w:p>
        </w:tc>
      </w:tr>
      <w:tr w14:paraId="5F52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02D4A49">
            <w:pPr>
              <w:jc w:val="center"/>
              <w:rPr>
                <w:rFonts w:ascii="Times New Roman" w:hAnsi="Times New Roman" w:eastAsia="宋体" w:cs="Times New Roman"/>
                <w:b/>
                <w:sz w:val="24"/>
                <w:szCs w:val="20"/>
              </w:rPr>
            </w:pPr>
          </w:p>
        </w:tc>
        <w:tc>
          <w:tcPr>
            <w:tcW w:w="3449" w:type="dxa"/>
          </w:tcPr>
          <w:p w14:paraId="16998C74">
            <w:pPr>
              <w:jc w:val="center"/>
              <w:rPr>
                <w:rFonts w:ascii="Times New Roman" w:hAnsi="Times New Roman" w:eastAsia="宋体" w:cs="Times New Roman"/>
                <w:b/>
                <w:sz w:val="24"/>
                <w:szCs w:val="20"/>
              </w:rPr>
            </w:pPr>
          </w:p>
        </w:tc>
        <w:tc>
          <w:tcPr>
            <w:tcW w:w="2414" w:type="dxa"/>
          </w:tcPr>
          <w:p w14:paraId="394146BB">
            <w:pPr>
              <w:jc w:val="center"/>
              <w:rPr>
                <w:rFonts w:ascii="Times New Roman" w:hAnsi="Times New Roman" w:eastAsia="宋体" w:cs="Times New Roman"/>
                <w:b/>
                <w:sz w:val="24"/>
                <w:szCs w:val="20"/>
              </w:rPr>
            </w:pPr>
          </w:p>
        </w:tc>
        <w:tc>
          <w:tcPr>
            <w:tcW w:w="1608" w:type="dxa"/>
          </w:tcPr>
          <w:p w14:paraId="0BC36E54">
            <w:pPr>
              <w:jc w:val="center"/>
              <w:rPr>
                <w:rFonts w:ascii="Times New Roman" w:hAnsi="Times New Roman" w:eastAsia="宋体" w:cs="Times New Roman"/>
                <w:b/>
                <w:sz w:val="24"/>
                <w:szCs w:val="20"/>
              </w:rPr>
            </w:pPr>
          </w:p>
        </w:tc>
      </w:tr>
      <w:tr w14:paraId="744A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069631B">
            <w:pPr>
              <w:jc w:val="center"/>
              <w:rPr>
                <w:rFonts w:ascii="Times New Roman" w:hAnsi="Times New Roman" w:eastAsia="宋体" w:cs="Times New Roman"/>
                <w:b/>
                <w:sz w:val="24"/>
                <w:szCs w:val="20"/>
              </w:rPr>
            </w:pPr>
          </w:p>
        </w:tc>
        <w:tc>
          <w:tcPr>
            <w:tcW w:w="3449" w:type="dxa"/>
          </w:tcPr>
          <w:p w14:paraId="39B9DD7E">
            <w:pPr>
              <w:jc w:val="center"/>
              <w:rPr>
                <w:rFonts w:ascii="Times New Roman" w:hAnsi="Times New Roman" w:eastAsia="宋体" w:cs="Times New Roman"/>
                <w:b/>
                <w:sz w:val="24"/>
                <w:szCs w:val="20"/>
              </w:rPr>
            </w:pPr>
          </w:p>
        </w:tc>
        <w:tc>
          <w:tcPr>
            <w:tcW w:w="2414" w:type="dxa"/>
          </w:tcPr>
          <w:p w14:paraId="3A00945E">
            <w:pPr>
              <w:jc w:val="center"/>
              <w:rPr>
                <w:rFonts w:ascii="Times New Roman" w:hAnsi="Times New Roman" w:eastAsia="宋体" w:cs="Times New Roman"/>
                <w:b/>
                <w:sz w:val="24"/>
                <w:szCs w:val="20"/>
              </w:rPr>
            </w:pPr>
          </w:p>
        </w:tc>
        <w:tc>
          <w:tcPr>
            <w:tcW w:w="1608" w:type="dxa"/>
          </w:tcPr>
          <w:p w14:paraId="21EDA04A">
            <w:pPr>
              <w:jc w:val="center"/>
              <w:rPr>
                <w:rFonts w:ascii="Times New Roman" w:hAnsi="Times New Roman" w:eastAsia="宋体" w:cs="Times New Roman"/>
                <w:b/>
                <w:sz w:val="24"/>
                <w:szCs w:val="20"/>
              </w:rPr>
            </w:pPr>
          </w:p>
        </w:tc>
      </w:tr>
      <w:tr w14:paraId="4076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F2476">
            <w:pPr>
              <w:jc w:val="center"/>
              <w:rPr>
                <w:rFonts w:ascii="Times New Roman" w:hAnsi="Times New Roman" w:eastAsia="宋体" w:cs="Times New Roman"/>
                <w:b/>
                <w:sz w:val="24"/>
                <w:szCs w:val="20"/>
              </w:rPr>
            </w:pPr>
          </w:p>
        </w:tc>
        <w:tc>
          <w:tcPr>
            <w:tcW w:w="3449" w:type="dxa"/>
          </w:tcPr>
          <w:p w14:paraId="7E5D0922">
            <w:pPr>
              <w:jc w:val="center"/>
              <w:rPr>
                <w:rFonts w:ascii="Times New Roman" w:hAnsi="Times New Roman" w:eastAsia="宋体" w:cs="Times New Roman"/>
                <w:b/>
                <w:sz w:val="24"/>
                <w:szCs w:val="20"/>
              </w:rPr>
            </w:pPr>
          </w:p>
        </w:tc>
        <w:tc>
          <w:tcPr>
            <w:tcW w:w="2414" w:type="dxa"/>
          </w:tcPr>
          <w:p w14:paraId="3CBC44A8">
            <w:pPr>
              <w:jc w:val="center"/>
              <w:rPr>
                <w:rFonts w:ascii="Times New Roman" w:hAnsi="Times New Roman" w:eastAsia="宋体" w:cs="Times New Roman"/>
                <w:b/>
                <w:sz w:val="24"/>
                <w:szCs w:val="20"/>
              </w:rPr>
            </w:pPr>
          </w:p>
        </w:tc>
        <w:tc>
          <w:tcPr>
            <w:tcW w:w="1608" w:type="dxa"/>
          </w:tcPr>
          <w:p w14:paraId="4A4AC49B">
            <w:pPr>
              <w:jc w:val="center"/>
              <w:rPr>
                <w:rFonts w:ascii="Times New Roman" w:hAnsi="Times New Roman" w:eastAsia="宋体" w:cs="Times New Roman"/>
                <w:b/>
                <w:sz w:val="24"/>
                <w:szCs w:val="20"/>
              </w:rPr>
            </w:pPr>
          </w:p>
        </w:tc>
      </w:tr>
      <w:tr w14:paraId="5668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32FB27F">
            <w:pPr>
              <w:jc w:val="center"/>
              <w:rPr>
                <w:rFonts w:ascii="Times New Roman" w:hAnsi="Times New Roman" w:eastAsia="宋体" w:cs="Times New Roman"/>
                <w:b/>
                <w:sz w:val="24"/>
                <w:szCs w:val="20"/>
              </w:rPr>
            </w:pPr>
          </w:p>
        </w:tc>
        <w:tc>
          <w:tcPr>
            <w:tcW w:w="3449" w:type="dxa"/>
          </w:tcPr>
          <w:p w14:paraId="4111C4EC">
            <w:pPr>
              <w:jc w:val="center"/>
              <w:rPr>
                <w:rFonts w:ascii="Times New Roman" w:hAnsi="Times New Roman" w:eastAsia="宋体" w:cs="Times New Roman"/>
                <w:b/>
                <w:sz w:val="24"/>
                <w:szCs w:val="20"/>
              </w:rPr>
            </w:pPr>
          </w:p>
        </w:tc>
        <w:tc>
          <w:tcPr>
            <w:tcW w:w="2414" w:type="dxa"/>
          </w:tcPr>
          <w:p w14:paraId="6BF7C2B7">
            <w:pPr>
              <w:jc w:val="center"/>
              <w:rPr>
                <w:rFonts w:ascii="Times New Roman" w:hAnsi="Times New Roman" w:eastAsia="宋体" w:cs="Times New Roman"/>
                <w:b/>
                <w:sz w:val="24"/>
                <w:szCs w:val="20"/>
              </w:rPr>
            </w:pPr>
          </w:p>
        </w:tc>
        <w:tc>
          <w:tcPr>
            <w:tcW w:w="1608" w:type="dxa"/>
          </w:tcPr>
          <w:p w14:paraId="323BB137">
            <w:pPr>
              <w:jc w:val="center"/>
              <w:rPr>
                <w:rFonts w:ascii="Times New Roman" w:hAnsi="Times New Roman" w:eastAsia="宋体" w:cs="Times New Roman"/>
                <w:b/>
                <w:sz w:val="24"/>
                <w:szCs w:val="20"/>
              </w:rPr>
            </w:pPr>
          </w:p>
        </w:tc>
      </w:tr>
      <w:tr w14:paraId="5B12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7970F2B">
            <w:pPr>
              <w:jc w:val="center"/>
              <w:rPr>
                <w:rFonts w:ascii="Times New Roman" w:hAnsi="Times New Roman" w:eastAsia="宋体" w:cs="Times New Roman"/>
                <w:b/>
                <w:sz w:val="24"/>
                <w:szCs w:val="20"/>
              </w:rPr>
            </w:pPr>
          </w:p>
        </w:tc>
        <w:tc>
          <w:tcPr>
            <w:tcW w:w="3449" w:type="dxa"/>
          </w:tcPr>
          <w:p w14:paraId="089B2E96">
            <w:pPr>
              <w:jc w:val="center"/>
              <w:rPr>
                <w:rFonts w:ascii="Times New Roman" w:hAnsi="Times New Roman" w:eastAsia="宋体" w:cs="Times New Roman"/>
                <w:b/>
                <w:sz w:val="24"/>
                <w:szCs w:val="20"/>
              </w:rPr>
            </w:pPr>
          </w:p>
        </w:tc>
        <w:tc>
          <w:tcPr>
            <w:tcW w:w="2414" w:type="dxa"/>
          </w:tcPr>
          <w:p w14:paraId="687D4F56">
            <w:pPr>
              <w:jc w:val="center"/>
              <w:rPr>
                <w:rFonts w:ascii="Times New Roman" w:hAnsi="Times New Roman" w:eastAsia="宋体" w:cs="Times New Roman"/>
                <w:b/>
                <w:sz w:val="24"/>
                <w:szCs w:val="20"/>
              </w:rPr>
            </w:pPr>
          </w:p>
        </w:tc>
        <w:tc>
          <w:tcPr>
            <w:tcW w:w="1608" w:type="dxa"/>
          </w:tcPr>
          <w:p w14:paraId="5A79E03D">
            <w:pPr>
              <w:jc w:val="center"/>
              <w:rPr>
                <w:rFonts w:ascii="Times New Roman" w:hAnsi="Times New Roman" w:eastAsia="宋体" w:cs="Times New Roman"/>
                <w:b/>
                <w:sz w:val="24"/>
                <w:szCs w:val="20"/>
              </w:rPr>
            </w:pPr>
          </w:p>
        </w:tc>
      </w:tr>
      <w:tr w14:paraId="08DD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622FA">
            <w:pPr>
              <w:jc w:val="center"/>
              <w:rPr>
                <w:rFonts w:ascii="Times New Roman" w:hAnsi="Times New Roman" w:eastAsia="宋体" w:cs="Times New Roman"/>
                <w:b/>
                <w:sz w:val="24"/>
                <w:szCs w:val="20"/>
              </w:rPr>
            </w:pPr>
          </w:p>
        </w:tc>
        <w:tc>
          <w:tcPr>
            <w:tcW w:w="3449" w:type="dxa"/>
          </w:tcPr>
          <w:p w14:paraId="6F2F1152">
            <w:pPr>
              <w:jc w:val="center"/>
              <w:rPr>
                <w:rFonts w:ascii="Times New Roman" w:hAnsi="Times New Roman" w:eastAsia="宋体" w:cs="Times New Roman"/>
                <w:b/>
                <w:sz w:val="24"/>
                <w:szCs w:val="20"/>
              </w:rPr>
            </w:pPr>
          </w:p>
        </w:tc>
        <w:tc>
          <w:tcPr>
            <w:tcW w:w="2414" w:type="dxa"/>
          </w:tcPr>
          <w:p w14:paraId="5DCFC226">
            <w:pPr>
              <w:jc w:val="center"/>
              <w:rPr>
                <w:rFonts w:ascii="Times New Roman" w:hAnsi="Times New Roman" w:eastAsia="宋体" w:cs="Times New Roman"/>
                <w:b/>
                <w:sz w:val="24"/>
                <w:szCs w:val="20"/>
              </w:rPr>
            </w:pPr>
          </w:p>
        </w:tc>
        <w:tc>
          <w:tcPr>
            <w:tcW w:w="1608" w:type="dxa"/>
          </w:tcPr>
          <w:p w14:paraId="22F7DBD3">
            <w:pPr>
              <w:jc w:val="center"/>
              <w:rPr>
                <w:rFonts w:ascii="Times New Roman" w:hAnsi="Times New Roman" w:eastAsia="宋体" w:cs="Times New Roman"/>
                <w:b/>
                <w:sz w:val="24"/>
                <w:szCs w:val="20"/>
              </w:rPr>
            </w:pPr>
          </w:p>
        </w:tc>
      </w:tr>
      <w:tr w14:paraId="0A82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D633F9B">
            <w:pPr>
              <w:jc w:val="center"/>
              <w:rPr>
                <w:rFonts w:ascii="Times New Roman" w:hAnsi="Times New Roman" w:eastAsia="宋体" w:cs="Times New Roman"/>
                <w:b/>
                <w:sz w:val="24"/>
                <w:szCs w:val="20"/>
              </w:rPr>
            </w:pPr>
          </w:p>
        </w:tc>
        <w:tc>
          <w:tcPr>
            <w:tcW w:w="3449" w:type="dxa"/>
          </w:tcPr>
          <w:p w14:paraId="3DC4E93B">
            <w:pPr>
              <w:jc w:val="center"/>
              <w:rPr>
                <w:rFonts w:ascii="Times New Roman" w:hAnsi="Times New Roman" w:eastAsia="宋体" w:cs="Times New Roman"/>
                <w:b/>
                <w:sz w:val="24"/>
                <w:szCs w:val="20"/>
              </w:rPr>
            </w:pPr>
          </w:p>
        </w:tc>
        <w:tc>
          <w:tcPr>
            <w:tcW w:w="2414" w:type="dxa"/>
          </w:tcPr>
          <w:p w14:paraId="5B648515">
            <w:pPr>
              <w:jc w:val="center"/>
              <w:rPr>
                <w:rFonts w:ascii="Times New Roman" w:hAnsi="Times New Roman" w:eastAsia="宋体" w:cs="Times New Roman"/>
                <w:b/>
                <w:sz w:val="24"/>
                <w:szCs w:val="20"/>
              </w:rPr>
            </w:pPr>
          </w:p>
        </w:tc>
        <w:tc>
          <w:tcPr>
            <w:tcW w:w="1608" w:type="dxa"/>
          </w:tcPr>
          <w:p w14:paraId="7061FEFC">
            <w:pPr>
              <w:jc w:val="center"/>
              <w:rPr>
                <w:rFonts w:ascii="Times New Roman" w:hAnsi="Times New Roman" w:eastAsia="宋体" w:cs="Times New Roman"/>
                <w:b/>
                <w:sz w:val="24"/>
                <w:szCs w:val="20"/>
              </w:rPr>
            </w:pPr>
          </w:p>
        </w:tc>
      </w:tr>
    </w:tbl>
    <w:p w14:paraId="4584637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541AAA6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B3F870C">
      <w:pPr>
        <w:rPr>
          <w:rFonts w:ascii="宋体" w:hAnsi="Calibri" w:eastAsia="宋体" w:cs="宋体"/>
          <w:b/>
          <w:bCs/>
          <w:color w:val="000000"/>
          <w:sz w:val="28"/>
          <w:szCs w:val="20"/>
        </w:rPr>
      </w:pPr>
    </w:p>
    <w:p w14:paraId="5AC1B65E">
      <w:pPr>
        <w:rPr>
          <w:rFonts w:ascii="宋体" w:hAnsi="Calibri" w:eastAsia="宋体" w:cs="宋体"/>
          <w:b/>
          <w:bCs/>
          <w:color w:val="000000"/>
          <w:sz w:val="28"/>
          <w:szCs w:val="20"/>
        </w:rPr>
        <w:sectPr>
          <w:footerReference r:id="rId16" w:type="first"/>
          <w:footerReference r:id="rId15" w:type="default"/>
          <w:pgSz w:w="11906" w:h="16838"/>
          <w:pgMar w:top="1588" w:right="1418" w:bottom="1134" w:left="1418" w:header="851" w:footer="992" w:gutter="0"/>
          <w:cols w:space="720" w:num="1"/>
          <w:titlePg/>
          <w:docGrid w:type="lines" w:linePitch="312" w:charSpace="0"/>
        </w:sectPr>
      </w:pPr>
    </w:p>
    <w:p w14:paraId="43D65DBB">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14:paraId="6A9023D6">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14:paraId="68ED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14:paraId="3E0A078E">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76FEFE58">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1773C225">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14:paraId="114D4727">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14:paraId="0B07C9FB">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14:paraId="3209AC5D">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48B58DCE">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76839D9A">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14:paraId="6C3CADED">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14:paraId="369E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924328">
            <w:pPr>
              <w:ind w:left="420" w:hanging="420"/>
              <w:rPr>
                <w:rFonts w:ascii="宋体" w:hAnsi="Times New Roman" w:eastAsia="宋体" w:cs="Times New Roman"/>
                <w:b/>
                <w:szCs w:val="20"/>
              </w:rPr>
            </w:pPr>
          </w:p>
        </w:tc>
        <w:tc>
          <w:tcPr>
            <w:tcW w:w="2082" w:type="dxa"/>
          </w:tcPr>
          <w:p w14:paraId="7706D627">
            <w:pPr>
              <w:ind w:left="420" w:hanging="420"/>
              <w:rPr>
                <w:rFonts w:ascii="宋体" w:hAnsi="Times New Roman" w:eastAsia="宋体" w:cs="Times New Roman"/>
                <w:b/>
                <w:szCs w:val="20"/>
              </w:rPr>
            </w:pPr>
          </w:p>
        </w:tc>
        <w:tc>
          <w:tcPr>
            <w:tcW w:w="1355" w:type="dxa"/>
          </w:tcPr>
          <w:p w14:paraId="7D5656F7">
            <w:pPr>
              <w:ind w:left="420" w:hanging="420"/>
              <w:rPr>
                <w:rFonts w:ascii="宋体" w:hAnsi="Times New Roman" w:eastAsia="宋体" w:cs="Times New Roman"/>
                <w:b/>
                <w:szCs w:val="20"/>
              </w:rPr>
            </w:pPr>
          </w:p>
        </w:tc>
        <w:tc>
          <w:tcPr>
            <w:tcW w:w="826" w:type="dxa"/>
          </w:tcPr>
          <w:p w14:paraId="534E4ACD">
            <w:pPr>
              <w:ind w:left="420" w:hanging="420"/>
              <w:rPr>
                <w:rFonts w:ascii="宋体" w:hAnsi="Times New Roman" w:eastAsia="宋体" w:cs="Times New Roman"/>
                <w:b/>
                <w:szCs w:val="20"/>
              </w:rPr>
            </w:pPr>
          </w:p>
        </w:tc>
        <w:tc>
          <w:tcPr>
            <w:tcW w:w="1320" w:type="dxa"/>
          </w:tcPr>
          <w:p w14:paraId="59044427">
            <w:pPr>
              <w:ind w:left="420" w:hanging="420"/>
              <w:rPr>
                <w:rFonts w:ascii="宋体" w:hAnsi="Times New Roman" w:eastAsia="宋体" w:cs="Times New Roman"/>
                <w:b/>
                <w:szCs w:val="20"/>
              </w:rPr>
            </w:pPr>
          </w:p>
        </w:tc>
        <w:tc>
          <w:tcPr>
            <w:tcW w:w="1023" w:type="dxa"/>
          </w:tcPr>
          <w:p w14:paraId="5E3ECA16">
            <w:pPr>
              <w:ind w:left="420" w:hanging="420"/>
              <w:rPr>
                <w:rFonts w:ascii="宋体" w:hAnsi="Times New Roman" w:eastAsia="宋体" w:cs="Times New Roman"/>
                <w:b/>
                <w:szCs w:val="20"/>
              </w:rPr>
            </w:pPr>
          </w:p>
        </w:tc>
        <w:tc>
          <w:tcPr>
            <w:tcW w:w="1590" w:type="dxa"/>
          </w:tcPr>
          <w:p w14:paraId="0E614665">
            <w:pPr>
              <w:ind w:left="420" w:hanging="420"/>
              <w:rPr>
                <w:rFonts w:ascii="宋体" w:hAnsi="Times New Roman" w:eastAsia="宋体" w:cs="Times New Roman"/>
                <w:b/>
                <w:szCs w:val="20"/>
              </w:rPr>
            </w:pPr>
          </w:p>
        </w:tc>
      </w:tr>
      <w:tr w14:paraId="7E9D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D0AD993">
            <w:pPr>
              <w:ind w:left="420" w:hanging="420"/>
              <w:rPr>
                <w:rFonts w:ascii="宋体" w:hAnsi="Times New Roman" w:eastAsia="宋体" w:cs="Times New Roman"/>
                <w:b/>
                <w:szCs w:val="20"/>
              </w:rPr>
            </w:pPr>
          </w:p>
        </w:tc>
        <w:tc>
          <w:tcPr>
            <w:tcW w:w="2082" w:type="dxa"/>
          </w:tcPr>
          <w:p w14:paraId="506167AB">
            <w:pPr>
              <w:ind w:left="420" w:hanging="420"/>
              <w:rPr>
                <w:rFonts w:ascii="宋体" w:hAnsi="Times New Roman" w:eastAsia="宋体" w:cs="Times New Roman"/>
                <w:b/>
                <w:szCs w:val="20"/>
              </w:rPr>
            </w:pPr>
          </w:p>
        </w:tc>
        <w:tc>
          <w:tcPr>
            <w:tcW w:w="1355" w:type="dxa"/>
          </w:tcPr>
          <w:p w14:paraId="09374B1D">
            <w:pPr>
              <w:ind w:left="420" w:hanging="420"/>
              <w:rPr>
                <w:rFonts w:ascii="宋体" w:hAnsi="Times New Roman" w:eastAsia="宋体" w:cs="Times New Roman"/>
                <w:b/>
                <w:szCs w:val="20"/>
              </w:rPr>
            </w:pPr>
          </w:p>
        </w:tc>
        <w:tc>
          <w:tcPr>
            <w:tcW w:w="826" w:type="dxa"/>
          </w:tcPr>
          <w:p w14:paraId="460952F3">
            <w:pPr>
              <w:ind w:left="420" w:hanging="420"/>
              <w:rPr>
                <w:rFonts w:ascii="宋体" w:hAnsi="Times New Roman" w:eastAsia="宋体" w:cs="Times New Roman"/>
                <w:b/>
                <w:szCs w:val="20"/>
              </w:rPr>
            </w:pPr>
          </w:p>
        </w:tc>
        <w:tc>
          <w:tcPr>
            <w:tcW w:w="1320" w:type="dxa"/>
          </w:tcPr>
          <w:p w14:paraId="757353F2">
            <w:pPr>
              <w:ind w:left="420" w:hanging="420"/>
              <w:rPr>
                <w:rFonts w:ascii="宋体" w:hAnsi="Times New Roman" w:eastAsia="宋体" w:cs="Times New Roman"/>
                <w:b/>
                <w:szCs w:val="20"/>
              </w:rPr>
            </w:pPr>
          </w:p>
        </w:tc>
        <w:tc>
          <w:tcPr>
            <w:tcW w:w="1023" w:type="dxa"/>
          </w:tcPr>
          <w:p w14:paraId="5C1B51C5">
            <w:pPr>
              <w:ind w:left="420" w:hanging="420"/>
              <w:rPr>
                <w:rFonts w:ascii="宋体" w:hAnsi="Times New Roman" w:eastAsia="宋体" w:cs="Times New Roman"/>
                <w:b/>
                <w:szCs w:val="20"/>
              </w:rPr>
            </w:pPr>
          </w:p>
        </w:tc>
        <w:tc>
          <w:tcPr>
            <w:tcW w:w="1590" w:type="dxa"/>
          </w:tcPr>
          <w:p w14:paraId="5D0B82AE">
            <w:pPr>
              <w:ind w:left="420" w:hanging="420"/>
              <w:rPr>
                <w:rFonts w:ascii="宋体" w:hAnsi="Times New Roman" w:eastAsia="宋体" w:cs="Times New Roman"/>
                <w:b/>
                <w:szCs w:val="20"/>
              </w:rPr>
            </w:pPr>
          </w:p>
        </w:tc>
      </w:tr>
      <w:tr w14:paraId="533C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7AF0923">
            <w:pPr>
              <w:ind w:left="420" w:hanging="420"/>
              <w:rPr>
                <w:rFonts w:ascii="宋体" w:hAnsi="Times New Roman" w:eastAsia="宋体" w:cs="Times New Roman"/>
                <w:b/>
                <w:szCs w:val="20"/>
              </w:rPr>
            </w:pPr>
          </w:p>
        </w:tc>
        <w:tc>
          <w:tcPr>
            <w:tcW w:w="2082" w:type="dxa"/>
          </w:tcPr>
          <w:p w14:paraId="5474081D">
            <w:pPr>
              <w:ind w:left="420" w:hanging="420"/>
              <w:rPr>
                <w:rFonts w:ascii="宋体" w:hAnsi="Times New Roman" w:eastAsia="宋体" w:cs="Times New Roman"/>
                <w:b/>
                <w:szCs w:val="20"/>
              </w:rPr>
            </w:pPr>
          </w:p>
        </w:tc>
        <w:tc>
          <w:tcPr>
            <w:tcW w:w="1355" w:type="dxa"/>
          </w:tcPr>
          <w:p w14:paraId="58A61130">
            <w:pPr>
              <w:ind w:left="420" w:hanging="420"/>
              <w:rPr>
                <w:rFonts w:ascii="宋体" w:hAnsi="Times New Roman" w:eastAsia="宋体" w:cs="Times New Roman"/>
                <w:b/>
                <w:szCs w:val="20"/>
              </w:rPr>
            </w:pPr>
          </w:p>
        </w:tc>
        <w:tc>
          <w:tcPr>
            <w:tcW w:w="826" w:type="dxa"/>
          </w:tcPr>
          <w:p w14:paraId="21AD8C30">
            <w:pPr>
              <w:ind w:left="420" w:hanging="420"/>
              <w:rPr>
                <w:rFonts w:ascii="宋体" w:hAnsi="Times New Roman" w:eastAsia="宋体" w:cs="Times New Roman"/>
                <w:b/>
                <w:szCs w:val="20"/>
              </w:rPr>
            </w:pPr>
          </w:p>
        </w:tc>
        <w:tc>
          <w:tcPr>
            <w:tcW w:w="1320" w:type="dxa"/>
          </w:tcPr>
          <w:p w14:paraId="47316B0F">
            <w:pPr>
              <w:ind w:left="420" w:hanging="420"/>
              <w:rPr>
                <w:rFonts w:ascii="宋体" w:hAnsi="Times New Roman" w:eastAsia="宋体" w:cs="Times New Roman"/>
                <w:b/>
                <w:szCs w:val="20"/>
              </w:rPr>
            </w:pPr>
          </w:p>
        </w:tc>
        <w:tc>
          <w:tcPr>
            <w:tcW w:w="1023" w:type="dxa"/>
          </w:tcPr>
          <w:p w14:paraId="259DBA67">
            <w:pPr>
              <w:ind w:left="420" w:hanging="420"/>
              <w:rPr>
                <w:rFonts w:ascii="宋体" w:hAnsi="Times New Roman" w:eastAsia="宋体" w:cs="Times New Roman"/>
                <w:b/>
                <w:szCs w:val="20"/>
              </w:rPr>
            </w:pPr>
          </w:p>
        </w:tc>
        <w:tc>
          <w:tcPr>
            <w:tcW w:w="1590" w:type="dxa"/>
          </w:tcPr>
          <w:p w14:paraId="661922B6">
            <w:pPr>
              <w:ind w:left="420" w:hanging="420"/>
              <w:rPr>
                <w:rFonts w:ascii="宋体" w:hAnsi="Times New Roman" w:eastAsia="宋体" w:cs="Times New Roman"/>
                <w:b/>
                <w:szCs w:val="20"/>
              </w:rPr>
            </w:pPr>
          </w:p>
        </w:tc>
      </w:tr>
      <w:tr w14:paraId="54C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7113F94">
            <w:pPr>
              <w:ind w:left="420" w:hanging="420"/>
              <w:rPr>
                <w:rFonts w:ascii="宋体" w:hAnsi="Times New Roman" w:eastAsia="宋体" w:cs="Times New Roman"/>
                <w:b/>
                <w:szCs w:val="20"/>
              </w:rPr>
            </w:pPr>
          </w:p>
        </w:tc>
        <w:tc>
          <w:tcPr>
            <w:tcW w:w="2082" w:type="dxa"/>
          </w:tcPr>
          <w:p w14:paraId="679B0EE4">
            <w:pPr>
              <w:ind w:left="420" w:hanging="420"/>
              <w:rPr>
                <w:rFonts w:ascii="宋体" w:hAnsi="Times New Roman" w:eastAsia="宋体" w:cs="Times New Roman"/>
                <w:b/>
                <w:szCs w:val="20"/>
              </w:rPr>
            </w:pPr>
          </w:p>
        </w:tc>
        <w:tc>
          <w:tcPr>
            <w:tcW w:w="1355" w:type="dxa"/>
          </w:tcPr>
          <w:p w14:paraId="03C40280">
            <w:pPr>
              <w:ind w:left="420" w:hanging="420"/>
              <w:rPr>
                <w:rFonts w:ascii="宋体" w:hAnsi="Times New Roman" w:eastAsia="宋体" w:cs="Times New Roman"/>
                <w:b/>
                <w:szCs w:val="20"/>
              </w:rPr>
            </w:pPr>
          </w:p>
        </w:tc>
        <w:tc>
          <w:tcPr>
            <w:tcW w:w="826" w:type="dxa"/>
          </w:tcPr>
          <w:p w14:paraId="6EDB3E21">
            <w:pPr>
              <w:ind w:left="420" w:hanging="420"/>
              <w:rPr>
                <w:rFonts w:ascii="宋体" w:hAnsi="Times New Roman" w:eastAsia="宋体" w:cs="Times New Roman"/>
                <w:b/>
                <w:szCs w:val="20"/>
              </w:rPr>
            </w:pPr>
          </w:p>
        </w:tc>
        <w:tc>
          <w:tcPr>
            <w:tcW w:w="1320" w:type="dxa"/>
          </w:tcPr>
          <w:p w14:paraId="633CCE2B">
            <w:pPr>
              <w:ind w:left="420" w:hanging="420"/>
              <w:rPr>
                <w:rFonts w:ascii="宋体" w:hAnsi="Times New Roman" w:eastAsia="宋体" w:cs="Times New Roman"/>
                <w:b/>
                <w:szCs w:val="20"/>
              </w:rPr>
            </w:pPr>
          </w:p>
        </w:tc>
        <w:tc>
          <w:tcPr>
            <w:tcW w:w="1023" w:type="dxa"/>
          </w:tcPr>
          <w:p w14:paraId="625DBDB2">
            <w:pPr>
              <w:ind w:left="420" w:hanging="420"/>
              <w:rPr>
                <w:rFonts w:ascii="宋体" w:hAnsi="Times New Roman" w:eastAsia="宋体" w:cs="Times New Roman"/>
                <w:b/>
                <w:szCs w:val="20"/>
              </w:rPr>
            </w:pPr>
          </w:p>
        </w:tc>
        <w:tc>
          <w:tcPr>
            <w:tcW w:w="1590" w:type="dxa"/>
          </w:tcPr>
          <w:p w14:paraId="059BDE76">
            <w:pPr>
              <w:ind w:left="420" w:hanging="420"/>
              <w:rPr>
                <w:rFonts w:ascii="宋体" w:hAnsi="Times New Roman" w:eastAsia="宋体" w:cs="Times New Roman"/>
                <w:b/>
                <w:szCs w:val="20"/>
              </w:rPr>
            </w:pPr>
          </w:p>
        </w:tc>
      </w:tr>
      <w:tr w14:paraId="1097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F056DFC">
            <w:pPr>
              <w:ind w:left="420" w:hanging="420"/>
              <w:rPr>
                <w:rFonts w:ascii="宋体" w:hAnsi="Times New Roman" w:eastAsia="宋体" w:cs="Times New Roman"/>
                <w:b/>
                <w:szCs w:val="20"/>
              </w:rPr>
            </w:pPr>
          </w:p>
        </w:tc>
        <w:tc>
          <w:tcPr>
            <w:tcW w:w="2082" w:type="dxa"/>
          </w:tcPr>
          <w:p w14:paraId="6D4526A3">
            <w:pPr>
              <w:ind w:left="420" w:hanging="420"/>
              <w:rPr>
                <w:rFonts w:ascii="宋体" w:hAnsi="Times New Roman" w:eastAsia="宋体" w:cs="Times New Roman"/>
                <w:b/>
                <w:szCs w:val="20"/>
              </w:rPr>
            </w:pPr>
          </w:p>
        </w:tc>
        <w:tc>
          <w:tcPr>
            <w:tcW w:w="1355" w:type="dxa"/>
          </w:tcPr>
          <w:p w14:paraId="7357566F">
            <w:pPr>
              <w:ind w:left="420" w:hanging="420"/>
              <w:rPr>
                <w:rFonts w:ascii="宋体" w:hAnsi="Times New Roman" w:eastAsia="宋体" w:cs="Times New Roman"/>
                <w:b/>
                <w:szCs w:val="20"/>
              </w:rPr>
            </w:pPr>
          </w:p>
        </w:tc>
        <w:tc>
          <w:tcPr>
            <w:tcW w:w="826" w:type="dxa"/>
          </w:tcPr>
          <w:p w14:paraId="6C3AD400">
            <w:pPr>
              <w:ind w:left="420" w:hanging="420"/>
              <w:rPr>
                <w:rFonts w:ascii="宋体" w:hAnsi="Times New Roman" w:eastAsia="宋体" w:cs="Times New Roman"/>
                <w:b/>
                <w:szCs w:val="20"/>
              </w:rPr>
            </w:pPr>
          </w:p>
        </w:tc>
        <w:tc>
          <w:tcPr>
            <w:tcW w:w="1320" w:type="dxa"/>
          </w:tcPr>
          <w:p w14:paraId="5B6C0F95">
            <w:pPr>
              <w:ind w:left="420" w:hanging="420"/>
              <w:rPr>
                <w:rFonts w:ascii="宋体" w:hAnsi="Times New Roman" w:eastAsia="宋体" w:cs="Times New Roman"/>
                <w:b/>
                <w:szCs w:val="20"/>
              </w:rPr>
            </w:pPr>
          </w:p>
        </w:tc>
        <w:tc>
          <w:tcPr>
            <w:tcW w:w="1023" w:type="dxa"/>
          </w:tcPr>
          <w:p w14:paraId="61A71EE8">
            <w:pPr>
              <w:ind w:left="420" w:hanging="420"/>
              <w:rPr>
                <w:rFonts w:ascii="宋体" w:hAnsi="Times New Roman" w:eastAsia="宋体" w:cs="Times New Roman"/>
                <w:b/>
                <w:szCs w:val="20"/>
              </w:rPr>
            </w:pPr>
          </w:p>
        </w:tc>
        <w:tc>
          <w:tcPr>
            <w:tcW w:w="1590" w:type="dxa"/>
          </w:tcPr>
          <w:p w14:paraId="09CF3149">
            <w:pPr>
              <w:ind w:left="420" w:hanging="420"/>
              <w:rPr>
                <w:rFonts w:ascii="宋体" w:hAnsi="Times New Roman" w:eastAsia="宋体" w:cs="Times New Roman"/>
                <w:b/>
                <w:szCs w:val="20"/>
              </w:rPr>
            </w:pPr>
          </w:p>
        </w:tc>
      </w:tr>
      <w:tr w14:paraId="5343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4AD9123">
            <w:pPr>
              <w:ind w:left="420" w:hanging="420"/>
              <w:rPr>
                <w:rFonts w:ascii="宋体" w:hAnsi="Times New Roman" w:eastAsia="宋体" w:cs="Times New Roman"/>
                <w:b/>
                <w:szCs w:val="20"/>
              </w:rPr>
            </w:pPr>
          </w:p>
        </w:tc>
        <w:tc>
          <w:tcPr>
            <w:tcW w:w="2082" w:type="dxa"/>
          </w:tcPr>
          <w:p w14:paraId="0017633B">
            <w:pPr>
              <w:ind w:left="420" w:hanging="420"/>
              <w:rPr>
                <w:rFonts w:ascii="宋体" w:hAnsi="Times New Roman" w:eastAsia="宋体" w:cs="Times New Roman"/>
                <w:b/>
                <w:szCs w:val="20"/>
              </w:rPr>
            </w:pPr>
          </w:p>
        </w:tc>
        <w:tc>
          <w:tcPr>
            <w:tcW w:w="1355" w:type="dxa"/>
          </w:tcPr>
          <w:p w14:paraId="74794EF3">
            <w:pPr>
              <w:ind w:left="420" w:hanging="420"/>
              <w:rPr>
                <w:rFonts w:ascii="宋体" w:hAnsi="Times New Roman" w:eastAsia="宋体" w:cs="Times New Roman"/>
                <w:b/>
                <w:szCs w:val="20"/>
              </w:rPr>
            </w:pPr>
          </w:p>
        </w:tc>
        <w:tc>
          <w:tcPr>
            <w:tcW w:w="826" w:type="dxa"/>
          </w:tcPr>
          <w:p w14:paraId="1E5E24F5">
            <w:pPr>
              <w:ind w:left="420" w:hanging="420"/>
              <w:rPr>
                <w:rFonts w:ascii="宋体" w:hAnsi="Times New Roman" w:eastAsia="宋体" w:cs="Times New Roman"/>
                <w:b/>
                <w:szCs w:val="20"/>
              </w:rPr>
            </w:pPr>
          </w:p>
        </w:tc>
        <w:tc>
          <w:tcPr>
            <w:tcW w:w="1320" w:type="dxa"/>
          </w:tcPr>
          <w:p w14:paraId="58ED4187">
            <w:pPr>
              <w:ind w:left="420" w:hanging="420"/>
              <w:rPr>
                <w:rFonts w:ascii="宋体" w:hAnsi="Times New Roman" w:eastAsia="宋体" w:cs="Times New Roman"/>
                <w:b/>
                <w:szCs w:val="20"/>
              </w:rPr>
            </w:pPr>
          </w:p>
        </w:tc>
        <w:tc>
          <w:tcPr>
            <w:tcW w:w="1023" w:type="dxa"/>
          </w:tcPr>
          <w:p w14:paraId="708DFDF9">
            <w:pPr>
              <w:ind w:left="420" w:hanging="420"/>
              <w:rPr>
                <w:rFonts w:ascii="宋体" w:hAnsi="Times New Roman" w:eastAsia="宋体" w:cs="Times New Roman"/>
                <w:b/>
                <w:szCs w:val="20"/>
              </w:rPr>
            </w:pPr>
          </w:p>
        </w:tc>
        <w:tc>
          <w:tcPr>
            <w:tcW w:w="1590" w:type="dxa"/>
          </w:tcPr>
          <w:p w14:paraId="194108F1">
            <w:pPr>
              <w:ind w:left="420" w:hanging="420"/>
              <w:rPr>
                <w:rFonts w:ascii="宋体" w:hAnsi="Times New Roman" w:eastAsia="宋体" w:cs="Times New Roman"/>
                <w:b/>
                <w:szCs w:val="20"/>
              </w:rPr>
            </w:pPr>
          </w:p>
        </w:tc>
      </w:tr>
      <w:tr w14:paraId="1021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4E06B96">
            <w:pPr>
              <w:ind w:left="420" w:hanging="420"/>
              <w:rPr>
                <w:rFonts w:ascii="宋体" w:hAnsi="Times New Roman" w:eastAsia="宋体" w:cs="Times New Roman"/>
                <w:b/>
                <w:szCs w:val="20"/>
              </w:rPr>
            </w:pPr>
          </w:p>
        </w:tc>
        <w:tc>
          <w:tcPr>
            <w:tcW w:w="2082" w:type="dxa"/>
          </w:tcPr>
          <w:p w14:paraId="524C122E">
            <w:pPr>
              <w:ind w:left="420" w:hanging="420"/>
              <w:rPr>
                <w:rFonts w:ascii="宋体" w:hAnsi="Times New Roman" w:eastAsia="宋体" w:cs="Times New Roman"/>
                <w:b/>
                <w:szCs w:val="20"/>
              </w:rPr>
            </w:pPr>
          </w:p>
        </w:tc>
        <w:tc>
          <w:tcPr>
            <w:tcW w:w="1355" w:type="dxa"/>
          </w:tcPr>
          <w:p w14:paraId="5D0F01A8">
            <w:pPr>
              <w:ind w:left="420" w:hanging="420"/>
              <w:rPr>
                <w:rFonts w:ascii="宋体" w:hAnsi="Times New Roman" w:eastAsia="宋体" w:cs="Times New Roman"/>
                <w:b/>
                <w:szCs w:val="20"/>
              </w:rPr>
            </w:pPr>
          </w:p>
        </w:tc>
        <w:tc>
          <w:tcPr>
            <w:tcW w:w="826" w:type="dxa"/>
          </w:tcPr>
          <w:p w14:paraId="783DF72B">
            <w:pPr>
              <w:ind w:left="420" w:hanging="420"/>
              <w:rPr>
                <w:rFonts w:ascii="宋体" w:hAnsi="Times New Roman" w:eastAsia="宋体" w:cs="Times New Roman"/>
                <w:b/>
                <w:szCs w:val="20"/>
              </w:rPr>
            </w:pPr>
          </w:p>
        </w:tc>
        <w:tc>
          <w:tcPr>
            <w:tcW w:w="1320" w:type="dxa"/>
          </w:tcPr>
          <w:p w14:paraId="3D36A559">
            <w:pPr>
              <w:ind w:left="420" w:hanging="420"/>
              <w:rPr>
                <w:rFonts w:ascii="宋体" w:hAnsi="Times New Roman" w:eastAsia="宋体" w:cs="Times New Roman"/>
                <w:b/>
                <w:szCs w:val="20"/>
              </w:rPr>
            </w:pPr>
          </w:p>
        </w:tc>
        <w:tc>
          <w:tcPr>
            <w:tcW w:w="1023" w:type="dxa"/>
          </w:tcPr>
          <w:p w14:paraId="6628F85C">
            <w:pPr>
              <w:ind w:left="420" w:hanging="420"/>
              <w:rPr>
                <w:rFonts w:ascii="宋体" w:hAnsi="Times New Roman" w:eastAsia="宋体" w:cs="Times New Roman"/>
                <w:b/>
                <w:szCs w:val="20"/>
              </w:rPr>
            </w:pPr>
          </w:p>
        </w:tc>
        <w:tc>
          <w:tcPr>
            <w:tcW w:w="1590" w:type="dxa"/>
          </w:tcPr>
          <w:p w14:paraId="02E0B9CC">
            <w:pPr>
              <w:ind w:left="420" w:hanging="420"/>
              <w:rPr>
                <w:rFonts w:ascii="宋体" w:hAnsi="Times New Roman" w:eastAsia="宋体" w:cs="Times New Roman"/>
                <w:b/>
                <w:szCs w:val="20"/>
              </w:rPr>
            </w:pPr>
          </w:p>
        </w:tc>
      </w:tr>
      <w:tr w14:paraId="140B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8CE2EDE">
            <w:pPr>
              <w:ind w:left="420" w:hanging="420"/>
              <w:rPr>
                <w:rFonts w:ascii="宋体" w:hAnsi="Times New Roman" w:eastAsia="宋体" w:cs="Times New Roman"/>
                <w:b/>
                <w:szCs w:val="20"/>
              </w:rPr>
            </w:pPr>
          </w:p>
        </w:tc>
        <w:tc>
          <w:tcPr>
            <w:tcW w:w="2082" w:type="dxa"/>
          </w:tcPr>
          <w:p w14:paraId="016C9CD3">
            <w:pPr>
              <w:ind w:left="420" w:hanging="420"/>
              <w:rPr>
                <w:rFonts w:ascii="宋体" w:hAnsi="Times New Roman" w:eastAsia="宋体" w:cs="Times New Roman"/>
                <w:b/>
                <w:szCs w:val="20"/>
              </w:rPr>
            </w:pPr>
          </w:p>
        </w:tc>
        <w:tc>
          <w:tcPr>
            <w:tcW w:w="1355" w:type="dxa"/>
          </w:tcPr>
          <w:p w14:paraId="07FDF6B6">
            <w:pPr>
              <w:ind w:left="420" w:hanging="420"/>
              <w:rPr>
                <w:rFonts w:ascii="宋体" w:hAnsi="Times New Roman" w:eastAsia="宋体" w:cs="Times New Roman"/>
                <w:b/>
                <w:szCs w:val="20"/>
              </w:rPr>
            </w:pPr>
          </w:p>
        </w:tc>
        <w:tc>
          <w:tcPr>
            <w:tcW w:w="826" w:type="dxa"/>
          </w:tcPr>
          <w:p w14:paraId="6F19B4D1">
            <w:pPr>
              <w:ind w:left="420" w:hanging="420"/>
              <w:rPr>
                <w:rFonts w:ascii="宋体" w:hAnsi="Times New Roman" w:eastAsia="宋体" w:cs="Times New Roman"/>
                <w:b/>
                <w:szCs w:val="20"/>
              </w:rPr>
            </w:pPr>
          </w:p>
        </w:tc>
        <w:tc>
          <w:tcPr>
            <w:tcW w:w="1320" w:type="dxa"/>
          </w:tcPr>
          <w:p w14:paraId="55EA041A">
            <w:pPr>
              <w:ind w:left="420" w:hanging="420"/>
              <w:rPr>
                <w:rFonts w:ascii="宋体" w:hAnsi="Times New Roman" w:eastAsia="宋体" w:cs="Times New Roman"/>
                <w:b/>
                <w:szCs w:val="20"/>
              </w:rPr>
            </w:pPr>
          </w:p>
        </w:tc>
        <w:tc>
          <w:tcPr>
            <w:tcW w:w="1023" w:type="dxa"/>
          </w:tcPr>
          <w:p w14:paraId="53BF4BB5">
            <w:pPr>
              <w:ind w:left="420" w:hanging="420"/>
              <w:rPr>
                <w:rFonts w:ascii="宋体" w:hAnsi="Times New Roman" w:eastAsia="宋体" w:cs="Times New Roman"/>
                <w:b/>
                <w:szCs w:val="20"/>
              </w:rPr>
            </w:pPr>
          </w:p>
        </w:tc>
        <w:tc>
          <w:tcPr>
            <w:tcW w:w="1590" w:type="dxa"/>
          </w:tcPr>
          <w:p w14:paraId="7977FAD8">
            <w:pPr>
              <w:ind w:left="420" w:hanging="420"/>
              <w:rPr>
                <w:rFonts w:ascii="宋体" w:hAnsi="Times New Roman" w:eastAsia="宋体" w:cs="Times New Roman"/>
                <w:b/>
                <w:szCs w:val="20"/>
              </w:rPr>
            </w:pPr>
          </w:p>
        </w:tc>
      </w:tr>
      <w:tr w14:paraId="0DC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BDF3607">
            <w:pPr>
              <w:ind w:left="420" w:hanging="420"/>
              <w:rPr>
                <w:rFonts w:ascii="宋体" w:hAnsi="Times New Roman" w:eastAsia="宋体" w:cs="Times New Roman"/>
                <w:b/>
                <w:szCs w:val="20"/>
              </w:rPr>
            </w:pPr>
          </w:p>
        </w:tc>
        <w:tc>
          <w:tcPr>
            <w:tcW w:w="2082" w:type="dxa"/>
          </w:tcPr>
          <w:p w14:paraId="7C42939D">
            <w:pPr>
              <w:ind w:left="420" w:hanging="420"/>
              <w:rPr>
                <w:rFonts w:ascii="宋体" w:hAnsi="Times New Roman" w:eastAsia="宋体" w:cs="Times New Roman"/>
                <w:b/>
                <w:szCs w:val="20"/>
              </w:rPr>
            </w:pPr>
          </w:p>
        </w:tc>
        <w:tc>
          <w:tcPr>
            <w:tcW w:w="1355" w:type="dxa"/>
          </w:tcPr>
          <w:p w14:paraId="1E70F1A5">
            <w:pPr>
              <w:ind w:left="420" w:hanging="420"/>
              <w:rPr>
                <w:rFonts w:ascii="宋体" w:hAnsi="Times New Roman" w:eastAsia="宋体" w:cs="Times New Roman"/>
                <w:b/>
                <w:szCs w:val="20"/>
              </w:rPr>
            </w:pPr>
          </w:p>
        </w:tc>
        <w:tc>
          <w:tcPr>
            <w:tcW w:w="826" w:type="dxa"/>
          </w:tcPr>
          <w:p w14:paraId="46CD84B4">
            <w:pPr>
              <w:ind w:left="420" w:hanging="420"/>
              <w:rPr>
                <w:rFonts w:ascii="宋体" w:hAnsi="Times New Roman" w:eastAsia="宋体" w:cs="Times New Roman"/>
                <w:b/>
                <w:szCs w:val="20"/>
              </w:rPr>
            </w:pPr>
          </w:p>
        </w:tc>
        <w:tc>
          <w:tcPr>
            <w:tcW w:w="1320" w:type="dxa"/>
          </w:tcPr>
          <w:p w14:paraId="77A203E3">
            <w:pPr>
              <w:ind w:left="420" w:hanging="420"/>
              <w:rPr>
                <w:rFonts w:ascii="宋体" w:hAnsi="Times New Roman" w:eastAsia="宋体" w:cs="Times New Roman"/>
                <w:b/>
                <w:szCs w:val="20"/>
              </w:rPr>
            </w:pPr>
          </w:p>
        </w:tc>
        <w:tc>
          <w:tcPr>
            <w:tcW w:w="1023" w:type="dxa"/>
          </w:tcPr>
          <w:p w14:paraId="1432347D">
            <w:pPr>
              <w:ind w:left="420" w:hanging="420"/>
              <w:rPr>
                <w:rFonts w:ascii="宋体" w:hAnsi="Times New Roman" w:eastAsia="宋体" w:cs="Times New Roman"/>
                <w:b/>
                <w:szCs w:val="20"/>
              </w:rPr>
            </w:pPr>
          </w:p>
        </w:tc>
        <w:tc>
          <w:tcPr>
            <w:tcW w:w="1590" w:type="dxa"/>
          </w:tcPr>
          <w:p w14:paraId="3C7A0936">
            <w:pPr>
              <w:ind w:left="420" w:hanging="420"/>
              <w:rPr>
                <w:rFonts w:ascii="宋体" w:hAnsi="Times New Roman" w:eastAsia="宋体" w:cs="Times New Roman"/>
                <w:b/>
                <w:szCs w:val="20"/>
              </w:rPr>
            </w:pPr>
          </w:p>
        </w:tc>
      </w:tr>
      <w:tr w14:paraId="3EA1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64CF8B3">
            <w:pPr>
              <w:ind w:left="420" w:hanging="420"/>
              <w:rPr>
                <w:rFonts w:ascii="宋体" w:hAnsi="Times New Roman" w:eastAsia="宋体" w:cs="Times New Roman"/>
                <w:b/>
                <w:szCs w:val="20"/>
              </w:rPr>
            </w:pPr>
          </w:p>
        </w:tc>
        <w:tc>
          <w:tcPr>
            <w:tcW w:w="2082" w:type="dxa"/>
          </w:tcPr>
          <w:p w14:paraId="0B3BFFC9">
            <w:pPr>
              <w:ind w:left="420" w:hanging="420"/>
              <w:rPr>
                <w:rFonts w:ascii="宋体" w:hAnsi="Times New Roman" w:eastAsia="宋体" w:cs="Times New Roman"/>
                <w:b/>
                <w:szCs w:val="20"/>
              </w:rPr>
            </w:pPr>
          </w:p>
        </w:tc>
        <w:tc>
          <w:tcPr>
            <w:tcW w:w="1355" w:type="dxa"/>
          </w:tcPr>
          <w:p w14:paraId="3A5A08DC">
            <w:pPr>
              <w:ind w:left="420" w:hanging="420"/>
              <w:rPr>
                <w:rFonts w:ascii="宋体" w:hAnsi="Times New Roman" w:eastAsia="宋体" w:cs="Times New Roman"/>
                <w:b/>
                <w:szCs w:val="20"/>
              </w:rPr>
            </w:pPr>
          </w:p>
        </w:tc>
        <w:tc>
          <w:tcPr>
            <w:tcW w:w="826" w:type="dxa"/>
          </w:tcPr>
          <w:p w14:paraId="04B8D93F">
            <w:pPr>
              <w:ind w:left="420" w:hanging="420"/>
              <w:rPr>
                <w:rFonts w:ascii="宋体" w:hAnsi="Times New Roman" w:eastAsia="宋体" w:cs="Times New Roman"/>
                <w:b/>
                <w:szCs w:val="20"/>
              </w:rPr>
            </w:pPr>
          </w:p>
        </w:tc>
        <w:tc>
          <w:tcPr>
            <w:tcW w:w="1320" w:type="dxa"/>
          </w:tcPr>
          <w:p w14:paraId="1224BFDF">
            <w:pPr>
              <w:ind w:left="420" w:hanging="420"/>
              <w:rPr>
                <w:rFonts w:ascii="宋体" w:hAnsi="Times New Roman" w:eastAsia="宋体" w:cs="Times New Roman"/>
                <w:b/>
                <w:szCs w:val="20"/>
              </w:rPr>
            </w:pPr>
          </w:p>
        </w:tc>
        <w:tc>
          <w:tcPr>
            <w:tcW w:w="1023" w:type="dxa"/>
          </w:tcPr>
          <w:p w14:paraId="79AFA916">
            <w:pPr>
              <w:ind w:left="420" w:hanging="420"/>
              <w:rPr>
                <w:rFonts w:ascii="宋体" w:hAnsi="Times New Roman" w:eastAsia="宋体" w:cs="Times New Roman"/>
                <w:b/>
                <w:szCs w:val="20"/>
              </w:rPr>
            </w:pPr>
          </w:p>
        </w:tc>
        <w:tc>
          <w:tcPr>
            <w:tcW w:w="1590" w:type="dxa"/>
          </w:tcPr>
          <w:p w14:paraId="233F78ED">
            <w:pPr>
              <w:ind w:left="420" w:hanging="420"/>
              <w:rPr>
                <w:rFonts w:ascii="宋体" w:hAnsi="Times New Roman" w:eastAsia="宋体" w:cs="Times New Roman"/>
                <w:b/>
                <w:szCs w:val="20"/>
              </w:rPr>
            </w:pPr>
          </w:p>
        </w:tc>
      </w:tr>
      <w:tr w14:paraId="23CE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28C2447">
            <w:pPr>
              <w:ind w:left="420" w:hanging="420"/>
              <w:rPr>
                <w:rFonts w:ascii="宋体" w:hAnsi="Times New Roman" w:eastAsia="宋体" w:cs="Times New Roman"/>
                <w:b/>
                <w:szCs w:val="20"/>
              </w:rPr>
            </w:pPr>
          </w:p>
        </w:tc>
        <w:tc>
          <w:tcPr>
            <w:tcW w:w="2082" w:type="dxa"/>
          </w:tcPr>
          <w:p w14:paraId="7C0D2D60">
            <w:pPr>
              <w:ind w:left="420" w:hanging="420"/>
              <w:rPr>
                <w:rFonts w:ascii="宋体" w:hAnsi="Times New Roman" w:eastAsia="宋体" w:cs="Times New Roman"/>
                <w:b/>
                <w:szCs w:val="20"/>
              </w:rPr>
            </w:pPr>
          </w:p>
        </w:tc>
        <w:tc>
          <w:tcPr>
            <w:tcW w:w="1355" w:type="dxa"/>
          </w:tcPr>
          <w:p w14:paraId="4BCFEBEC">
            <w:pPr>
              <w:ind w:left="420" w:hanging="420"/>
              <w:rPr>
                <w:rFonts w:ascii="宋体" w:hAnsi="Times New Roman" w:eastAsia="宋体" w:cs="Times New Roman"/>
                <w:b/>
                <w:szCs w:val="20"/>
              </w:rPr>
            </w:pPr>
          </w:p>
        </w:tc>
        <w:tc>
          <w:tcPr>
            <w:tcW w:w="826" w:type="dxa"/>
          </w:tcPr>
          <w:p w14:paraId="48EEC5E5">
            <w:pPr>
              <w:ind w:left="420" w:hanging="420"/>
              <w:rPr>
                <w:rFonts w:ascii="宋体" w:hAnsi="Times New Roman" w:eastAsia="宋体" w:cs="Times New Roman"/>
                <w:b/>
                <w:szCs w:val="20"/>
              </w:rPr>
            </w:pPr>
          </w:p>
        </w:tc>
        <w:tc>
          <w:tcPr>
            <w:tcW w:w="1320" w:type="dxa"/>
          </w:tcPr>
          <w:p w14:paraId="5A55E725">
            <w:pPr>
              <w:ind w:left="420" w:hanging="420"/>
              <w:rPr>
                <w:rFonts w:ascii="宋体" w:hAnsi="Times New Roman" w:eastAsia="宋体" w:cs="Times New Roman"/>
                <w:b/>
                <w:szCs w:val="20"/>
              </w:rPr>
            </w:pPr>
          </w:p>
        </w:tc>
        <w:tc>
          <w:tcPr>
            <w:tcW w:w="1023" w:type="dxa"/>
          </w:tcPr>
          <w:p w14:paraId="77963525">
            <w:pPr>
              <w:ind w:left="420" w:hanging="420"/>
              <w:rPr>
                <w:rFonts w:ascii="宋体" w:hAnsi="Times New Roman" w:eastAsia="宋体" w:cs="Times New Roman"/>
                <w:b/>
                <w:szCs w:val="20"/>
              </w:rPr>
            </w:pPr>
          </w:p>
        </w:tc>
        <w:tc>
          <w:tcPr>
            <w:tcW w:w="1590" w:type="dxa"/>
          </w:tcPr>
          <w:p w14:paraId="37E59B02">
            <w:pPr>
              <w:ind w:left="420" w:hanging="420"/>
              <w:rPr>
                <w:rFonts w:ascii="宋体" w:hAnsi="Times New Roman" w:eastAsia="宋体" w:cs="Times New Roman"/>
                <w:b/>
                <w:szCs w:val="20"/>
              </w:rPr>
            </w:pPr>
          </w:p>
        </w:tc>
      </w:tr>
      <w:tr w14:paraId="7E50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2E5C87">
            <w:pPr>
              <w:ind w:left="420" w:hanging="420"/>
              <w:rPr>
                <w:rFonts w:ascii="宋体" w:hAnsi="Times New Roman" w:eastAsia="宋体" w:cs="Times New Roman"/>
                <w:b/>
                <w:szCs w:val="20"/>
              </w:rPr>
            </w:pPr>
          </w:p>
        </w:tc>
        <w:tc>
          <w:tcPr>
            <w:tcW w:w="2082" w:type="dxa"/>
          </w:tcPr>
          <w:p w14:paraId="5A61C0C1">
            <w:pPr>
              <w:ind w:left="420" w:hanging="420"/>
              <w:rPr>
                <w:rFonts w:ascii="宋体" w:hAnsi="Times New Roman" w:eastAsia="宋体" w:cs="Times New Roman"/>
                <w:b/>
                <w:szCs w:val="20"/>
              </w:rPr>
            </w:pPr>
          </w:p>
        </w:tc>
        <w:tc>
          <w:tcPr>
            <w:tcW w:w="1355" w:type="dxa"/>
          </w:tcPr>
          <w:p w14:paraId="42E1FFFB">
            <w:pPr>
              <w:ind w:left="420" w:hanging="420"/>
              <w:rPr>
                <w:rFonts w:ascii="宋体" w:hAnsi="Times New Roman" w:eastAsia="宋体" w:cs="Times New Roman"/>
                <w:b/>
                <w:szCs w:val="20"/>
              </w:rPr>
            </w:pPr>
          </w:p>
        </w:tc>
        <w:tc>
          <w:tcPr>
            <w:tcW w:w="826" w:type="dxa"/>
          </w:tcPr>
          <w:p w14:paraId="324A6AE1">
            <w:pPr>
              <w:ind w:left="420" w:hanging="420"/>
              <w:rPr>
                <w:rFonts w:ascii="宋体" w:hAnsi="Times New Roman" w:eastAsia="宋体" w:cs="Times New Roman"/>
                <w:b/>
                <w:szCs w:val="20"/>
              </w:rPr>
            </w:pPr>
          </w:p>
        </w:tc>
        <w:tc>
          <w:tcPr>
            <w:tcW w:w="1320" w:type="dxa"/>
          </w:tcPr>
          <w:p w14:paraId="30F5482B">
            <w:pPr>
              <w:ind w:left="420" w:hanging="420"/>
              <w:rPr>
                <w:rFonts w:ascii="宋体" w:hAnsi="Times New Roman" w:eastAsia="宋体" w:cs="Times New Roman"/>
                <w:b/>
                <w:szCs w:val="20"/>
              </w:rPr>
            </w:pPr>
          </w:p>
        </w:tc>
        <w:tc>
          <w:tcPr>
            <w:tcW w:w="1023" w:type="dxa"/>
          </w:tcPr>
          <w:p w14:paraId="6F8F69EC">
            <w:pPr>
              <w:ind w:left="420" w:hanging="420"/>
              <w:rPr>
                <w:rFonts w:ascii="宋体" w:hAnsi="Times New Roman" w:eastAsia="宋体" w:cs="Times New Roman"/>
                <w:b/>
                <w:szCs w:val="20"/>
              </w:rPr>
            </w:pPr>
          </w:p>
        </w:tc>
        <w:tc>
          <w:tcPr>
            <w:tcW w:w="1590" w:type="dxa"/>
          </w:tcPr>
          <w:p w14:paraId="68EFF471">
            <w:pPr>
              <w:ind w:left="420" w:hanging="420"/>
              <w:rPr>
                <w:rFonts w:ascii="宋体" w:hAnsi="Times New Roman" w:eastAsia="宋体" w:cs="Times New Roman"/>
                <w:b/>
                <w:szCs w:val="20"/>
              </w:rPr>
            </w:pPr>
          </w:p>
        </w:tc>
      </w:tr>
      <w:tr w14:paraId="6D74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14:paraId="747AC62A">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14:paraId="6BC9322F">
            <w:pPr>
              <w:ind w:left="420" w:hanging="420"/>
              <w:rPr>
                <w:rFonts w:ascii="宋体" w:hAnsi="Times New Roman" w:eastAsia="宋体" w:cs="Times New Roman"/>
                <w:b/>
                <w:szCs w:val="20"/>
              </w:rPr>
            </w:pPr>
          </w:p>
        </w:tc>
        <w:tc>
          <w:tcPr>
            <w:tcW w:w="1320" w:type="dxa"/>
          </w:tcPr>
          <w:p w14:paraId="46AE9082">
            <w:pPr>
              <w:ind w:left="420" w:hanging="420"/>
              <w:rPr>
                <w:rFonts w:ascii="宋体" w:hAnsi="Times New Roman" w:eastAsia="宋体" w:cs="Times New Roman"/>
                <w:b/>
                <w:szCs w:val="20"/>
              </w:rPr>
            </w:pPr>
          </w:p>
        </w:tc>
        <w:tc>
          <w:tcPr>
            <w:tcW w:w="1023" w:type="dxa"/>
          </w:tcPr>
          <w:p w14:paraId="7842FE84">
            <w:pPr>
              <w:ind w:left="420" w:hanging="420"/>
              <w:rPr>
                <w:rFonts w:ascii="宋体" w:hAnsi="Times New Roman" w:eastAsia="宋体" w:cs="Times New Roman"/>
                <w:b/>
                <w:szCs w:val="20"/>
              </w:rPr>
            </w:pPr>
          </w:p>
        </w:tc>
        <w:tc>
          <w:tcPr>
            <w:tcW w:w="1590" w:type="dxa"/>
          </w:tcPr>
          <w:p w14:paraId="3044F72C">
            <w:pPr>
              <w:ind w:left="420" w:hanging="420"/>
              <w:rPr>
                <w:rFonts w:ascii="宋体" w:hAnsi="Times New Roman" w:eastAsia="宋体" w:cs="Times New Roman"/>
                <w:b/>
                <w:szCs w:val="20"/>
              </w:rPr>
            </w:pPr>
          </w:p>
        </w:tc>
      </w:tr>
    </w:tbl>
    <w:p w14:paraId="11DB25FA">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6395DF04">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68E80C5">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04718504">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49B2A52">
      <w:pPr>
        <w:rPr>
          <w:rFonts w:ascii="宋体" w:hAnsi="Calibri" w:eastAsia="宋体" w:cs="宋体"/>
          <w:b/>
          <w:bCs/>
          <w:color w:val="000000"/>
          <w:sz w:val="28"/>
        </w:rPr>
      </w:pPr>
    </w:p>
    <w:p w14:paraId="7FB9A065">
      <w:pPr>
        <w:rPr>
          <w:rFonts w:ascii="宋体" w:hAnsi="Calibri" w:eastAsia="宋体" w:cs="宋体"/>
          <w:b/>
          <w:bCs/>
          <w:color w:val="000000"/>
          <w:sz w:val="28"/>
        </w:rPr>
        <w:sectPr>
          <w:footerReference r:id="rId17" w:type="default"/>
          <w:pgSz w:w="11906" w:h="16838"/>
          <w:pgMar w:top="1588" w:right="1418" w:bottom="1134" w:left="1418" w:header="851" w:footer="992" w:gutter="0"/>
          <w:cols w:space="720" w:num="1"/>
          <w:titlePg/>
          <w:docGrid w:type="lines" w:linePitch="312" w:charSpace="0"/>
        </w:sectPr>
      </w:pPr>
    </w:p>
    <w:p w14:paraId="101ED8DD">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14:paraId="201A217F">
      <w:pPr>
        <w:spacing w:line="240" w:lineRule="exact"/>
        <w:rPr>
          <w:rFonts w:ascii="宋体" w:hAnsi="宋体" w:eastAsia="宋体" w:cs="Times New Roman"/>
          <w:szCs w:val="20"/>
        </w:rPr>
      </w:pPr>
    </w:p>
    <w:p w14:paraId="67D460FD">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cs="宋体"/>
          <w:spacing w:val="-5"/>
          <w:sz w:val="24"/>
          <w:szCs w:val="24"/>
          <w:u w:val="single"/>
          <w:lang w:eastAsia="zh-CN"/>
        </w:rPr>
        <w:t>济南轻卡制造公司劳动作业环境提升总装车间风管延伸项目</w:t>
      </w:r>
    </w:p>
    <w:p w14:paraId="5C99648A">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5E75977C">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0E67AC76">
      <w:pPr>
        <w:spacing w:line="360" w:lineRule="auto"/>
        <w:ind w:firstLine="480" w:firstLineChars="200"/>
        <w:rPr>
          <w:rFonts w:ascii="宋体" w:hAnsi="宋体" w:eastAsia="宋体" w:cs="Times New Roman"/>
          <w:sz w:val="24"/>
          <w:szCs w:val="20"/>
          <w:u w:val="single"/>
        </w:rPr>
      </w:pPr>
    </w:p>
    <w:p w14:paraId="4845335D">
      <w:pPr>
        <w:spacing w:line="360" w:lineRule="auto"/>
        <w:ind w:firstLine="480" w:firstLineChars="200"/>
        <w:rPr>
          <w:rFonts w:ascii="宋体" w:hAnsi="宋体" w:eastAsia="宋体" w:cs="Times New Roman"/>
          <w:sz w:val="24"/>
          <w:szCs w:val="20"/>
          <w:u w:val="single"/>
        </w:rPr>
      </w:pPr>
    </w:p>
    <w:p w14:paraId="551BC4DF">
      <w:pPr>
        <w:spacing w:line="360" w:lineRule="auto"/>
        <w:ind w:firstLine="480" w:firstLineChars="200"/>
        <w:rPr>
          <w:rFonts w:ascii="宋体" w:hAnsi="宋体" w:eastAsia="宋体" w:cs="Times New Roman"/>
          <w:sz w:val="24"/>
          <w:szCs w:val="20"/>
          <w:u w:val="single"/>
        </w:rPr>
      </w:pPr>
    </w:p>
    <w:p w14:paraId="226B6E1D">
      <w:pPr>
        <w:spacing w:line="360" w:lineRule="auto"/>
        <w:ind w:firstLine="480" w:firstLineChars="200"/>
        <w:rPr>
          <w:rFonts w:ascii="宋体" w:hAnsi="宋体" w:eastAsia="宋体" w:cs="Times New Roman"/>
          <w:sz w:val="24"/>
          <w:szCs w:val="20"/>
          <w:u w:val="single"/>
        </w:rPr>
      </w:pPr>
    </w:p>
    <w:p w14:paraId="589C5001">
      <w:pPr>
        <w:spacing w:line="360" w:lineRule="auto"/>
        <w:ind w:firstLine="480" w:firstLineChars="200"/>
        <w:rPr>
          <w:rFonts w:ascii="宋体" w:hAnsi="宋体" w:eastAsia="宋体" w:cs="Times New Roman"/>
          <w:sz w:val="24"/>
          <w:szCs w:val="20"/>
          <w:u w:val="single"/>
        </w:rPr>
      </w:pPr>
    </w:p>
    <w:p w14:paraId="0841D236">
      <w:pPr>
        <w:spacing w:line="360" w:lineRule="auto"/>
        <w:ind w:firstLine="480" w:firstLineChars="200"/>
        <w:rPr>
          <w:rFonts w:ascii="宋体" w:hAnsi="宋体" w:eastAsia="宋体" w:cs="Times New Roman"/>
          <w:sz w:val="24"/>
          <w:szCs w:val="20"/>
          <w:u w:val="single"/>
        </w:rPr>
      </w:pPr>
    </w:p>
    <w:p w14:paraId="162CE2F1">
      <w:pPr>
        <w:spacing w:line="360" w:lineRule="auto"/>
        <w:ind w:firstLine="480" w:firstLineChars="200"/>
        <w:rPr>
          <w:rFonts w:ascii="宋体" w:hAnsi="宋体" w:eastAsia="宋体" w:cs="Times New Roman"/>
          <w:sz w:val="24"/>
          <w:szCs w:val="20"/>
          <w:u w:val="single"/>
        </w:rPr>
      </w:pPr>
    </w:p>
    <w:p w14:paraId="74343585">
      <w:pPr>
        <w:spacing w:line="360" w:lineRule="auto"/>
        <w:ind w:firstLine="480" w:firstLineChars="200"/>
        <w:rPr>
          <w:rFonts w:ascii="宋体" w:hAnsi="宋体" w:eastAsia="宋体" w:cs="Times New Roman"/>
          <w:sz w:val="24"/>
          <w:szCs w:val="20"/>
          <w:u w:val="single"/>
        </w:rPr>
      </w:pPr>
    </w:p>
    <w:p w14:paraId="7EDBCFB1">
      <w:pPr>
        <w:spacing w:line="360" w:lineRule="auto"/>
        <w:ind w:firstLine="480" w:firstLineChars="200"/>
        <w:rPr>
          <w:rFonts w:ascii="宋体" w:hAnsi="宋体" w:eastAsia="宋体" w:cs="Times New Roman"/>
          <w:sz w:val="24"/>
          <w:szCs w:val="20"/>
          <w:u w:val="single"/>
        </w:rPr>
      </w:pPr>
    </w:p>
    <w:p w14:paraId="2F4F26B8">
      <w:pPr>
        <w:spacing w:line="360" w:lineRule="auto"/>
        <w:ind w:firstLine="480" w:firstLineChars="200"/>
        <w:rPr>
          <w:rFonts w:ascii="宋体" w:hAnsi="宋体" w:eastAsia="宋体" w:cs="Times New Roman"/>
          <w:sz w:val="24"/>
          <w:szCs w:val="20"/>
          <w:u w:val="single"/>
        </w:rPr>
      </w:pPr>
    </w:p>
    <w:p w14:paraId="23F43EBF">
      <w:pPr>
        <w:spacing w:line="360" w:lineRule="auto"/>
        <w:ind w:firstLine="480" w:firstLineChars="200"/>
        <w:rPr>
          <w:rFonts w:ascii="宋体" w:hAnsi="宋体" w:eastAsia="宋体" w:cs="Times New Roman"/>
          <w:sz w:val="24"/>
          <w:szCs w:val="20"/>
          <w:u w:val="single"/>
        </w:rPr>
      </w:pPr>
    </w:p>
    <w:p w14:paraId="35E94DF2">
      <w:pPr>
        <w:spacing w:line="360" w:lineRule="auto"/>
        <w:ind w:firstLine="480" w:firstLineChars="200"/>
        <w:rPr>
          <w:rFonts w:ascii="宋体" w:hAnsi="宋体" w:eastAsia="宋体" w:cs="Times New Roman"/>
          <w:sz w:val="24"/>
          <w:szCs w:val="20"/>
          <w:u w:val="single"/>
        </w:rPr>
      </w:pPr>
    </w:p>
    <w:p w14:paraId="28CB3945">
      <w:pPr>
        <w:spacing w:line="360" w:lineRule="auto"/>
        <w:ind w:firstLine="480" w:firstLineChars="200"/>
        <w:rPr>
          <w:rFonts w:ascii="宋体" w:hAnsi="宋体" w:eastAsia="宋体" w:cs="Times New Roman"/>
          <w:sz w:val="24"/>
          <w:szCs w:val="20"/>
          <w:u w:val="single"/>
        </w:rPr>
      </w:pPr>
    </w:p>
    <w:p w14:paraId="2BD5D273">
      <w:pPr>
        <w:spacing w:line="360" w:lineRule="auto"/>
        <w:ind w:firstLine="480" w:firstLineChars="200"/>
        <w:rPr>
          <w:rFonts w:ascii="宋体" w:hAnsi="宋体" w:eastAsia="宋体" w:cs="Times New Roman"/>
          <w:sz w:val="24"/>
          <w:szCs w:val="20"/>
          <w:u w:val="single"/>
        </w:rPr>
      </w:pPr>
    </w:p>
    <w:p w14:paraId="5477C049">
      <w:pPr>
        <w:spacing w:line="360" w:lineRule="auto"/>
        <w:ind w:firstLine="480" w:firstLineChars="200"/>
        <w:rPr>
          <w:rFonts w:ascii="宋体" w:hAnsi="宋体" w:eastAsia="宋体" w:cs="Times New Roman"/>
          <w:sz w:val="24"/>
          <w:szCs w:val="20"/>
          <w:u w:val="single"/>
        </w:rPr>
      </w:pPr>
    </w:p>
    <w:p w14:paraId="17B0743D">
      <w:pPr>
        <w:spacing w:line="360" w:lineRule="auto"/>
        <w:ind w:firstLine="480" w:firstLineChars="200"/>
        <w:rPr>
          <w:rFonts w:ascii="宋体" w:hAnsi="宋体" w:eastAsia="宋体" w:cs="Times New Roman"/>
          <w:sz w:val="24"/>
          <w:szCs w:val="20"/>
          <w:u w:val="single"/>
        </w:rPr>
      </w:pPr>
    </w:p>
    <w:p w14:paraId="7A536B12">
      <w:pPr>
        <w:spacing w:line="360" w:lineRule="auto"/>
        <w:ind w:firstLine="480" w:firstLineChars="200"/>
        <w:rPr>
          <w:rFonts w:ascii="宋体" w:hAnsi="宋体" w:eastAsia="宋体" w:cs="Times New Roman"/>
          <w:sz w:val="24"/>
          <w:szCs w:val="20"/>
          <w:u w:val="single"/>
        </w:rPr>
      </w:pPr>
    </w:p>
    <w:p w14:paraId="362120B7">
      <w:pPr>
        <w:spacing w:line="360" w:lineRule="auto"/>
        <w:ind w:firstLine="480" w:firstLineChars="200"/>
        <w:rPr>
          <w:rFonts w:ascii="宋体" w:hAnsi="宋体" w:eastAsia="宋体" w:cs="Times New Roman"/>
          <w:sz w:val="24"/>
          <w:szCs w:val="20"/>
          <w:u w:val="single"/>
        </w:rPr>
      </w:pPr>
    </w:p>
    <w:p w14:paraId="4CEF3D11">
      <w:pPr>
        <w:spacing w:line="360" w:lineRule="auto"/>
        <w:ind w:left="480"/>
        <w:rPr>
          <w:rFonts w:ascii="宋体" w:hAnsi="宋体" w:eastAsia="宋体" w:cs="Times New Roman"/>
          <w:sz w:val="24"/>
          <w:szCs w:val="20"/>
        </w:rPr>
      </w:pPr>
    </w:p>
    <w:p w14:paraId="547147E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1015687">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ACF8D3A">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4D3C0953">
      <w:pPr>
        <w:rPr>
          <w:rFonts w:ascii="宋体" w:hAnsi="Calibri" w:eastAsia="宋体" w:cs="宋体"/>
          <w:b/>
          <w:bCs/>
          <w:color w:val="000000"/>
          <w:sz w:val="28"/>
          <w:szCs w:val="20"/>
        </w:rPr>
        <w:sectPr>
          <w:footerReference r:id="rId19" w:type="first"/>
          <w:footerReference r:id="rId18" w:type="default"/>
          <w:pgSz w:w="11906" w:h="16838"/>
          <w:pgMar w:top="1588" w:right="1418" w:bottom="1134" w:left="1418" w:header="851" w:footer="992" w:gutter="0"/>
          <w:cols w:space="720" w:num="1"/>
          <w:titlePg/>
          <w:docGrid w:type="lines" w:linePitch="312" w:charSpace="0"/>
        </w:sectPr>
      </w:pPr>
    </w:p>
    <w:p w14:paraId="7F7B0E8E">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14:paraId="5CD2DBDA">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3CCAF99B">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4357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63731E4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14:paraId="73B395C0">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14:paraId="709E323D">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14:paraId="1D069A47">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14:paraId="6EDC8071">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14:paraId="1B8D7E7D">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56AC2EA4">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7FECF959">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0C6B200D">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6124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5A0311E3">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14:paraId="61CBBD58">
            <w:pPr>
              <w:jc w:val="center"/>
              <w:rPr>
                <w:rFonts w:hint="eastAsia" w:ascii="Times New Roman" w:hAnsi="Times New Roman" w:eastAsia="宋体" w:cs="Times New Roman"/>
                <w:b/>
                <w:szCs w:val="20"/>
                <w:lang w:eastAsia="zh-CN"/>
              </w:rPr>
            </w:pPr>
            <w:r>
              <w:rPr>
                <w:rFonts w:hint="eastAsia" w:ascii="宋体" w:hAnsi="宋体" w:cs="宋体"/>
                <w:spacing w:val="-5"/>
                <w:sz w:val="24"/>
                <w:szCs w:val="24"/>
                <w:u w:val="single"/>
                <w:lang w:eastAsia="zh-CN"/>
              </w:rPr>
              <w:t>济南轻卡制造公司劳动作业环境提升总装车间风管延伸项目</w:t>
            </w:r>
          </w:p>
        </w:tc>
        <w:tc>
          <w:tcPr>
            <w:tcW w:w="848" w:type="dxa"/>
            <w:vAlign w:val="center"/>
          </w:tcPr>
          <w:p w14:paraId="7FA270FF">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14:paraId="5F84C9E3">
            <w:pPr>
              <w:jc w:val="center"/>
              <w:rPr>
                <w:rFonts w:ascii="等线" w:hAnsi="等线" w:eastAsia="等线" w:cs="Times New Roman"/>
                <w:b/>
                <w:szCs w:val="20"/>
              </w:rPr>
            </w:pPr>
            <w:r>
              <w:rPr>
                <w:rFonts w:hint="eastAsia" w:ascii="等线" w:hAnsi="等线" w:eastAsia="等线" w:cs="Times New Roman"/>
                <w:b/>
                <w:szCs w:val="20"/>
              </w:rPr>
              <w:t>不含税价：</w:t>
            </w:r>
          </w:p>
          <w:p w14:paraId="5B41389F">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712589F8">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14:paraId="3F334D60">
            <w:pPr>
              <w:jc w:val="center"/>
              <w:rPr>
                <w:rFonts w:ascii="Times New Roman" w:hAnsi="Times New Roman" w:eastAsia="宋体" w:cs="Times New Roman"/>
                <w:b/>
                <w:szCs w:val="20"/>
              </w:rPr>
            </w:pPr>
          </w:p>
        </w:tc>
        <w:tc>
          <w:tcPr>
            <w:tcW w:w="1243" w:type="dxa"/>
            <w:vAlign w:val="center"/>
          </w:tcPr>
          <w:p w14:paraId="0334778A">
            <w:pPr>
              <w:jc w:val="center"/>
              <w:rPr>
                <w:rFonts w:ascii="Times New Roman" w:hAnsi="Times New Roman" w:eastAsia="宋体" w:cs="Times New Roman"/>
                <w:b/>
                <w:szCs w:val="20"/>
              </w:rPr>
            </w:pPr>
          </w:p>
        </w:tc>
        <w:tc>
          <w:tcPr>
            <w:tcW w:w="705" w:type="dxa"/>
            <w:vAlign w:val="center"/>
          </w:tcPr>
          <w:p w14:paraId="562D0438">
            <w:pPr>
              <w:jc w:val="center"/>
              <w:rPr>
                <w:rFonts w:ascii="Times New Roman" w:hAnsi="Times New Roman" w:eastAsia="宋体" w:cs="Times New Roman"/>
                <w:b/>
                <w:szCs w:val="20"/>
              </w:rPr>
            </w:pPr>
          </w:p>
        </w:tc>
        <w:tc>
          <w:tcPr>
            <w:tcW w:w="699" w:type="dxa"/>
            <w:vAlign w:val="center"/>
          </w:tcPr>
          <w:p w14:paraId="5957FF74">
            <w:pPr>
              <w:jc w:val="center"/>
              <w:rPr>
                <w:rFonts w:ascii="Times New Roman" w:hAnsi="Times New Roman" w:eastAsia="宋体" w:cs="Times New Roman"/>
                <w:b/>
                <w:szCs w:val="20"/>
              </w:rPr>
            </w:pPr>
          </w:p>
        </w:tc>
      </w:tr>
    </w:tbl>
    <w:p w14:paraId="34227998">
      <w:pPr>
        <w:rPr>
          <w:rFonts w:ascii="宋体" w:hAnsi="Arial" w:eastAsia="宋体" w:cs="Times New Roman"/>
          <w:sz w:val="24"/>
          <w:szCs w:val="24"/>
        </w:rPr>
      </w:pPr>
    </w:p>
    <w:p w14:paraId="3F931D1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2757D568">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68A3C4B1">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14:paraId="1A32111A">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14:paraId="2651ABF8">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14:paraId="3095852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3751ADB">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C6EED9B">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0B199DB">
      <w:pPr>
        <w:ind w:firstLine="480"/>
        <w:rPr>
          <w:rFonts w:ascii="宋体" w:hAnsi="Calibri" w:eastAsia="宋体" w:cs="Times New Roman"/>
          <w:color w:val="000000"/>
          <w:sz w:val="24"/>
          <w:szCs w:val="24"/>
        </w:rPr>
      </w:pPr>
    </w:p>
    <w:p w14:paraId="0C754F68">
      <w:pPr>
        <w:pStyle w:val="15"/>
        <w:sectPr>
          <w:pgSz w:w="11906" w:h="16838"/>
          <w:pgMar w:top="1588" w:right="1418" w:bottom="1134" w:left="1418" w:header="851" w:footer="992" w:gutter="0"/>
          <w:cols w:space="720" w:num="1"/>
          <w:titlePg/>
          <w:docGrid w:type="lines" w:linePitch="312" w:charSpace="0"/>
        </w:sectPr>
      </w:pPr>
    </w:p>
    <w:p w14:paraId="146150B9">
      <w:pPr>
        <w:rPr>
          <w:rFonts w:ascii="宋体" w:hAnsi="宋体" w:cs="宋体"/>
          <w:color w:val="000000"/>
          <w:sz w:val="24"/>
          <w:szCs w:val="24"/>
        </w:rPr>
      </w:pPr>
    </w:p>
    <w:p w14:paraId="721F04C7">
      <w:pPr>
        <w:pStyle w:val="5"/>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14:paraId="4A35AEF0">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14:paraId="589AA04F">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14:paraId="27AA06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14:paraId="6AF9B4F3">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14:paraId="211AD982">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14:paraId="1D7CE38B">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14:paraId="33FCE259">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14:paraId="73982D1C">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14:paraId="1E16E5C1">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14:paraId="76941391">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14:paraId="74E43D5F">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14:paraId="73E5A7C7">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14:paraId="1F0BE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14:paraId="15EACCC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14:paraId="74894244">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14:paraId="08DEB03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14:paraId="37AAE373">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14:paraId="3B31A80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14:paraId="7F2CA69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14:paraId="48153F0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6B9DA79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14:paraId="64A7429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14:paraId="401E79E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14:paraId="65B81BC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14:paraId="32103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18BEE78A">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14:paraId="4A333754">
            <w:pPr>
              <w:widowControl/>
              <w:jc w:val="left"/>
              <w:textAlignment w:val="center"/>
              <w:rPr>
                <w:rFonts w:ascii="宋体" w:hAnsi="宋体" w:eastAsia="宋体" w:cs="宋体"/>
                <w:color w:val="000000"/>
                <w:kern w:val="0"/>
                <w:sz w:val="24"/>
                <w:szCs w:val="24"/>
                <w:highlight w:val="yellow"/>
              </w:rPr>
            </w:pPr>
          </w:p>
        </w:tc>
        <w:tc>
          <w:tcPr>
            <w:tcW w:w="2029" w:type="dxa"/>
          </w:tcPr>
          <w:p w14:paraId="1A8585D5">
            <w:pPr>
              <w:widowControl/>
              <w:jc w:val="center"/>
              <w:textAlignment w:val="center"/>
              <w:rPr>
                <w:rFonts w:ascii="宋体" w:hAnsi="宋体" w:eastAsia="宋体" w:cs="Times New Roman"/>
                <w:kern w:val="0"/>
                <w:sz w:val="24"/>
                <w:szCs w:val="24"/>
                <w:highlight w:val="yellow"/>
              </w:rPr>
            </w:pPr>
          </w:p>
        </w:tc>
        <w:tc>
          <w:tcPr>
            <w:tcW w:w="1120" w:type="dxa"/>
            <w:vAlign w:val="center"/>
          </w:tcPr>
          <w:p w14:paraId="58010615">
            <w:pPr>
              <w:spacing w:line="360" w:lineRule="auto"/>
              <w:jc w:val="center"/>
              <w:rPr>
                <w:rFonts w:ascii="宋体" w:hAnsi="宋体" w:eastAsia="宋体" w:cs="宋体"/>
                <w:kern w:val="0"/>
                <w:sz w:val="24"/>
                <w:szCs w:val="24"/>
                <w:highlight w:val="yellow"/>
              </w:rPr>
            </w:pPr>
          </w:p>
        </w:tc>
        <w:tc>
          <w:tcPr>
            <w:tcW w:w="1120" w:type="dxa"/>
            <w:vAlign w:val="center"/>
          </w:tcPr>
          <w:p w14:paraId="35E02E21">
            <w:pPr>
              <w:spacing w:line="360" w:lineRule="auto"/>
              <w:jc w:val="center"/>
              <w:rPr>
                <w:rFonts w:ascii="宋体" w:hAnsi="宋体" w:eastAsia="宋体" w:cs="宋体"/>
                <w:kern w:val="0"/>
                <w:sz w:val="24"/>
                <w:szCs w:val="24"/>
                <w:highlight w:val="yellow"/>
              </w:rPr>
            </w:pPr>
          </w:p>
        </w:tc>
        <w:tc>
          <w:tcPr>
            <w:tcW w:w="1682" w:type="dxa"/>
          </w:tcPr>
          <w:p w14:paraId="145B361F">
            <w:pPr>
              <w:jc w:val="center"/>
              <w:rPr>
                <w:rFonts w:ascii="宋体" w:hAnsi="宋体" w:eastAsia="宋体" w:cs="Times New Roman"/>
                <w:kern w:val="0"/>
                <w:sz w:val="24"/>
                <w:szCs w:val="24"/>
              </w:rPr>
            </w:pPr>
          </w:p>
        </w:tc>
        <w:tc>
          <w:tcPr>
            <w:tcW w:w="2519" w:type="dxa"/>
            <w:tcBorders>
              <w:right w:val="single" w:color="000000" w:sz="4" w:space="0"/>
            </w:tcBorders>
          </w:tcPr>
          <w:p w14:paraId="4A0C7078">
            <w:pPr>
              <w:jc w:val="center"/>
              <w:rPr>
                <w:rFonts w:ascii="宋体" w:hAnsi="宋体" w:eastAsia="宋体" w:cs="Times New Roman"/>
                <w:kern w:val="0"/>
                <w:sz w:val="24"/>
                <w:szCs w:val="24"/>
              </w:rPr>
            </w:pPr>
          </w:p>
        </w:tc>
        <w:tc>
          <w:tcPr>
            <w:tcW w:w="2435" w:type="dxa"/>
            <w:tcBorders>
              <w:left w:val="single" w:color="000000" w:sz="4" w:space="0"/>
            </w:tcBorders>
          </w:tcPr>
          <w:p w14:paraId="3433D20C">
            <w:pPr>
              <w:jc w:val="center"/>
              <w:rPr>
                <w:rFonts w:ascii="宋体" w:hAnsi="宋体" w:eastAsia="宋体" w:cs="Times New Roman"/>
                <w:kern w:val="0"/>
                <w:sz w:val="24"/>
                <w:szCs w:val="24"/>
              </w:rPr>
            </w:pPr>
          </w:p>
        </w:tc>
        <w:tc>
          <w:tcPr>
            <w:tcW w:w="1069" w:type="dxa"/>
          </w:tcPr>
          <w:p w14:paraId="78AE5FA2">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14:paraId="51EC9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6E3DF23">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14:paraId="4D1F8ECE">
            <w:pPr>
              <w:widowControl/>
              <w:jc w:val="left"/>
              <w:textAlignment w:val="center"/>
              <w:rPr>
                <w:rFonts w:ascii="宋体" w:hAnsi="宋体" w:eastAsia="宋体" w:cs="宋体"/>
                <w:color w:val="000000"/>
                <w:kern w:val="0"/>
                <w:sz w:val="24"/>
                <w:szCs w:val="24"/>
                <w:highlight w:val="yellow"/>
              </w:rPr>
            </w:pPr>
          </w:p>
        </w:tc>
        <w:tc>
          <w:tcPr>
            <w:tcW w:w="2029" w:type="dxa"/>
          </w:tcPr>
          <w:p w14:paraId="7620EE31">
            <w:pPr>
              <w:jc w:val="center"/>
              <w:rPr>
                <w:rFonts w:ascii="宋体" w:hAnsi="宋体" w:eastAsia="宋体" w:cs="Times New Roman"/>
                <w:kern w:val="0"/>
                <w:sz w:val="24"/>
                <w:szCs w:val="24"/>
                <w:highlight w:val="yellow"/>
              </w:rPr>
            </w:pPr>
          </w:p>
        </w:tc>
        <w:tc>
          <w:tcPr>
            <w:tcW w:w="1120" w:type="dxa"/>
          </w:tcPr>
          <w:p w14:paraId="6CF99934">
            <w:pPr>
              <w:jc w:val="center"/>
              <w:rPr>
                <w:rFonts w:ascii="Times New Roman" w:hAnsi="Times New Roman" w:eastAsia="宋体" w:cs="Times New Roman"/>
                <w:kern w:val="0"/>
                <w:sz w:val="20"/>
                <w:szCs w:val="20"/>
                <w:highlight w:val="yellow"/>
              </w:rPr>
            </w:pPr>
          </w:p>
        </w:tc>
        <w:tc>
          <w:tcPr>
            <w:tcW w:w="1120" w:type="dxa"/>
            <w:vAlign w:val="center"/>
          </w:tcPr>
          <w:p w14:paraId="4C81D197">
            <w:pPr>
              <w:spacing w:line="360" w:lineRule="auto"/>
              <w:jc w:val="center"/>
              <w:rPr>
                <w:rFonts w:ascii="宋体" w:hAnsi="宋体" w:eastAsia="宋体" w:cs="宋体"/>
                <w:kern w:val="0"/>
                <w:sz w:val="24"/>
                <w:szCs w:val="24"/>
                <w:highlight w:val="yellow"/>
              </w:rPr>
            </w:pPr>
          </w:p>
        </w:tc>
        <w:tc>
          <w:tcPr>
            <w:tcW w:w="1682" w:type="dxa"/>
          </w:tcPr>
          <w:p w14:paraId="78D1E2BD">
            <w:pPr>
              <w:jc w:val="center"/>
              <w:rPr>
                <w:rFonts w:ascii="宋体" w:hAnsi="宋体" w:eastAsia="宋体" w:cs="Times New Roman"/>
                <w:kern w:val="0"/>
                <w:sz w:val="24"/>
                <w:szCs w:val="24"/>
              </w:rPr>
            </w:pPr>
          </w:p>
        </w:tc>
        <w:tc>
          <w:tcPr>
            <w:tcW w:w="2519" w:type="dxa"/>
            <w:tcBorders>
              <w:right w:val="single" w:color="000000" w:sz="4" w:space="0"/>
            </w:tcBorders>
          </w:tcPr>
          <w:p w14:paraId="65D4B183">
            <w:pPr>
              <w:jc w:val="center"/>
              <w:rPr>
                <w:rFonts w:ascii="宋体" w:hAnsi="宋体" w:eastAsia="宋体" w:cs="Times New Roman"/>
                <w:kern w:val="0"/>
                <w:sz w:val="24"/>
                <w:szCs w:val="24"/>
              </w:rPr>
            </w:pPr>
          </w:p>
        </w:tc>
        <w:tc>
          <w:tcPr>
            <w:tcW w:w="2435" w:type="dxa"/>
            <w:tcBorders>
              <w:left w:val="single" w:color="000000" w:sz="4" w:space="0"/>
            </w:tcBorders>
          </w:tcPr>
          <w:p w14:paraId="50C79CE7">
            <w:pPr>
              <w:jc w:val="center"/>
              <w:rPr>
                <w:rFonts w:ascii="宋体" w:hAnsi="宋体" w:eastAsia="宋体" w:cs="Times New Roman"/>
                <w:kern w:val="0"/>
                <w:sz w:val="24"/>
                <w:szCs w:val="24"/>
              </w:rPr>
            </w:pPr>
          </w:p>
        </w:tc>
        <w:tc>
          <w:tcPr>
            <w:tcW w:w="1069" w:type="dxa"/>
          </w:tcPr>
          <w:p w14:paraId="1A455412">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20CDE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4AD365D">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14:paraId="5FB3509C">
            <w:pPr>
              <w:widowControl/>
              <w:jc w:val="left"/>
              <w:textAlignment w:val="center"/>
              <w:rPr>
                <w:rFonts w:ascii="宋体" w:hAnsi="宋体" w:eastAsia="宋体" w:cs="宋体"/>
                <w:color w:val="000000"/>
                <w:kern w:val="0"/>
                <w:sz w:val="24"/>
                <w:szCs w:val="24"/>
                <w:highlight w:val="yellow"/>
              </w:rPr>
            </w:pPr>
          </w:p>
        </w:tc>
        <w:tc>
          <w:tcPr>
            <w:tcW w:w="2029" w:type="dxa"/>
          </w:tcPr>
          <w:p w14:paraId="29B65D07">
            <w:pPr>
              <w:jc w:val="center"/>
              <w:rPr>
                <w:rFonts w:ascii="宋体" w:hAnsi="宋体" w:eastAsia="宋体" w:cs="Times New Roman"/>
                <w:kern w:val="0"/>
                <w:sz w:val="24"/>
                <w:szCs w:val="24"/>
                <w:highlight w:val="yellow"/>
              </w:rPr>
            </w:pPr>
          </w:p>
        </w:tc>
        <w:tc>
          <w:tcPr>
            <w:tcW w:w="1120" w:type="dxa"/>
          </w:tcPr>
          <w:p w14:paraId="2F89916C">
            <w:pPr>
              <w:jc w:val="center"/>
              <w:rPr>
                <w:rFonts w:ascii="Times New Roman" w:hAnsi="Times New Roman" w:eastAsia="宋体" w:cs="Times New Roman"/>
                <w:kern w:val="0"/>
                <w:sz w:val="20"/>
                <w:szCs w:val="20"/>
                <w:highlight w:val="yellow"/>
              </w:rPr>
            </w:pPr>
          </w:p>
        </w:tc>
        <w:tc>
          <w:tcPr>
            <w:tcW w:w="1120" w:type="dxa"/>
            <w:vAlign w:val="center"/>
          </w:tcPr>
          <w:p w14:paraId="7469BF12">
            <w:pPr>
              <w:spacing w:line="360" w:lineRule="auto"/>
              <w:jc w:val="center"/>
              <w:rPr>
                <w:rFonts w:ascii="宋体" w:hAnsi="宋体" w:eastAsia="宋体" w:cs="宋体"/>
                <w:kern w:val="0"/>
                <w:sz w:val="24"/>
                <w:szCs w:val="24"/>
                <w:highlight w:val="yellow"/>
              </w:rPr>
            </w:pPr>
          </w:p>
        </w:tc>
        <w:tc>
          <w:tcPr>
            <w:tcW w:w="1682" w:type="dxa"/>
          </w:tcPr>
          <w:p w14:paraId="50961FBB">
            <w:pPr>
              <w:jc w:val="center"/>
              <w:rPr>
                <w:rFonts w:ascii="宋体" w:hAnsi="宋体" w:eastAsia="宋体" w:cs="Times New Roman"/>
                <w:kern w:val="0"/>
                <w:sz w:val="24"/>
                <w:szCs w:val="24"/>
              </w:rPr>
            </w:pPr>
          </w:p>
        </w:tc>
        <w:tc>
          <w:tcPr>
            <w:tcW w:w="2519" w:type="dxa"/>
            <w:tcBorders>
              <w:right w:val="single" w:color="000000" w:sz="4" w:space="0"/>
            </w:tcBorders>
          </w:tcPr>
          <w:p w14:paraId="16BFD0AF">
            <w:pPr>
              <w:jc w:val="center"/>
              <w:rPr>
                <w:rFonts w:ascii="宋体" w:hAnsi="宋体" w:eastAsia="宋体" w:cs="Times New Roman"/>
                <w:kern w:val="0"/>
                <w:sz w:val="24"/>
                <w:szCs w:val="24"/>
              </w:rPr>
            </w:pPr>
          </w:p>
        </w:tc>
        <w:tc>
          <w:tcPr>
            <w:tcW w:w="2435" w:type="dxa"/>
            <w:tcBorders>
              <w:left w:val="single" w:color="000000" w:sz="4" w:space="0"/>
            </w:tcBorders>
          </w:tcPr>
          <w:p w14:paraId="0FAFAB3C">
            <w:pPr>
              <w:jc w:val="center"/>
              <w:rPr>
                <w:rFonts w:ascii="宋体" w:hAnsi="宋体" w:eastAsia="宋体" w:cs="Times New Roman"/>
                <w:kern w:val="0"/>
                <w:sz w:val="24"/>
                <w:szCs w:val="24"/>
              </w:rPr>
            </w:pPr>
          </w:p>
        </w:tc>
        <w:tc>
          <w:tcPr>
            <w:tcW w:w="1069" w:type="dxa"/>
          </w:tcPr>
          <w:p w14:paraId="5D729F49">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38CD9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14:paraId="5707350B">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14:paraId="62359D13">
            <w:pPr>
              <w:widowControl/>
              <w:jc w:val="left"/>
              <w:textAlignment w:val="center"/>
              <w:rPr>
                <w:rFonts w:ascii="宋体" w:hAnsi="宋体" w:eastAsia="宋体" w:cs="宋体"/>
                <w:color w:val="000000"/>
                <w:kern w:val="0"/>
                <w:sz w:val="24"/>
                <w:szCs w:val="24"/>
                <w:highlight w:val="yellow"/>
              </w:rPr>
            </w:pPr>
          </w:p>
        </w:tc>
        <w:tc>
          <w:tcPr>
            <w:tcW w:w="2029" w:type="dxa"/>
          </w:tcPr>
          <w:p w14:paraId="2A9809EC">
            <w:pPr>
              <w:jc w:val="center"/>
              <w:rPr>
                <w:rFonts w:ascii="宋体" w:hAnsi="宋体" w:eastAsia="宋体" w:cs="Times New Roman"/>
                <w:kern w:val="0"/>
                <w:sz w:val="24"/>
                <w:szCs w:val="24"/>
                <w:highlight w:val="yellow"/>
              </w:rPr>
            </w:pPr>
          </w:p>
        </w:tc>
        <w:tc>
          <w:tcPr>
            <w:tcW w:w="1120" w:type="dxa"/>
          </w:tcPr>
          <w:p w14:paraId="54AC8376">
            <w:pPr>
              <w:jc w:val="center"/>
              <w:rPr>
                <w:rFonts w:ascii="Times New Roman" w:hAnsi="Times New Roman" w:eastAsia="宋体" w:cs="Times New Roman"/>
                <w:kern w:val="0"/>
                <w:sz w:val="20"/>
                <w:szCs w:val="20"/>
                <w:highlight w:val="yellow"/>
              </w:rPr>
            </w:pPr>
          </w:p>
        </w:tc>
        <w:tc>
          <w:tcPr>
            <w:tcW w:w="1120" w:type="dxa"/>
            <w:vAlign w:val="center"/>
          </w:tcPr>
          <w:p w14:paraId="4E96DAA9">
            <w:pPr>
              <w:spacing w:line="360" w:lineRule="auto"/>
              <w:jc w:val="center"/>
              <w:rPr>
                <w:rFonts w:ascii="宋体" w:hAnsi="宋体" w:eastAsia="宋体" w:cs="宋体"/>
                <w:kern w:val="0"/>
                <w:sz w:val="24"/>
                <w:szCs w:val="24"/>
                <w:highlight w:val="yellow"/>
              </w:rPr>
            </w:pPr>
          </w:p>
        </w:tc>
        <w:tc>
          <w:tcPr>
            <w:tcW w:w="1682" w:type="dxa"/>
          </w:tcPr>
          <w:p w14:paraId="60D503A9">
            <w:pPr>
              <w:jc w:val="center"/>
              <w:rPr>
                <w:rFonts w:ascii="宋体" w:hAnsi="宋体" w:eastAsia="宋体" w:cs="Times New Roman"/>
                <w:kern w:val="0"/>
                <w:sz w:val="24"/>
                <w:szCs w:val="24"/>
              </w:rPr>
            </w:pPr>
          </w:p>
        </w:tc>
        <w:tc>
          <w:tcPr>
            <w:tcW w:w="2519" w:type="dxa"/>
            <w:tcBorders>
              <w:right w:val="single" w:color="000000" w:sz="4" w:space="0"/>
            </w:tcBorders>
          </w:tcPr>
          <w:p w14:paraId="4AD19BEF">
            <w:pPr>
              <w:jc w:val="center"/>
              <w:rPr>
                <w:rFonts w:ascii="宋体" w:hAnsi="宋体" w:eastAsia="宋体" w:cs="Times New Roman"/>
                <w:kern w:val="0"/>
                <w:sz w:val="24"/>
                <w:szCs w:val="24"/>
              </w:rPr>
            </w:pPr>
          </w:p>
        </w:tc>
        <w:tc>
          <w:tcPr>
            <w:tcW w:w="2435" w:type="dxa"/>
            <w:tcBorders>
              <w:left w:val="single" w:color="000000" w:sz="4" w:space="0"/>
            </w:tcBorders>
          </w:tcPr>
          <w:p w14:paraId="21CC84C3">
            <w:pPr>
              <w:jc w:val="center"/>
              <w:rPr>
                <w:rFonts w:ascii="宋体" w:hAnsi="宋体" w:eastAsia="宋体" w:cs="Times New Roman"/>
                <w:kern w:val="0"/>
                <w:sz w:val="24"/>
                <w:szCs w:val="24"/>
              </w:rPr>
            </w:pPr>
          </w:p>
        </w:tc>
        <w:tc>
          <w:tcPr>
            <w:tcW w:w="1069" w:type="dxa"/>
          </w:tcPr>
          <w:p w14:paraId="464C24C8">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CD8F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14:paraId="668BFB6D">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14:paraId="76A4BDB9">
            <w:pPr>
              <w:widowControl/>
              <w:jc w:val="left"/>
              <w:textAlignment w:val="center"/>
              <w:rPr>
                <w:rFonts w:ascii="宋体" w:hAnsi="宋体" w:eastAsia="宋体" w:cs="宋体"/>
                <w:color w:val="000000"/>
                <w:kern w:val="0"/>
                <w:sz w:val="24"/>
                <w:szCs w:val="24"/>
                <w:highlight w:val="yellow"/>
              </w:rPr>
            </w:pPr>
          </w:p>
        </w:tc>
        <w:tc>
          <w:tcPr>
            <w:tcW w:w="2029" w:type="dxa"/>
          </w:tcPr>
          <w:p w14:paraId="13F32D8F">
            <w:pPr>
              <w:jc w:val="center"/>
              <w:rPr>
                <w:rFonts w:ascii="宋体" w:hAnsi="宋体" w:eastAsia="宋体" w:cs="Times New Roman"/>
                <w:kern w:val="0"/>
                <w:sz w:val="24"/>
                <w:szCs w:val="24"/>
                <w:highlight w:val="yellow"/>
              </w:rPr>
            </w:pPr>
          </w:p>
        </w:tc>
        <w:tc>
          <w:tcPr>
            <w:tcW w:w="1120" w:type="dxa"/>
          </w:tcPr>
          <w:p w14:paraId="20D11BE5">
            <w:pPr>
              <w:jc w:val="center"/>
              <w:rPr>
                <w:rFonts w:ascii="Times New Roman" w:hAnsi="Times New Roman" w:eastAsia="宋体" w:cs="Times New Roman"/>
                <w:kern w:val="0"/>
                <w:sz w:val="20"/>
                <w:szCs w:val="20"/>
                <w:highlight w:val="yellow"/>
              </w:rPr>
            </w:pPr>
          </w:p>
        </w:tc>
        <w:tc>
          <w:tcPr>
            <w:tcW w:w="1120" w:type="dxa"/>
            <w:vAlign w:val="center"/>
          </w:tcPr>
          <w:p w14:paraId="24AE7B7E">
            <w:pPr>
              <w:spacing w:line="360" w:lineRule="auto"/>
              <w:jc w:val="center"/>
              <w:rPr>
                <w:rFonts w:ascii="宋体" w:hAnsi="宋体" w:eastAsia="宋体" w:cs="宋体"/>
                <w:kern w:val="0"/>
                <w:sz w:val="24"/>
                <w:szCs w:val="24"/>
                <w:highlight w:val="yellow"/>
              </w:rPr>
            </w:pPr>
          </w:p>
        </w:tc>
        <w:tc>
          <w:tcPr>
            <w:tcW w:w="1682" w:type="dxa"/>
          </w:tcPr>
          <w:p w14:paraId="0D946661">
            <w:pPr>
              <w:jc w:val="center"/>
              <w:rPr>
                <w:rFonts w:ascii="宋体" w:hAnsi="宋体" w:eastAsia="宋体" w:cs="Times New Roman"/>
                <w:kern w:val="0"/>
                <w:sz w:val="24"/>
                <w:szCs w:val="24"/>
              </w:rPr>
            </w:pPr>
          </w:p>
        </w:tc>
        <w:tc>
          <w:tcPr>
            <w:tcW w:w="2519" w:type="dxa"/>
            <w:tcBorders>
              <w:right w:val="single" w:color="000000" w:sz="4" w:space="0"/>
            </w:tcBorders>
          </w:tcPr>
          <w:p w14:paraId="63ABCF21">
            <w:pPr>
              <w:jc w:val="center"/>
              <w:rPr>
                <w:rFonts w:ascii="宋体" w:hAnsi="宋体" w:eastAsia="宋体" w:cs="Times New Roman"/>
                <w:kern w:val="0"/>
                <w:sz w:val="24"/>
                <w:szCs w:val="24"/>
              </w:rPr>
            </w:pPr>
          </w:p>
        </w:tc>
        <w:tc>
          <w:tcPr>
            <w:tcW w:w="2435" w:type="dxa"/>
            <w:tcBorders>
              <w:left w:val="single" w:color="000000" w:sz="4" w:space="0"/>
            </w:tcBorders>
          </w:tcPr>
          <w:p w14:paraId="63787251">
            <w:pPr>
              <w:jc w:val="center"/>
              <w:rPr>
                <w:rFonts w:ascii="宋体" w:hAnsi="宋体" w:eastAsia="宋体" w:cs="Times New Roman"/>
                <w:kern w:val="0"/>
                <w:sz w:val="24"/>
                <w:szCs w:val="24"/>
              </w:rPr>
            </w:pPr>
          </w:p>
        </w:tc>
        <w:tc>
          <w:tcPr>
            <w:tcW w:w="1069" w:type="dxa"/>
          </w:tcPr>
          <w:p w14:paraId="3FA9C3F1">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00E1B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14:paraId="0D441D3C">
            <w:pPr>
              <w:jc w:val="center"/>
              <w:rPr>
                <w:rFonts w:ascii="宋体" w:hAnsi="宋体" w:eastAsia="宋体" w:cs="宋体"/>
                <w:spacing w:val="-6"/>
                <w:kern w:val="0"/>
                <w:sz w:val="20"/>
                <w:szCs w:val="21"/>
              </w:rPr>
            </w:pPr>
          </w:p>
        </w:tc>
        <w:tc>
          <w:tcPr>
            <w:tcW w:w="10918" w:type="dxa"/>
            <w:gridSpan w:val="6"/>
            <w:tcBorders>
              <w:right w:val="single" w:color="000000" w:sz="4" w:space="0"/>
            </w:tcBorders>
          </w:tcPr>
          <w:p w14:paraId="2B77C2A9">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14:paraId="322FE889">
            <w:pPr>
              <w:rPr>
                <w:rFonts w:ascii="Arial" w:hAnsi="Times New Roman" w:eastAsia="宋体" w:cs="Times New Roman"/>
                <w:kern w:val="0"/>
                <w:sz w:val="20"/>
                <w:szCs w:val="20"/>
              </w:rPr>
            </w:pPr>
          </w:p>
        </w:tc>
        <w:tc>
          <w:tcPr>
            <w:tcW w:w="1069" w:type="dxa"/>
          </w:tcPr>
          <w:p w14:paraId="7299DCCC">
            <w:pPr>
              <w:rPr>
                <w:rFonts w:ascii="Arial" w:hAnsi="Times New Roman" w:eastAsia="宋体" w:cs="Times New Roman"/>
                <w:kern w:val="0"/>
                <w:sz w:val="20"/>
                <w:szCs w:val="20"/>
              </w:rPr>
            </w:pPr>
          </w:p>
        </w:tc>
      </w:tr>
    </w:tbl>
    <w:p w14:paraId="62D8CDD3">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38A75553">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0057433A">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0B197A5E">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5E8AA8F2">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EF4E89F">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3DCEB0F">
      <w:pPr>
        <w:pStyle w:val="2"/>
        <w:rPr>
          <w:lang w:val="en-US" w:eastAsia="zh-CN"/>
        </w:rPr>
      </w:pPr>
    </w:p>
    <w:p w14:paraId="1607475B">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14:paraId="42601C8F">
      <w:pPr>
        <w:spacing w:before="85" w:line="198" w:lineRule="auto"/>
        <w:rPr>
          <w:rFonts w:ascii="宋体" w:hAnsi="宋体" w:eastAsia="宋体" w:cs="宋体"/>
          <w:sz w:val="24"/>
          <w:szCs w:val="24"/>
        </w:rPr>
      </w:pPr>
    </w:p>
    <w:p w14:paraId="6A557E94">
      <w:pPr>
        <w:pStyle w:val="2"/>
        <w:rPr>
          <w:lang w:val="en-US" w:eastAsia="zh-CN"/>
        </w:rPr>
        <w:sectPr>
          <w:footerReference r:id="rId20" w:type="default"/>
          <w:pgSz w:w="16841" w:h="11907" w:orient="landscape"/>
          <w:pgMar w:top="400" w:right="1387" w:bottom="1168" w:left="1473" w:header="0" w:footer="990" w:gutter="0"/>
          <w:cols w:equalWidth="0" w:num="1">
            <w:col w:w="13980"/>
          </w:cols>
        </w:sectPr>
      </w:pPr>
      <w:r>
        <w:rPr>
          <w:lang w:val="en-US" w:eastAsia="zh-CN"/>
        </w:rPr>
        <w:t xml:space="preserve">           </w:t>
      </w:r>
    </w:p>
    <w:p w14:paraId="40912B5D">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14:paraId="2883761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9-2</w:t>
      </w:r>
    </w:p>
    <w:p w14:paraId="6E58997A">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14:paraId="230274A7">
      <w:pPr>
        <w:spacing w:before="132" w:line="221" w:lineRule="auto"/>
        <w:ind w:left="310"/>
        <w:jc w:val="right"/>
        <w:rPr>
          <w:rFonts w:ascii="宋体" w:hAnsi="宋体" w:eastAsia="宋体" w:cs="宋体"/>
          <w:szCs w:val="21"/>
        </w:rPr>
      </w:pPr>
      <w:r>
        <w:rPr>
          <w:rFonts w:ascii="宋体" w:hAnsi="宋体" w:eastAsia="宋体" w:cs="宋体"/>
          <w:szCs w:val="21"/>
        </w:rPr>
        <w:t>第页共页</w:t>
      </w:r>
    </w:p>
    <w:p w14:paraId="0D99B761">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00694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3B97D62E">
            <w:pPr>
              <w:spacing w:line="296" w:lineRule="auto"/>
              <w:rPr>
                <w:rFonts w:ascii="Arial" w:hAnsi="Times New Roman" w:eastAsia="宋体" w:cs="Times New Roman"/>
                <w:kern w:val="0"/>
                <w:sz w:val="20"/>
                <w:szCs w:val="20"/>
              </w:rPr>
            </w:pPr>
          </w:p>
          <w:p w14:paraId="205C31B9">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14:paraId="605457CE">
            <w:pPr>
              <w:spacing w:line="295" w:lineRule="auto"/>
              <w:rPr>
                <w:rFonts w:ascii="Arial" w:hAnsi="Times New Roman" w:eastAsia="宋体" w:cs="Times New Roman"/>
                <w:kern w:val="0"/>
                <w:sz w:val="20"/>
                <w:szCs w:val="20"/>
              </w:rPr>
            </w:pPr>
          </w:p>
          <w:p w14:paraId="55E578BA">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14:paraId="44B24B37">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14:paraId="05DF3A0E">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14:paraId="589E350C">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14:paraId="4C4A4362">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14:paraId="541BA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2E1C26FF">
            <w:pPr>
              <w:rPr>
                <w:rFonts w:ascii="Arial" w:hAnsi="Times New Roman" w:eastAsia="宋体" w:cs="Times New Roman"/>
                <w:kern w:val="0"/>
                <w:sz w:val="20"/>
                <w:szCs w:val="20"/>
              </w:rPr>
            </w:pPr>
          </w:p>
        </w:tc>
        <w:tc>
          <w:tcPr>
            <w:tcW w:w="3530" w:type="dxa"/>
            <w:vMerge w:val="continue"/>
            <w:tcBorders>
              <w:top w:val="nil"/>
            </w:tcBorders>
          </w:tcPr>
          <w:p w14:paraId="759B45E3">
            <w:pPr>
              <w:rPr>
                <w:rFonts w:ascii="Arial" w:hAnsi="Times New Roman" w:eastAsia="宋体" w:cs="Times New Roman"/>
                <w:kern w:val="0"/>
                <w:sz w:val="20"/>
                <w:szCs w:val="20"/>
              </w:rPr>
            </w:pPr>
          </w:p>
        </w:tc>
        <w:tc>
          <w:tcPr>
            <w:tcW w:w="2159" w:type="dxa"/>
          </w:tcPr>
          <w:p w14:paraId="2EE5E2C8">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14:paraId="473D6D49">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14:paraId="7806AD73">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14:paraId="5F33127D">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14:paraId="49EAE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DE19C88">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14:paraId="4F836E4E">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14:paraId="226092BD">
            <w:pPr>
              <w:rPr>
                <w:rFonts w:ascii="Arial" w:hAnsi="Times New Roman" w:eastAsia="宋体" w:cs="Times New Roman"/>
                <w:kern w:val="0"/>
                <w:sz w:val="20"/>
                <w:szCs w:val="20"/>
              </w:rPr>
            </w:pPr>
          </w:p>
        </w:tc>
        <w:tc>
          <w:tcPr>
            <w:tcW w:w="2186" w:type="dxa"/>
          </w:tcPr>
          <w:p w14:paraId="05BBD284">
            <w:pPr>
              <w:rPr>
                <w:rFonts w:ascii="Arial" w:hAnsi="Times New Roman" w:eastAsia="宋体" w:cs="Times New Roman"/>
                <w:kern w:val="0"/>
                <w:sz w:val="20"/>
                <w:szCs w:val="20"/>
              </w:rPr>
            </w:pPr>
          </w:p>
        </w:tc>
        <w:tc>
          <w:tcPr>
            <w:tcW w:w="2596" w:type="dxa"/>
          </w:tcPr>
          <w:p w14:paraId="1A9C0519">
            <w:pPr>
              <w:rPr>
                <w:rFonts w:ascii="Arial" w:hAnsi="Times New Roman" w:eastAsia="宋体" w:cs="Times New Roman"/>
                <w:kern w:val="0"/>
                <w:sz w:val="20"/>
                <w:szCs w:val="20"/>
              </w:rPr>
            </w:pPr>
          </w:p>
        </w:tc>
        <w:tc>
          <w:tcPr>
            <w:tcW w:w="2164" w:type="dxa"/>
          </w:tcPr>
          <w:p w14:paraId="6453493D">
            <w:pPr>
              <w:rPr>
                <w:rFonts w:ascii="Arial" w:hAnsi="Times New Roman" w:eastAsia="宋体" w:cs="Times New Roman"/>
                <w:kern w:val="0"/>
                <w:sz w:val="20"/>
                <w:szCs w:val="20"/>
              </w:rPr>
            </w:pPr>
          </w:p>
        </w:tc>
      </w:tr>
      <w:tr w14:paraId="157F7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04AAE8D">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14:paraId="3B496DC2">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14:paraId="147B5ED6">
            <w:pPr>
              <w:rPr>
                <w:rFonts w:ascii="Arial" w:hAnsi="Times New Roman" w:eastAsia="宋体" w:cs="Times New Roman"/>
                <w:kern w:val="0"/>
                <w:sz w:val="20"/>
                <w:szCs w:val="20"/>
              </w:rPr>
            </w:pPr>
          </w:p>
        </w:tc>
        <w:tc>
          <w:tcPr>
            <w:tcW w:w="2186" w:type="dxa"/>
          </w:tcPr>
          <w:p w14:paraId="4B5EF834">
            <w:pPr>
              <w:rPr>
                <w:rFonts w:ascii="Arial" w:hAnsi="Times New Roman" w:eastAsia="宋体" w:cs="Times New Roman"/>
                <w:kern w:val="0"/>
                <w:sz w:val="20"/>
                <w:szCs w:val="20"/>
              </w:rPr>
            </w:pPr>
          </w:p>
        </w:tc>
        <w:tc>
          <w:tcPr>
            <w:tcW w:w="2596" w:type="dxa"/>
          </w:tcPr>
          <w:p w14:paraId="5CE796E1">
            <w:pPr>
              <w:rPr>
                <w:rFonts w:ascii="Arial" w:hAnsi="Times New Roman" w:eastAsia="宋体" w:cs="Times New Roman"/>
                <w:kern w:val="0"/>
                <w:sz w:val="20"/>
                <w:szCs w:val="20"/>
              </w:rPr>
            </w:pPr>
          </w:p>
        </w:tc>
        <w:tc>
          <w:tcPr>
            <w:tcW w:w="2164" w:type="dxa"/>
            <w:vMerge w:val="restart"/>
            <w:tcBorders>
              <w:bottom w:val="nil"/>
            </w:tcBorders>
          </w:tcPr>
          <w:p w14:paraId="61FC526E">
            <w:pPr>
              <w:spacing w:line="295" w:lineRule="auto"/>
              <w:rPr>
                <w:rFonts w:ascii="Arial" w:hAnsi="Times New Roman" w:eastAsia="宋体" w:cs="Times New Roman"/>
                <w:kern w:val="0"/>
                <w:sz w:val="20"/>
                <w:szCs w:val="20"/>
              </w:rPr>
            </w:pPr>
          </w:p>
          <w:p w14:paraId="3AE1D24B">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14:paraId="42802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1A81D5DB">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14:paraId="1FEE76D9">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14:paraId="6898EB70">
            <w:pPr>
              <w:rPr>
                <w:rFonts w:ascii="Arial" w:hAnsi="Times New Roman" w:eastAsia="宋体" w:cs="Times New Roman"/>
                <w:kern w:val="0"/>
                <w:sz w:val="20"/>
                <w:szCs w:val="20"/>
              </w:rPr>
            </w:pPr>
          </w:p>
        </w:tc>
        <w:tc>
          <w:tcPr>
            <w:tcW w:w="2186" w:type="dxa"/>
          </w:tcPr>
          <w:p w14:paraId="11E34D66">
            <w:pPr>
              <w:rPr>
                <w:rFonts w:ascii="Arial" w:hAnsi="Times New Roman" w:eastAsia="宋体" w:cs="Times New Roman"/>
                <w:kern w:val="0"/>
                <w:sz w:val="20"/>
                <w:szCs w:val="20"/>
              </w:rPr>
            </w:pPr>
          </w:p>
        </w:tc>
        <w:tc>
          <w:tcPr>
            <w:tcW w:w="2596" w:type="dxa"/>
          </w:tcPr>
          <w:p w14:paraId="3721DF8E">
            <w:pPr>
              <w:rPr>
                <w:rFonts w:ascii="Arial" w:hAnsi="Times New Roman" w:eastAsia="宋体" w:cs="Times New Roman"/>
                <w:kern w:val="0"/>
                <w:sz w:val="20"/>
                <w:szCs w:val="20"/>
              </w:rPr>
            </w:pPr>
          </w:p>
        </w:tc>
        <w:tc>
          <w:tcPr>
            <w:tcW w:w="2164" w:type="dxa"/>
            <w:vMerge w:val="continue"/>
            <w:tcBorders>
              <w:top w:val="nil"/>
            </w:tcBorders>
          </w:tcPr>
          <w:p w14:paraId="60D89F54">
            <w:pPr>
              <w:rPr>
                <w:rFonts w:ascii="Arial" w:hAnsi="Times New Roman" w:eastAsia="宋体" w:cs="Times New Roman"/>
                <w:kern w:val="0"/>
                <w:sz w:val="20"/>
                <w:szCs w:val="20"/>
              </w:rPr>
            </w:pPr>
          </w:p>
        </w:tc>
      </w:tr>
      <w:tr w14:paraId="208E9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01742D05">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14:paraId="6534C49F">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14:paraId="5065AF64">
            <w:pPr>
              <w:rPr>
                <w:rFonts w:ascii="Arial" w:hAnsi="Times New Roman" w:eastAsia="宋体" w:cs="Times New Roman"/>
                <w:kern w:val="0"/>
                <w:sz w:val="20"/>
                <w:szCs w:val="20"/>
              </w:rPr>
            </w:pPr>
          </w:p>
        </w:tc>
        <w:tc>
          <w:tcPr>
            <w:tcW w:w="2186" w:type="dxa"/>
          </w:tcPr>
          <w:p w14:paraId="0B822C21">
            <w:pPr>
              <w:rPr>
                <w:rFonts w:ascii="Arial" w:hAnsi="Times New Roman" w:eastAsia="宋体" w:cs="Times New Roman"/>
                <w:kern w:val="0"/>
                <w:sz w:val="20"/>
                <w:szCs w:val="20"/>
              </w:rPr>
            </w:pPr>
          </w:p>
        </w:tc>
        <w:tc>
          <w:tcPr>
            <w:tcW w:w="2596" w:type="dxa"/>
          </w:tcPr>
          <w:p w14:paraId="0EE8D44A">
            <w:pPr>
              <w:rPr>
                <w:rFonts w:ascii="Arial" w:hAnsi="Times New Roman" w:eastAsia="宋体" w:cs="Times New Roman"/>
                <w:kern w:val="0"/>
                <w:sz w:val="20"/>
                <w:szCs w:val="20"/>
              </w:rPr>
            </w:pPr>
          </w:p>
        </w:tc>
        <w:tc>
          <w:tcPr>
            <w:tcW w:w="2164" w:type="dxa"/>
          </w:tcPr>
          <w:p w14:paraId="569E5EAC">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14:paraId="6F94B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11FB5675">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14:paraId="00BE394D">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14:paraId="1FB3F7E8">
            <w:pPr>
              <w:rPr>
                <w:rFonts w:ascii="Arial" w:hAnsi="Times New Roman" w:eastAsia="宋体" w:cs="Times New Roman"/>
                <w:kern w:val="0"/>
                <w:sz w:val="20"/>
                <w:szCs w:val="20"/>
              </w:rPr>
            </w:pPr>
          </w:p>
        </w:tc>
        <w:tc>
          <w:tcPr>
            <w:tcW w:w="2186" w:type="dxa"/>
          </w:tcPr>
          <w:p w14:paraId="0ADC50DE">
            <w:pPr>
              <w:rPr>
                <w:rFonts w:ascii="Arial" w:hAnsi="Times New Roman" w:eastAsia="宋体" w:cs="Times New Roman"/>
                <w:kern w:val="0"/>
                <w:sz w:val="20"/>
                <w:szCs w:val="20"/>
              </w:rPr>
            </w:pPr>
          </w:p>
        </w:tc>
        <w:tc>
          <w:tcPr>
            <w:tcW w:w="2596" w:type="dxa"/>
          </w:tcPr>
          <w:p w14:paraId="4F0FF391">
            <w:pPr>
              <w:rPr>
                <w:rFonts w:ascii="Arial" w:hAnsi="Times New Roman" w:eastAsia="宋体" w:cs="Times New Roman"/>
                <w:kern w:val="0"/>
                <w:sz w:val="20"/>
                <w:szCs w:val="20"/>
              </w:rPr>
            </w:pPr>
          </w:p>
        </w:tc>
        <w:tc>
          <w:tcPr>
            <w:tcW w:w="2164" w:type="dxa"/>
          </w:tcPr>
          <w:p w14:paraId="65994BEF">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14:paraId="39AD2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5214A8F3">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14:paraId="2176E5EE">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75F4D7E5">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14:paraId="6D45877D">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4193883E">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56F5F35A">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2681C01">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4058E3D4">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477F1566">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14:paraId="5A41BA3B">
      <w:pPr>
        <w:rPr>
          <w:sz w:val="24"/>
          <w:szCs w:val="24"/>
        </w:rPr>
        <w:sectPr>
          <w:footerReference r:id="rId21" w:type="default"/>
          <w:pgSz w:w="16841" w:h="11907"/>
          <w:pgMar w:top="400" w:right="1699" w:bottom="1184" w:left="1481" w:header="0" w:footer="1022" w:gutter="0"/>
          <w:cols w:space="720" w:num="1"/>
        </w:sectPr>
      </w:pPr>
    </w:p>
    <w:p w14:paraId="67598E7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9-3</w:t>
      </w:r>
    </w:p>
    <w:p w14:paraId="10DC27AE">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14:paraId="1C7855CA">
      <w:pPr>
        <w:spacing w:before="134" w:line="221" w:lineRule="auto"/>
        <w:ind w:left="212"/>
        <w:jc w:val="right"/>
        <w:rPr>
          <w:rFonts w:ascii="宋体" w:hAnsi="宋体" w:eastAsia="宋体" w:cs="宋体"/>
          <w:szCs w:val="21"/>
        </w:rPr>
      </w:pPr>
      <w:r>
        <w:rPr>
          <w:rFonts w:ascii="宋体" w:hAnsi="宋体" w:eastAsia="宋体" w:cs="宋体"/>
          <w:szCs w:val="21"/>
        </w:rPr>
        <w:t>第页共页</w:t>
      </w:r>
    </w:p>
    <w:p w14:paraId="117ADB15"/>
    <w:p w14:paraId="28544A9E">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20A31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713CADA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14:paraId="2DFB01D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14:paraId="1604D3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14:paraId="3148028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14:paraId="1A8E31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14:paraId="26E0A67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14:paraId="37E7C7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14:paraId="10EE4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18122D26">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14:paraId="58A0B910">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14:paraId="5F3CABB5">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5FDED1BB">
            <w:pPr>
              <w:spacing w:before="266" w:line="221" w:lineRule="auto"/>
              <w:jc w:val="center"/>
              <w:rPr>
                <w:rFonts w:ascii="宋体" w:hAnsi="宋体" w:eastAsia="宋体" w:cs="宋体"/>
                <w:spacing w:val="-2"/>
                <w:kern w:val="0"/>
                <w:sz w:val="20"/>
                <w:szCs w:val="21"/>
              </w:rPr>
            </w:pPr>
          </w:p>
        </w:tc>
        <w:tc>
          <w:tcPr>
            <w:tcW w:w="1138" w:type="dxa"/>
          </w:tcPr>
          <w:p w14:paraId="5EACAA97">
            <w:pPr>
              <w:spacing w:before="266" w:line="221" w:lineRule="auto"/>
              <w:jc w:val="center"/>
              <w:rPr>
                <w:rFonts w:ascii="宋体" w:hAnsi="宋体" w:eastAsia="宋体" w:cs="宋体"/>
                <w:spacing w:val="-2"/>
                <w:kern w:val="0"/>
                <w:sz w:val="20"/>
                <w:szCs w:val="21"/>
              </w:rPr>
            </w:pPr>
          </w:p>
        </w:tc>
        <w:tc>
          <w:tcPr>
            <w:tcW w:w="2449" w:type="dxa"/>
          </w:tcPr>
          <w:p w14:paraId="569C1427">
            <w:pPr>
              <w:rPr>
                <w:rFonts w:ascii="Arial" w:hAnsi="Times New Roman" w:eastAsia="宋体" w:cs="Times New Roman"/>
                <w:kern w:val="0"/>
                <w:sz w:val="20"/>
                <w:szCs w:val="20"/>
              </w:rPr>
            </w:pPr>
          </w:p>
        </w:tc>
        <w:tc>
          <w:tcPr>
            <w:tcW w:w="3328" w:type="dxa"/>
          </w:tcPr>
          <w:p w14:paraId="03E8F3D4">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D817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291625F2">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14:paraId="0E8BD17B">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14:paraId="49EABD99">
            <w:pPr>
              <w:spacing w:before="266" w:line="221" w:lineRule="auto"/>
              <w:jc w:val="center"/>
              <w:rPr>
                <w:rFonts w:ascii="宋体" w:hAnsi="宋体" w:eastAsia="宋体" w:cs="宋体"/>
                <w:spacing w:val="-2"/>
                <w:kern w:val="0"/>
                <w:sz w:val="20"/>
                <w:szCs w:val="21"/>
              </w:rPr>
            </w:pPr>
          </w:p>
        </w:tc>
        <w:tc>
          <w:tcPr>
            <w:tcW w:w="1138" w:type="dxa"/>
          </w:tcPr>
          <w:p w14:paraId="3B2988D7">
            <w:pPr>
              <w:spacing w:before="266" w:line="221" w:lineRule="auto"/>
              <w:jc w:val="center"/>
              <w:rPr>
                <w:rFonts w:ascii="宋体" w:hAnsi="宋体" w:eastAsia="宋体" w:cs="宋体"/>
                <w:spacing w:val="-2"/>
                <w:kern w:val="0"/>
                <w:sz w:val="20"/>
                <w:szCs w:val="21"/>
              </w:rPr>
            </w:pPr>
          </w:p>
        </w:tc>
        <w:tc>
          <w:tcPr>
            <w:tcW w:w="1138" w:type="dxa"/>
          </w:tcPr>
          <w:p w14:paraId="0DB1C05D">
            <w:pPr>
              <w:spacing w:before="266" w:line="221" w:lineRule="auto"/>
              <w:jc w:val="center"/>
              <w:rPr>
                <w:rFonts w:ascii="宋体" w:hAnsi="宋体" w:eastAsia="宋体" w:cs="宋体"/>
                <w:spacing w:val="-2"/>
                <w:kern w:val="0"/>
                <w:sz w:val="20"/>
                <w:szCs w:val="21"/>
              </w:rPr>
            </w:pPr>
          </w:p>
        </w:tc>
        <w:tc>
          <w:tcPr>
            <w:tcW w:w="2449" w:type="dxa"/>
          </w:tcPr>
          <w:p w14:paraId="1FFA9518">
            <w:pPr>
              <w:rPr>
                <w:rFonts w:ascii="Arial" w:hAnsi="Times New Roman" w:eastAsia="宋体" w:cs="Times New Roman"/>
                <w:kern w:val="0"/>
                <w:sz w:val="20"/>
                <w:szCs w:val="20"/>
              </w:rPr>
            </w:pPr>
          </w:p>
        </w:tc>
        <w:tc>
          <w:tcPr>
            <w:tcW w:w="3328" w:type="dxa"/>
          </w:tcPr>
          <w:p w14:paraId="0207B15F">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1A3C3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76B25B46">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14:paraId="5487C666">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14:paraId="6CFFC0CE">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76BD6D5F">
            <w:pPr>
              <w:spacing w:before="266" w:line="221" w:lineRule="auto"/>
              <w:jc w:val="center"/>
              <w:rPr>
                <w:rFonts w:ascii="宋体" w:hAnsi="宋体" w:eastAsia="宋体" w:cs="宋体"/>
                <w:spacing w:val="-2"/>
                <w:kern w:val="0"/>
                <w:sz w:val="20"/>
                <w:szCs w:val="21"/>
              </w:rPr>
            </w:pPr>
          </w:p>
        </w:tc>
        <w:tc>
          <w:tcPr>
            <w:tcW w:w="1138" w:type="dxa"/>
          </w:tcPr>
          <w:p w14:paraId="5315C72B">
            <w:pPr>
              <w:spacing w:before="266" w:line="221" w:lineRule="auto"/>
              <w:jc w:val="center"/>
              <w:rPr>
                <w:rFonts w:ascii="宋体" w:hAnsi="宋体" w:eastAsia="宋体" w:cs="宋体"/>
                <w:spacing w:val="-2"/>
                <w:kern w:val="0"/>
                <w:sz w:val="20"/>
                <w:szCs w:val="21"/>
              </w:rPr>
            </w:pPr>
          </w:p>
        </w:tc>
        <w:tc>
          <w:tcPr>
            <w:tcW w:w="2449" w:type="dxa"/>
          </w:tcPr>
          <w:p w14:paraId="7765ACF7">
            <w:pPr>
              <w:rPr>
                <w:rFonts w:ascii="Arial" w:hAnsi="Times New Roman" w:eastAsia="宋体" w:cs="Times New Roman"/>
                <w:kern w:val="0"/>
                <w:sz w:val="20"/>
                <w:szCs w:val="20"/>
              </w:rPr>
            </w:pPr>
          </w:p>
        </w:tc>
        <w:tc>
          <w:tcPr>
            <w:tcW w:w="3328" w:type="dxa"/>
          </w:tcPr>
          <w:p w14:paraId="4A222E8B">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1F0B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064ED822">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14:paraId="29FB1694">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14:paraId="43C02A6C">
            <w:pPr>
              <w:spacing w:before="266" w:line="221" w:lineRule="auto"/>
              <w:jc w:val="center"/>
              <w:rPr>
                <w:rFonts w:ascii="宋体" w:hAnsi="宋体" w:eastAsia="宋体" w:cs="宋体"/>
                <w:spacing w:val="-2"/>
                <w:kern w:val="0"/>
                <w:sz w:val="20"/>
                <w:szCs w:val="21"/>
              </w:rPr>
            </w:pPr>
          </w:p>
        </w:tc>
        <w:tc>
          <w:tcPr>
            <w:tcW w:w="1138" w:type="dxa"/>
          </w:tcPr>
          <w:p w14:paraId="4B3DF587">
            <w:pPr>
              <w:spacing w:before="266" w:line="221" w:lineRule="auto"/>
              <w:jc w:val="center"/>
              <w:rPr>
                <w:rFonts w:ascii="宋体" w:hAnsi="宋体" w:eastAsia="宋体" w:cs="宋体"/>
                <w:spacing w:val="-2"/>
                <w:kern w:val="0"/>
                <w:sz w:val="20"/>
                <w:szCs w:val="21"/>
              </w:rPr>
            </w:pPr>
          </w:p>
        </w:tc>
        <w:tc>
          <w:tcPr>
            <w:tcW w:w="1138" w:type="dxa"/>
          </w:tcPr>
          <w:p w14:paraId="05495F9D">
            <w:pPr>
              <w:spacing w:before="266" w:line="221" w:lineRule="auto"/>
              <w:jc w:val="center"/>
              <w:rPr>
                <w:rFonts w:ascii="宋体" w:hAnsi="宋体" w:eastAsia="宋体" w:cs="宋体"/>
                <w:spacing w:val="-2"/>
                <w:kern w:val="0"/>
                <w:sz w:val="20"/>
                <w:szCs w:val="21"/>
              </w:rPr>
            </w:pPr>
          </w:p>
        </w:tc>
        <w:tc>
          <w:tcPr>
            <w:tcW w:w="2449" w:type="dxa"/>
          </w:tcPr>
          <w:p w14:paraId="4E5C234A">
            <w:pPr>
              <w:rPr>
                <w:rFonts w:ascii="Arial" w:hAnsi="Times New Roman" w:eastAsia="宋体" w:cs="Times New Roman"/>
                <w:kern w:val="0"/>
                <w:sz w:val="20"/>
                <w:szCs w:val="20"/>
              </w:rPr>
            </w:pPr>
          </w:p>
        </w:tc>
        <w:tc>
          <w:tcPr>
            <w:tcW w:w="3328" w:type="dxa"/>
          </w:tcPr>
          <w:p w14:paraId="112B2F60">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2504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1771273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14:paraId="3E8E8B9D">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0A6FE5A7">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4C736093">
            <w:pPr>
              <w:spacing w:before="266" w:line="221" w:lineRule="auto"/>
              <w:jc w:val="center"/>
              <w:rPr>
                <w:rFonts w:ascii="宋体" w:hAnsi="宋体" w:eastAsia="宋体" w:cs="宋体"/>
                <w:spacing w:val="-1"/>
                <w:kern w:val="0"/>
                <w:sz w:val="20"/>
                <w:szCs w:val="21"/>
              </w:rPr>
            </w:pPr>
          </w:p>
        </w:tc>
        <w:tc>
          <w:tcPr>
            <w:tcW w:w="2449" w:type="dxa"/>
            <w:tcBorders>
              <w:right w:val="nil"/>
            </w:tcBorders>
          </w:tcPr>
          <w:p w14:paraId="373E4012">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14:paraId="723B8A2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14:paraId="3E38C5EC">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14:paraId="0A597FCE">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67AF5C64">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509C6503">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45F3280E">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03A91A9">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36B80E97"/>
    <w:p w14:paraId="648C38F1">
      <w:pPr>
        <w:pStyle w:val="15"/>
      </w:pPr>
    </w:p>
    <w:p w14:paraId="0797806A">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14:paraId="57E189FF">
      <w:pPr>
        <w:spacing w:before="35" w:line="239" w:lineRule="auto"/>
        <w:ind w:left="724"/>
        <w:rPr>
          <w:rFonts w:ascii="宋体" w:hAnsi="宋体" w:eastAsia="宋体" w:cs="宋体"/>
          <w:spacing w:val="-1"/>
          <w:sz w:val="24"/>
          <w:szCs w:val="24"/>
        </w:rPr>
        <w:sectPr>
          <w:footerReference r:id="rId22" w:type="default"/>
          <w:pgSz w:w="16841" w:h="11907"/>
          <w:pgMar w:top="400" w:right="1699" w:bottom="1184" w:left="1481" w:header="0" w:footer="1022" w:gutter="0"/>
          <w:cols w:space="720" w:num="1"/>
        </w:sectPr>
      </w:pPr>
    </w:p>
    <w:p w14:paraId="7D721F10">
      <w:pPr>
        <w:pStyle w:val="6"/>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14:paraId="40D565E5">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14:paraId="755C5AF5">
      <w:pPr>
        <w:spacing w:line="220" w:lineRule="auto"/>
        <w:ind w:left="1"/>
        <w:jc w:val="right"/>
        <w:rPr>
          <w:rFonts w:ascii="宋体" w:hAnsi="宋体" w:eastAsia="宋体" w:cs="宋体"/>
          <w:szCs w:val="21"/>
        </w:rPr>
      </w:pPr>
      <w:r>
        <w:rPr>
          <w:rFonts w:ascii="宋体" w:hAnsi="宋体" w:eastAsia="宋体" w:cs="宋体"/>
          <w:szCs w:val="21"/>
        </w:rPr>
        <w:t>第页共页</w:t>
      </w:r>
    </w:p>
    <w:p w14:paraId="7122CBF9">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166E7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4D76C73B">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532C7F12">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14:paraId="64CC9AA5">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14:paraId="5305C670">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14:paraId="7090F834">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14:paraId="5CD443E5">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14:paraId="35ED4F64">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14:paraId="5EFB376D">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14:paraId="5A4C355E">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14:paraId="0199E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6713763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14:paraId="48DFF5DF">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14:paraId="66FE18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14:paraId="63CCB2D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14:paraId="10DB669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14:paraId="659439D3">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14:paraId="0863E83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2338CFC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14:paraId="6A29F958">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14:paraId="5E13229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14:paraId="22476DD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14:paraId="3832123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14:paraId="448F7CEB">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14:paraId="33BB4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5F335108">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333E38D5">
            <w:pPr>
              <w:rPr>
                <w:rFonts w:ascii="Arial" w:hAnsi="Times New Roman" w:eastAsia="宋体" w:cs="Times New Roman"/>
                <w:kern w:val="0"/>
                <w:sz w:val="20"/>
                <w:szCs w:val="20"/>
              </w:rPr>
            </w:pPr>
          </w:p>
        </w:tc>
        <w:tc>
          <w:tcPr>
            <w:tcW w:w="2100" w:type="dxa"/>
          </w:tcPr>
          <w:p w14:paraId="0D1B88E4">
            <w:pPr>
              <w:rPr>
                <w:rFonts w:ascii="Arial" w:hAnsi="Times New Roman" w:eastAsia="宋体" w:cs="Times New Roman"/>
                <w:kern w:val="0"/>
                <w:sz w:val="20"/>
                <w:szCs w:val="20"/>
              </w:rPr>
            </w:pPr>
          </w:p>
        </w:tc>
        <w:tc>
          <w:tcPr>
            <w:tcW w:w="840" w:type="dxa"/>
          </w:tcPr>
          <w:p w14:paraId="57D1EED8">
            <w:pPr>
              <w:rPr>
                <w:rFonts w:ascii="Arial" w:hAnsi="Times New Roman" w:eastAsia="宋体" w:cs="Times New Roman"/>
                <w:kern w:val="0"/>
                <w:sz w:val="20"/>
                <w:szCs w:val="20"/>
              </w:rPr>
            </w:pPr>
          </w:p>
        </w:tc>
        <w:tc>
          <w:tcPr>
            <w:tcW w:w="2239" w:type="dxa"/>
          </w:tcPr>
          <w:p w14:paraId="6AB99063">
            <w:pPr>
              <w:rPr>
                <w:rFonts w:ascii="Arial" w:hAnsi="Times New Roman" w:eastAsia="宋体" w:cs="Times New Roman"/>
                <w:kern w:val="0"/>
                <w:sz w:val="20"/>
                <w:szCs w:val="20"/>
              </w:rPr>
            </w:pPr>
          </w:p>
        </w:tc>
        <w:tc>
          <w:tcPr>
            <w:tcW w:w="1498" w:type="dxa"/>
          </w:tcPr>
          <w:p w14:paraId="42F95838">
            <w:pPr>
              <w:rPr>
                <w:rFonts w:ascii="Arial" w:hAnsi="Times New Roman" w:eastAsia="宋体" w:cs="Times New Roman"/>
                <w:kern w:val="0"/>
                <w:sz w:val="20"/>
                <w:szCs w:val="20"/>
              </w:rPr>
            </w:pPr>
          </w:p>
        </w:tc>
        <w:tc>
          <w:tcPr>
            <w:tcW w:w="1861" w:type="dxa"/>
          </w:tcPr>
          <w:p w14:paraId="3AEFCEA4">
            <w:pPr>
              <w:rPr>
                <w:rFonts w:ascii="Arial" w:hAnsi="Times New Roman" w:eastAsia="宋体" w:cs="Times New Roman"/>
                <w:kern w:val="0"/>
                <w:sz w:val="20"/>
                <w:szCs w:val="20"/>
              </w:rPr>
            </w:pPr>
          </w:p>
        </w:tc>
        <w:tc>
          <w:tcPr>
            <w:tcW w:w="1120" w:type="dxa"/>
          </w:tcPr>
          <w:p w14:paraId="143CE51D">
            <w:pPr>
              <w:rPr>
                <w:rFonts w:ascii="Arial" w:hAnsi="Times New Roman" w:eastAsia="宋体" w:cs="Times New Roman"/>
                <w:kern w:val="0"/>
                <w:sz w:val="20"/>
                <w:szCs w:val="20"/>
              </w:rPr>
            </w:pPr>
          </w:p>
        </w:tc>
        <w:tc>
          <w:tcPr>
            <w:tcW w:w="1125" w:type="dxa"/>
          </w:tcPr>
          <w:p w14:paraId="4EFEBABB">
            <w:pPr>
              <w:rPr>
                <w:rFonts w:ascii="Arial" w:hAnsi="Times New Roman" w:eastAsia="宋体" w:cs="Times New Roman"/>
                <w:kern w:val="0"/>
                <w:sz w:val="20"/>
                <w:szCs w:val="20"/>
              </w:rPr>
            </w:pPr>
          </w:p>
        </w:tc>
      </w:tr>
      <w:tr w14:paraId="07597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058FA07B">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14:paraId="033D996F">
            <w:pPr>
              <w:rPr>
                <w:rFonts w:ascii="Arial" w:hAnsi="Times New Roman" w:eastAsia="宋体" w:cs="Times New Roman"/>
                <w:kern w:val="0"/>
                <w:sz w:val="20"/>
                <w:szCs w:val="20"/>
              </w:rPr>
            </w:pPr>
          </w:p>
        </w:tc>
        <w:tc>
          <w:tcPr>
            <w:tcW w:w="2100" w:type="dxa"/>
          </w:tcPr>
          <w:p w14:paraId="3163B851">
            <w:pPr>
              <w:rPr>
                <w:rFonts w:ascii="Arial" w:hAnsi="Times New Roman" w:eastAsia="宋体" w:cs="Times New Roman"/>
                <w:kern w:val="0"/>
                <w:sz w:val="20"/>
                <w:szCs w:val="20"/>
              </w:rPr>
            </w:pPr>
          </w:p>
        </w:tc>
        <w:tc>
          <w:tcPr>
            <w:tcW w:w="840" w:type="dxa"/>
          </w:tcPr>
          <w:p w14:paraId="1624E556">
            <w:pPr>
              <w:rPr>
                <w:rFonts w:ascii="Arial" w:hAnsi="Times New Roman" w:eastAsia="宋体" w:cs="Times New Roman"/>
                <w:kern w:val="0"/>
                <w:sz w:val="20"/>
                <w:szCs w:val="20"/>
              </w:rPr>
            </w:pPr>
          </w:p>
        </w:tc>
        <w:tc>
          <w:tcPr>
            <w:tcW w:w="2239" w:type="dxa"/>
          </w:tcPr>
          <w:p w14:paraId="0EAE445B">
            <w:pPr>
              <w:rPr>
                <w:rFonts w:ascii="Arial" w:hAnsi="Times New Roman" w:eastAsia="宋体" w:cs="Times New Roman"/>
                <w:kern w:val="0"/>
                <w:sz w:val="20"/>
                <w:szCs w:val="20"/>
              </w:rPr>
            </w:pPr>
          </w:p>
        </w:tc>
        <w:tc>
          <w:tcPr>
            <w:tcW w:w="1498" w:type="dxa"/>
          </w:tcPr>
          <w:p w14:paraId="10E357AF">
            <w:pPr>
              <w:rPr>
                <w:rFonts w:ascii="Arial" w:hAnsi="Times New Roman" w:eastAsia="宋体" w:cs="Times New Roman"/>
                <w:kern w:val="0"/>
                <w:sz w:val="20"/>
                <w:szCs w:val="20"/>
              </w:rPr>
            </w:pPr>
          </w:p>
        </w:tc>
        <w:tc>
          <w:tcPr>
            <w:tcW w:w="1861" w:type="dxa"/>
          </w:tcPr>
          <w:p w14:paraId="4EC3557F">
            <w:pPr>
              <w:rPr>
                <w:rFonts w:ascii="Arial" w:hAnsi="Times New Roman" w:eastAsia="宋体" w:cs="Times New Roman"/>
                <w:kern w:val="0"/>
                <w:sz w:val="20"/>
                <w:szCs w:val="20"/>
              </w:rPr>
            </w:pPr>
          </w:p>
        </w:tc>
        <w:tc>
          <w:tcPr>
            <w:tcW w:w="1120" w:type="dxa"/>
          </w:tcPr>
          <w:p w14:paraId="449C9730">
            <w:pPr>
              <w:rPr>
                <w:rFonts w:ascii="Arial" w:hAnsi="Times New Roman" w:eastAsia="宋体" w:cs="Times New Roman"/>
                <w:kern w:val="0"/>
                <w:sz w:val="20"/>
                <w:szCs w:val="20"/>
              </w:rPr>
            </w:pPr>
          </w:p>
        </w:tc>
        <w:tc>
          <w:tcPr>
            <w:tcW w:w="1125" w:type="dxa"/>
          </w:tcPr>
          <w:p w14:paraId="644851AF">
            <w:pPr>
              <w:rPr>
                <w:rFonts w:ascii="Arial" w:hAnsi="Times New Roman" w:eastAsia="宋体" w:cs="Times New Roman"/>
                <w:kern w:val="0"/>
                <w:sz w:val="20"/>
                <w:szCs w:val="20"/>
              </w:rPr>
            </w:pPr>
          </w:p>
        </w:tc>
      </w:tr>
      <w:tr w14:paraId="05B99F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7D566608">
            <w:pPr>
              <w:rPr>
                <w:rFonts w:ascii="Arial" w:hAnsi="Times New Roman" w:eastAsia="宋体" w:cs="Times New Roman"/>
                <w:kern w:val="0"/>
                <w:sz w:val="20"/>
                <w:szCs w:val="20"/>
              </w:rPr>
            </w:pPr>
          </w:p>
        </w:tc>
        <w:tc>
          <w:tcPr>
            <w:tcW w:w="2543" w:type="dxa"/>
          </w:tcPr>
          <w:p w14:paraId="08A2A87D">
            <w:pPr>
              <w:rPr>
                <w:rFonts w:ascii="Arial" w:hAnsi="Times New Roman" w:eastAsia="宋体" w:cs="Times New Roman"/>
                <w:kern w:val="0"/>
                <w:sz w:val="20"/>
                <w:szCs w:val="20"/>
              </w:rPr>
            </w:pPr>
          </w:p>
        </w:tc>
        <w:tc>
          <w:tcPr>
            <w:tcW w:w="2100" w:type="dxa"/>
          </w:tcPr>
          <w:p w14:paraId="58D84A96">
            <w:pPr>
              <w:rPr>
                <w:rFonts w:ascii="Arial" w:hAnsi="Times New Roman" w:eastAsia="宋体" w:cs="Times New Roman"/>
                <w:kern w:val="0"/>
                <w:sz w:val="20"/>
                <w:szCs w:val="20"/>
              </w:rPr>
            </w:pPr>
          </w:p>
        </w:tc>
        <w:tc>
          <w:tcPr>
            <w:tcW w:w="840" w:type="dxa"/>
          </w:tcPr>
          <w:p w14:paraId="7A1DC3F5">
            <w:pPr>
              <w:rPr>
                <w:rFonts w:ascii="Arial" w:hAnsi="Times New Roman" w:eastAsia="宋体" w:cs="Times New Roman"/>
                <w:kern w:val="0"/>
                <w:sz w:val="20"/>
                <w:szCs w:val="20"/>
              </w:rPr>
            </w:pPr>
          </w:p>
        </w:tc>
        <w:tc>
          <w:tcPr>
            <w:tcW w:w="2239" w:type="dxa"/>
          </w:tcPr>
          <w:p w14:paraId="32BFF8B8">
            <w:pPr>
              <w:rPr>
                <w:rFonts w:ascii="Arial" w:hAnsi="Times New Roman" w:eastAsia="宋体" w:cs="Times New Roman"/>
                <w:kern w:val="0"/>
                <w:sz w:val="20"/>
                <w:szCs w:val="20"/>
              </w:rPr>
            </w:pPr>
          </w:p>
        </w:tc>
        <w:tc>
          <w:tcPr>
            <w:tcW w:w="1498" w:type="dxa"/>
          </w:tcPr>
          <w:p w14:paraId="3F69C017">
            <w:pPr>
              <w:rPr>
                <w:rFonts w:ascii="Arial" w:hAnsi="Times New Roman" w:eastAsia="宋体" w:cs="Times New Roman"/>
                <w:kern w:val="0"/>
                <w:sz w:val="20"/>
                <w:szCs w:val="20"/>
              </w:rPr>
            </w:pPr>
          </w:p>
        </w:tc>
        <w:tc>
          <w:tcPr>
            <w:tcW w:w="1861" w:type="dxa"/>
          </w:tcPr>
          <w:p w14:paraId="589134BD">
            <w:pPr>
              <w:rPr>
                <w:rFonts w:ascii="Arial" w:hAnsi="Times New Roman" w:eastAsia="宋体" w:cs="Times New Roman"/>
                <w:kern w:val="0"/>
                <w:sz w:val="20"/>
                <w:szCs w:val="20"/>
              </w:rPr>
            </w:pPr>
          </w:p>
        </w:tc>
        <w:tc>
          <w:tcPr>
            <w:tcW w:w="1120" w:type="dxa"/>
          </w:tcPr>
          <w:p w14:paraId="730F7E39">
            <w:pPr>
              <w:rPr>
                <w:rFonts w:ascii="Arial" w:hAnsi="Times New Roman" w:eastAsia="宋体" w:cs="Times New Roman"/>
                <w:kern w:val="0"/>
                <w:sz w:val="20"/>
                <w:szCs w:val="20"/>
              </w:rPr>
            </w:pPr>
          </w:p>
        </w:tc>
        <w:tc>
          <w:tcPr>
            <w:tcW w:w="1125" w:type="dxa"/>
          </w:tcPr>
          <w:p w14:paraId="1146ABFA">
            <w:pPr>
              <w:rPr>
                <w:rFonts w:ascii="Arial" w:hAnsi="Times New Roman" w:eastAsia="宋体" w:cs="Times New Roman"/>
                <w:kern w:val="0"/>
                <w:sz w:val="20"/>
                <w:szCs w:val="20"/>
              </w:rPr>
            </w:pPr>
          </w:p>
        </w:tc>
      </w:tr>
      <w:tr w14:paraId="008F8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331CE2C4">
            <w:pPr>
              <w:rPr>
                <w:rFonts w:ascii="Arial" w:hAnsi="Times New Roman" w:eastAsia="宋体" w:cs="Times New Roman"/>
                <w:kern w:val="0"/>
                <w:sz w:val="20"/>
                <w:szCs w:val="20"/>
              </w:rPr>
            </w:pPr>
          </w:p>
        </w:tc>
        <w:tc>
          <w:tcPr>
            <w:tcW w:w="2543" w:type="dxa"/>
          </w:tcPr>
          <w:p w14:paraId="1A90A25F">
            <w:pPr>
              <w:rPr>
                <w:rFonts w:ascii="Arial" w:hAnsi="Times New Roman" w:eastAsia="宋体" w:cs="Times New Roman"/>
                <w:kern w:val="0"/>
                <w:sz w:val="20"/>
                <w:szCs w:val="20"/>
              </w:rPr>
            </w:pPr>
          </w:p>
        </w:tc>
        <w:tc>
          <w:tcPr>
            <w:tcW w:w="2100" w:type="dxa"/>
          </w:tcPr>
          <w:p w14:paraId="2140A0F1">
            <w:pPr>
              <w:rPr>
                <w:rFonts w:ascii="Arial" w:hAnsi="Times New Roman" w:eastAsia="宋体" w:cs="Times New Roman"/>
                <w:kern w:val="0"/>
                <w:sz w:val="20"/>
                <w:szCs w:val="20"/>
              </w:rPr>
            </w:pPr>
          </w:p>
        </w:tc>
        <w:tc>
          <w:tcPr>
            <w:tcW w:w="840" w:type="dxa"/>
          </w:tcPr>
          <w:p w14:paraId="06517427">
            <w:pPr>
              <w:rPr>
                <w:rFonts w:ascii="Arial" w:hAnsi="Times New Roman" w:eastAsia="宋体" w:cs="Times New Roman"/>
                <w:kern w:val="0"/>
                <w:sz w:val="20"/>
                <w:szCs w:val="20"/>
              </w:rPr>
            </w:pPr>
          </w:p>
        </w:tc>
        <w:tc>
          <w:tcPr>
            <w:tcW w:w="2239" w:type="dxa"/>
          </w:tcPr>
          <w:p w14:paraId="49272614">
            <w:pPr>
              <w:rPr>
                <w:rFonts w:ascii="Arial" w:hAnsi="Times New Roman" w:eastAsia="宋体" w:cs="Times New Roman"/>
                <w:kern w:val="0"/>
                <w:sz w:val="20"/>
                <w:szCs w:val="20"/>
              </w:rPr>
            </w:pPr>
          </w:p>
        </w:tc>
        <w:tc>
          <w:tcPr>
            <w:tcW w:w="1498" w:type="dxa"/>
          </w:tcPr>
          <w:p w14:paraId="190D3FB5">
            <w:pPr>
              <w:rPr>
                <w:rFonts w:ascii="Arial" w:hAnsi="Times New Roman" w:eastAsia="宋体" w:cs="Times New Roman"/>
                <w:kern w:val="0"/>
                <w:sz w:val="20"/>
                <w:szCs w:val="20"/>
              </w:rPr>
            </w:pPr>
          </w:p>
        </w:tc>
        <w:tc>
          <w:tcPr>
            <w:tcW w:w="1861" w:type="dxa"/>
          </w:tcPr>
          <w:p w14:paraId="2020BB45">
            <w:pPr>
              <w:rPr>
                <w:rFonts w:ascii="Arial" w:hAnsi="Times New Roman" w:eastAsia="宋体" w:cs="Times New Roman"/>
                <w:kern w:val="0"/>
                <w:sz w:val="20"/>
                <w:szCs w:val="20"/>
              </w:rPr>
            </w:pPr>
          </w:p>
        </w:tc>
        <w:tc>
          <w:tcPr>
            <w:tcW w:w="1120" w:type="dxa"/>
          </w:tcPr>
          <w:p w14:paraId="6DB04E19">
            <w:pPr>
              <w:rPr>
                <w:rFonts w:ascii="Arial" w:hAnsi="Times New Roman" w:eastAsia="宋体" w:cs="Times New Roman"/>
                <w:kern w:val="0"/>
                <w:sz w:val="20"/>
                <w:szCs w:val="20"/>
              </w:rPr>
            </w:pPr>
          </w:p>
        </w:tc>
        <w:tc>
          <w:tcPr>
            <w:tcW w:w="1125" w:type="dxa"/>
          </w:tcPr>
          <w:p w14:paraId="1B4D70A9">
            <w:pPr>
              <w:rPr>
                <w:rFonts w:ascii="Arial" w:hAnsi="Times New Roman" w:eastAsia="宋体" w:cs="Times New Roman"/>
                <w:kern w:val="0"/>
                <w:sz w:val="20"/>
                <w:szCs w:val="20"/>
              </w:rPr>
            </w:pPr>
          </w:p>
        </w:tc>
      </w:tr>
      <w:tr w14:paraId="7304F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CE3B5DE">
            <w:pPr>
              <w:rPr>
                <w:rFonts w:ascii="Arial" w:hAnsi="Times New Roman" w:eastAsia="宋体" w:cs="Times New Roman"/>
                <w:kern w:val="0"/>
                <w:sz w:val="20"/>
                <w:szCs w:val="20"/>
              </w:rPr>
            </w:pPr>
          </w:p>
        </w:tc>
        <w:tc>
          <w:tcPr>
            <w:tcW w:w="2543" w:type="dxa"/>
          </w:tcPr>
          <w:p w14:paraId="59FA6613">
            <w:pPr>
              <w:rPr>
                <w:rFonts w:ascii="Arial" w:hAnsi="Times New Roman" w:eastAsia="宋体" w:cs="Times New Roman"/>
                <w:kern w:val="0"/>
                <w:sz w:val="20"/>
                <w:szCs w:val="20"/>
              </w:rPr>
            </w:pPr>
          </w:p>
        </w:tc>
        <w:tc>
          <w:tcPr>
            <w:tcW w:w="2100" w:type="dxa"/>
          </w:tcPr>
          <w:p w14:paraId="7EBC7E00">
            <w:pPr>
              <w:rPr>
                <w:rFonts w:ascii="Arial" w:hAnsi="Times New Roman" w:eastAsia="宋体" w:cs="Times New Roman"/>
                <w:kern w:val="0"/>
                <w:sz w:val="20"/>
                <w:szCs w:val="20"/>
              </w:rPr>
            </w:pPr>
          </w:p>
        </w:tc>
        <w:tc>
          <w:tcPr>
            <w:tcW w:w="840" w:type="dxa"/>
          </w:tcPr>
          <w:p w14:paraId="5C3C7652">
            <w:pPr>
              <w:rPr>
                <w:rFonts w:ascii="Arial" w:hAnsi="Times New Roman" w:eastAsia="宋体" w:cs="Times New Roman"/>
                <w:kern w:val="0"/>
                <w:sz w:val="20"/>
                <w:szCs w:val="20"/>
              </w:rPr>
            </w:pPr>
          </w:p>
        </w:tc>
        <w:tc>
          <w:tcPr>
            <w:tcW w:w="2239" w:type="dxa"/>
          </w:tcPr>
          <w:p w14:paraId="4453AF09">
            <w:pPr>
              <w:rPr>
                <w:rFonts w:ascii="Arial" w:hAnsi="Times New Roman" w:eastAsia="宋体" w:cs="Times New Roman"/>
                <w:kern w:val="0"/>
                <w:sz w:val="20"/>
                <w:szCs w:val="20"/>
              </w:rPr>
            </w:pPr>
          </w:p>
        </w:tc>
        <w:tc>
          <w:tcPr>
            <w:tcW w:w="1498" w:type="dxa"/>
          </w:tcPr>
          <w:p w14:paraId="12B7D4FF">
            <w:pPr>
              <w:rPr>
                <w:rFonts w:ascii="Arial" w:hAnsi="Times New Roman" w:eastAsia="宋体" w:cs="Times New Roman"/>
                <w:kern w:val="0"/>
                <w:sz w:val="20"/>
                <w:szCs w:val="20"/>
              </w:rPr>
            </w:pPr>
          </w:p>
        </w:tc>
        <w:tc>
          <w:tcPr>
            <w:tcW w:w="1861" w:type="dxa"/>
          </w:tcPr>
          <w:p w14:paraId="331A4D20">
            <w:pPr>
              <w:rPr>
                <w:rFonts w:ascii="Arial" w:hAnsi="Times New Roman" w:eastAsia="宋体" w:cs="Times New Roman"/>
                <w:kern w:val="0"/>
                <w:sz w:val="20"/>
                <w:szCs w:val="20"/>
              </w:rPr>
            </w:pPr>
          </w:p>
        </w:tc>
        <w:tc>
          <w:tcPr>
            <w:tcW w:w="1120" w:type="dxa"/>
          </w:tcPr>
          <w:p w14:paraId="68F7BD62">
            <w:pPr>
              <w:rPr>
                <w:rFonts w:ascii="Arial" w:hAnsi="Times New Roman" w:eastAsia="宋体" w:cs="Times New Roman"/>
                <w:kern w:val="0"/>
                <w:sz w:val="20"/>
                <w:szCs w:val="20"/>
              </w:rPr>
            </w:pPr>
          </w:p>
        </w:tc>
        <w:tc>
          <w:tcPr>
            <w:tcW w:w="1125" w:type="dxa"/>
          </w:tcPr>
          <w:p w14:paraId="1736389D">
            <w:pPr>
              <w:rPr>
                <w:rFonts w:ascii="Arial" w:hAnsi="Times New Roman" w:eastAsia="宋体" w:cs="Times New Roman"/>
                <w:kern w:val="0"/>
                <w:sz w:val="20"/>
                <w:szCs w:val="20"/>
              </w:rPr>
            </w:pPr>
          </w:p>
        </w:tc>
      </w:tr>
      <w:tr w14:paraId="1C02D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759919A6">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14:paraId="0C4E446B">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2629640A">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0FD583CC">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3C985989">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1CB05A88">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CA99F2A">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1AF492A4">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75A350C9">
      <w:pPr>
        <w:spacing w:before="140" w:line="220" w:lineRule="auto"/>
        <w:ind w:left="215"/>
        <w:rPr>
          <w:rFonts w:ascii="宋体" w:hAnsi="宋体" w:eastAsia="宋体" w:cs="宋体"/>
          <w:spacing w:val="6"/>
          <w:szCs w:val="21"/>
        </w:rPr>
      </w:pPr>
    </w:p>
    <w:p w14:paraId="1465D483">
      <w:pPr>
        <w:spacing w:before="140" w:line="220" w:lineRule="auto"/>
        <w:ind w:left="215"/>
        <w:rPr>
          <w:rFonts w:ascii="宋体" w:hAnsi="宋体" w:eastAsia="宋体" w:cs="宋体"/>
          <w:spacing w:val="6"/>
          <w:szCs w:val="21"/>
        </w:rPr>
      </w:pPr>
    </w:p>
    <w:p w14:paraId="330E96E2">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14:paraId="2EB5AC9F">
      <w:pPr>
        <w:spacing w:before="87" w:line="198" w:lineRule="auto"/>
        <w:ind w:left="411"/>
        <w:rPr>
          <w:rFonts w:ascii="宋体" w:hAnsi="宋体" w:eastAsia="宋体" w:cs="宋体"/>
          <w:spacing w:val="-2"/>
          <w:sz w:val="24"/>
          <w:szCs w:val="24"/>
        </w:rPr>
        <w:sectPr>
          <w:footerReference r:id="rId23" w:type="default"/>
          <w:pgSz w:w="16841" w:h="11907"/>
          <w:pgMar w:top="400" w:right="1500" w:bottom="1184" w:left="1480" w:header="0" w:footer="1022" w:gutter="0"/>
          <w:cols w:space="720" w:num="1"/>
        </w:sectPr>
      </w:pPr>
    </w:p>
    <w:p w14:paraId="12A7F73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9-5</w:t>
      </w:r>
    </w:p>
    <w:p w14:paraId="6B8F6A7B">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14:paraId="7ADEBFD4">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14:paraId="2124D1DB">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0719B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44DEC24">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14:paraId="0243C37F">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14:paraId="7314491D">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14:paraId="66482367">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14:paraId="10ACF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D90939A">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14:paraId="674FC23D">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14:paraId="03141ABF">
            <w:pPr>
              <w:rPr>
                <w:rFonts w:ascii="Arial" w:hAnsi="Times New Roman" w:eastAsia="宋体" w:cs="Times New Roman"/>
                <w:kern w:val="0"/>
                <w:sz w:val="20"/>
                <w:szCs w:val="20"/>
              </w:rPr>
            </w:pPr>
          </w:p>
        </w:tc>
        <w:tc>
          <w:tcPr>
            <w:tcW w:w="3362" w:type="dxa"/>
          </w:tcPr>
          <w:p w14:paraId="07F71741">
            <w:pPr>
              <w:rPr>
                <w:rFonts w:ascii="Arial" w:hAnsi="Times New Roman" w:eastAsia="宋体" w:cs="Times New Roman"/>
                <w:kern w:val="0"/>
                <w:sz w:val="20"/>
                <w:szCs w:val="20"/>
              </w:rPr>
            </w:pPr>
          </w:p>
        </w:tc>
      </w:tr>
      <w:tr w14:paraId="3B470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46794841">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14:paraId="7A9E8C67">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14:paraId="5940A89A">
            <w:pPr>
              <w:rPr>
                <w:rFonts w:ascii="Arial" w:hAnsi="Times New Roman" w:eastAsia="宋体" w:cs="Times New Roman"/>
                <w:kern w:val="0"/>
                <w:sz w:val="20"/>
                <w:szCs w:val="20"/>
              </w:rPr>
            </w:pPr>
          </w:p>
        </w:tc>
        <w:tc>
          <w:tcPr>
            <w:tcW w:w="3362" w:type="dxa"/>
          </w:tcPr>
          <w:p w14:paraId="558EB21C">
            <w:pPr>
              <w:rPr>
                <w:rFonts w:ascii="Arial" w:hAnsi="Times New Roman" w:eastAsia="宋体" w:cs="Times New Roman"/>
                <w:kern w:val="0"/>
                <w:sz w:val="20"/>
                <w:szCs w:val="20"/>
              </w:rPr>
            </w:pPr>
          </w:p>
        </w:tc>
      </w:tr>
      <w:tr w14:paraId="66FE7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3FD174E5">
            <w:pPr>
              <w:rPr>
                <w:rFonts w:ascii="Arial" w:hAnsi="Times New Roman" w:eastAsia="宋体" w:cs="Times New Roman"/>
                <w:kern w:val="0"/>
                <w:sz w:val="20"/>
                <w:szCs w:val="20"/>
              </w:rPr>
            </w:pPr>
          </w:p>
          <w:p w14:paraId="1261ACB5">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14:paraId="3CEA2293">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14:paraId="6E059E72">
            <w:pPr>
              <w:rPr>
                <w:rFonts w:ascii="Arial" w:hAnsi="Times New Roman" w:eastAsia="宋体" w:cs="Times New Roman"/>
                <w:kern w:val="0"/>
                <w:sz w:val="20"/>
                <w:szCs w:val="20"/>
              </w:rPr>
            </w:pPr>
          </w:p>
        </w:tc>
        <w:tc>
          <w:tcPr>
            <w:tcW w:w="3362" w:type="dxa"/>
          </w:tcPr>
          <w:p w14:paraId="35C29654">
            <w:pPr>
              <w:rPr>
                <w:rFonts w:ascii="Arial" w:hAnsi="Times New Roman" w:eastAsia="宋体" w:cs="Times New Roman"/>
                <w:kern w:val="0"/>
                <w:sz w:val="20"/>
                <w:szCs w:val="20"/>
              </w:rPr>
            </w:pPr>
          </w:p>
        </w:tc>
      </w:tr>
      <w:tr w14:paraId="26D52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680EE6DB">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14:paraId="348CDA52">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14:paraId="3ECF2F51">
            <w:pPr>
              <w:rPr>
                <w:rFonts w:ascii="Arial" w:hAnsi="Times New Roman" w:eastAsia="宋体" w:cs="Times New Roman"/>
                <w:kern w:val="0"/>
                <w:sz w:val="20"/>
                <w:szCs w:val="20"/>
              </w:rPr>
            </w:pPr>
          </w:p>
        </w:tc>
        <w:tc>
          <w:tcPr>
            <w:tcW w:w="3362" w:type="dxa"/>
          </w:tcPr>
          <w:p w14:paraId="6914DB0B">
            <w:pPr>
              <w:rPr>
                <w:rFonts w:ascii="Arial" w:hAnsi="Times New Roman" w:eastAsia="宋体" w:cs="Times New Roman"/>
                <w:kern w:val="0"/>
                <w:sz w:val="20"/>
                <w:szCs w:val="20"/>
              </w:rPr>
            </w:pPr>
          </w:p>
        </w:tc>
      </w:tr>
      <w:tr w14:paraId="7D3D7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2445F08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2C7FDD39">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14:paraId="1E3B6234">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14:paraId="2F5D0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9B75D7A">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4DB6D8A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14:paraId="1A222151">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14:paraId="3C08E0B5">
      <w:pPr>
        <w:spacing w:line="291" w:lineRule="auto"/>
        <w:rPr>
          <w:rFonts w:ascii="Arial"/>
        </w:rPr>
      </w:pPr>
    </w:p>
    <w:p w14:paraId="23EDBE40">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75251C49">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495947BF">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0DAF0B03">
      <w:pPr>
        <w:pStyle w:val="15"/>
      </w:pPr>
    </w:p>
    <w:p w14:paraId="6280F144">
      <w:pPr>
        <w:pStyle w:val="15"/>
      </w:pPr>
    </w:p>
    <w:p w14:paraId="3FEB74E7">
      <w:pPr>
        <w:spacing w:before="140" w:line="220" w:lineRule="auto"/>
        <w:ind w:left="2" w:firstLine="464" w:firstLineChars="200"/>
        <w:rPr>
          <w:rFonts w:ascii="宋体" w:hAnsi="宋体" w:eastAsia="宋体" w:cs="宋体"/>
          <w:spacing w:val="-2"/>
          <w:szCs w:val="21"/>
        </w:rPr>
        <w:sectPr>
          <w:footerReference r:id="rId24"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14:paraId="3B5BFF5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14:paraId="6F3834DE">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792441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96BAE31">
            <w:pPr>
              <w:jc w:val="center"/>
              <w:rPr>
                <w:rFonts w:hint="eastAsia" w:ascii="Times New Roman" w:hAnsi="Times New Roman" w:eastAsia="宋体" w:cs="Times New Roman"/>
                <w:b/>
                <w:szCs w:val="20"/>
                <w:lang w:eastAsia="zh-CN"/>
              </w:rPr>
            </w:pPr>
            <w:r>
              <w:rPr>
                <w:rFonts w:hint="eastAsia" w:ascii="宋体" w:hAnsi="宋体" w:cs="宋体"/>
                <w:spacing w:val="-5"/>
                <w:sz w:val="24"/>
                <w:szCs w:val="24"/>
                <w:u w:val="single"/>
                <w:lang w:eastAsia="zh-CN"/>
              </w:rPr>
              <w:t>济南轻卡制造公司劳动作业环境提升总装车间风管延伸项目</w:t>
            </w:r>
          </w:p>
        </w:tc>
        <w:tc>
          <w:tcPr>
            <w:tcW w:w="2875" w:type="dxa"/>
            <w:tcBorders>
              <w:top w:val="single" w:color="auto" w:sz="4" w:space="0"/>
              <w:left w:val="single" w:color="auto" w:sz="4" w:space="0"/>
              <w:bottom w:val="single" w:color="auto" w:sz="4" w:space="0"/>
              <w:right w:val="single" w:color="auto" w:sz="4" w:space="0"/>
            </w:tcBorders>
            <w:vAlign w:val="center"/>
          </w:tcPr>
          <w:p w14:paraId="18AC6D29">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40EBFEF2">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55F88DCC">
            <w:pPr>
              <w:jc w:val="center"/>
              <w:rPr>
                <w:rFonts w:ascii="Times New Roman" w:hAnsi="Times New Roman" w:eastAsia="宋体" w:cs="Times New Roman"/>
                <w:b/>
                <w:szCs w:val="20"/>
              </w:rPr>
            </w:pPr>
            <w:r>
              <w:rPr>
                <w:rFonts w:hint="eastAsia" w:ascii="宋体" w:hAnsi="宋体" w:eastAsia="宋体" w:cs="宋体"/>
                <w:b/>
                <w:szCs w:val="20"/>
              </w:rPr>
              <w:t>是否偏离</w:t>
            </w:r>
          </w:p>
          <w:p w14:paraId="46232A8C">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36D45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7FA5008">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17C4E06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82B57A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57A4E4D">
            <w:pPr>
              <w:jc w:val="center"/>
              <w:rPr>
                <w:rFonts w:ascii="Times New Roman" w:hAnsi="Times New Roman" w:eastAsia="宋体" w:cs="Times New Roman"/>
                <w:b/>
                <w:szCs w:val="20"/>
              </w:rPr>
            </w:pPr>
          </w:p>
        </w:tc>
      </w:tr>
      <w:tr w14:paraId="6A555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0CEF79E">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21142F50">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3D2E077">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56636FA7">
            <w:pPr>
              <w:jc w:val="center"/>
              <w:rPr>
                <w:rFonts w:ascii="Times New Roman" w:hAnsi="Times New Roman" w:eastAsia="宋体" w:cs="Times New Roman"/>
                <w:b/>
                <w:szCs w:val="21"/>
              </w:rPr>
            </w:pPr>
          </w:p>
        </w:tc>
      </w:tr>
      <w:tr w14:paraId="6F9BB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CE35700">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61138A9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682641C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4B77F6C1">
            <w:pPr>
              <w:jc w:val="center"/>
              <w:rPr>
                <w:rFonts w:ascii="Times New Roman" w:hAnsi="Times New Roman" w:eastAsia="宋体" w:cs="Times New Roman"/>
                <w:b/>
                <w:szCs w:val="20"/>
              </w:rPr>
            </w:pPr>
          </w:p>
        </w:tc>
      </w:tr>
      <w:tr w14:paraId="44D38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13D52E0">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34F2821C">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E296C6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3514AB7A">
            <w:pPr>
              <w:jc w:val="center"/>
              <w:rPr>
                <w:rFonts w:ascii="Times New Roman" w:hAnsi="Times New Roman" w:eastAsia="宋体" w:cs="Times New Roman"/>
                <w:b/>
                <w:szCs w:val="21"/>
              </w:rPr>
            </w:pPr>
          </w:p>
          <w:p w14:paraId="62FABBBC">
            <w:pPr>
              <w:jc w:val="center"/>
              <w:rPr>
                <w:rFonts w:ascii="Times New Roman" w:hAnsi="Times New Roman" w:eastAsia="宋体" w:cs="Times New Roman"/>
                <w:b/>
                <w:szCs w:val="21"/>
              </w:rPr>
            </w:pPr>
          </w:p>
          <w:p w14:paraId="7D0AAC0C">
            <w:pPr>
              <w:jc w:val="center"/>
              <w:rPr>
                <w:rFonts w:ascii="Times New Roman" w:hAnsi="Times New Roman" w:eastAsia="宋体" w:cs="Times New Roman"/>
                <w:b/>
                <w:szCs w:val="21"/>
              </w:rPr>
            </w:pPr>
          </w:p>
          <w:p w14:paraId="21989C18">
            <w:pPr>
              <w:jc w:val="center"/>
              <w:rPr>
                <w:rFonts w:ascii="Times New Roman" w:hAnsi="Times New Roman" w:eastAsia="宋体" w:cs="Times New Roman"/>
                <w:b/>
                <w:szCs w:val="21"/>
              </w:rPr>
            </w:pPr>
          </w:p>
          <w:p w14:paraId="1805346F">
            <w:pPr>
              <w:jc w:val="center"/>
              <w:rPr>
                <w:rFonts w:ascii="Times New Roman" w:hAnsi="Times New Roman" w:eastAsia="宋体" w:cs="Times New Roman"/>
                <w:b/>
                <w:szCs w:val="21"/>
              </w:rPr>
            </w:pPr>
          </w:p>
          <w:p w14:paraId="6C954B23">
            <w:pPr>
              <w:jc w:val="center"/>
              <w:rPr>
                <w:rFonts w:ascii="Times New Roman" w:hAnsi="Times New Roman" w:eastAsia="宋体" w:cs="Times New Roman"/>
                <w:b/>
                <w:szCs w:val="21"/>
              </w:rPr>
            </w:pPr>
          </w:p>
          <w:p w14:paraId="1A098553">
            <w:pPr>
              <w:jc w:val="center"/>
              <w:rPr>
                <w:rFonts w:ascii="Times New Roman" w:hAnsi="Times New Roman" w:eastAsia="宋体" w:cs="Times New Roman"/>
                <w:b/>
                <w:szCs w:val="21"/>
              </w:rPr>
            </w:pPr>
          </w:p>
          <w:p w14:paraId="03C62EEA">
            <w:pPr>
              <w:jc w:val="center"/>
              <w:rPr>
                <w:rFonts w:ascii="Times New Roman" w:hAnsi="Times New Roman" w:eastAsia="宋体" w:cs="Times New Roman"/>
                <w:b/>
                <w:szCs w:val="21"/>
              </w:rPr>
            </w:pPr>
          </w:p>
          <w:p w14:paraId="613A67FD">
            <w:pPr>
              <w:jc w:val="center"/>
              <w:rPr>
                <w:rFonts w:ascii="Times New Roman" w:hAnsi="Times New Roman" w:eastAsia="宋体" w:cs="Times New Roman"/>
                <w:b/>
                <w:szCs w:val="21"/>
              </w:rPr>
            </w:pPr>
          </w:p>
          <w:p w14:paraId="5E3BF6F6">
            <w:pPr>
              <w:jc w:val="center"/>
              <w:rPr>
                <w:rFonts w:ascii="Times New Roman" w:hAnsi="Times New Roman" w:eastAsia="宋体" w:cs="Times New Roman"/>
                <w:b/>
                <w:szCs w:val="21"/>
              </w:rPr>
            </w:pPr>
          </w:p>
          <w:p w14:paraId="1D0C1D52">
            <w:pPr>
              <w:jc w:val="center"/>
              <w:rPr>
                <w:rFonts w:ascii="Times New Roman" w:hAnsi="Times New Roman" w:eastAsia="宋体" w:cs="Times New Roman"/>
                <w:b/>
                <w:szCs w:val="21"/>
              </w:rPr>
            </w:pPr>
          </w:p>
          <w:p w14:paraId="5E694244">
            <w:pPr>
              <w:jc w:val="center"/>
              <w:rPr>
                <w:rFonts w:ascii="Times New Roman" w:hAnsi="Times New Roman" w:eastAsia="宋体" w:cs="Times New Roman"/>
                <w:b/>
                <w:szCs w:val="21"/>
              </w:rPr>
            </w:pPr>
          </w:p>
          <w:p w14:paraId="7616070C">
            <w:pPr>
              <w:jc w:val="center"/>
              <w:rPr>
                <w:rFonts w:ascii="Times New Roman" w:hAnsi="Times New Roman" w:eastAsia="宋体" w:cs="Times New Roman"/>
                <w:b/>
                <w:szCs w:val="21"/>
              </w:rPr>
            </w:pPr>
          </w:p>
          <w:p w14:paraId="33838A1E">
            <w:pPr>
              <w:jc w:val="center"/>
              <w:rPr>
                <w:rFonts w:ascii="Times New Roman" w:hAnsi="Times New Roman" w:eastAsia="宋体" w:cs="Times New Roman"/>
                <w:b/>
                <w:szCs w:val="21"/>
              </w:rPr>
            </w:pPr>
          </w:p>
          <w:p w14:paraId="550108C4">
            <w:pPr>
              <w:jc w:val="center"/>
              <w:rPr>
                <w:rFonts w:ascii="Times New Roman" w:hAnsi="Times New Roman" w:eastAsia="宋体" w:cs="Times New Roman"/>
                <w:b/>
                <w:szCs w:val="21"/>
              </w:rPr>
            </w:pPr>
          </w:p>
          <w:p w14:paraId="5DAE6590">
            <w:pPr>
              <w:jc w:val="center"/>
              <w:rPr>
                <w:rFonts w:ascii="Times New Roman" w:hAnsi="Times New Roman" w:eastAsia="宋体" w:cs="Times New Roman"/>
                <w:b/>
                <w:szCs w:val="21"/>
              </w:rPr>
            </w:pPr>
          </w:p>
          <w:p w14:paraId="79FAC941">
            <w:pPr>
              <w:jc w:val="center"/>
              <w:rPr>
                <w:rFonts w:ascii="Times New Roman" w:hAnsi="Times New Roman" w:eastAsia="宋体" w:cs="Times New Roman"/>
                <w:b/>
                <w:szCs w:val="20"/>
              </w:rPr>
            </w:pPr>
          </w:p>
        </w:tc>
      </w:tr>
      <w:tr w14:paraId="3B79A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ABA9930">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3D8EDD8E">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35604561">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7128D50">
            <w:pPr>
              <w:jc w:val="center"/>
              <w:rPr>
                <w:rFonts w:ascii="Times New Roman" w:hAnsi="Times New Roman" w:eastAsia="宋体" w:cs="Times New Roman"/>
                <w:b/>
                <w:szCs w:val="20"/>
              </w:rPr>
            </w:pPr>
          </w:p>
        </w:tc>
      </w:tr>
    </w:tbl>
    <w:p w14:paraId="7237D0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2C40C0E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0E000796">
      <w:pPr>
        <w:rPr>
          <w:rFonts w:ascii="宋体" w:hAnsi="Calibri" w:eastAsia="宋体" w:cs="Times New Roman"/>
          <w:szCs w:val="20"/>
        </w:rPr>
      </w:pPr>
    </w:p>
    <w:p w14:paraId="3DEC586E">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14:paraId="50366AA0">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475E9F89">
      <w:pPr>
        <w:spacing w:line="272" w:lineRule="auto"/>
        <w:rPr>
          <w:rFonts w:ascii="Arial"/>
        </w:rPr>
      </w:pPr>
    </w:p>
    <w:p w14:paraId="6E6A19F3">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cs="宋体"/>
          <w:spacing w:val="-5"/>
          <w:sz w:val="24"/>
          <w:szCs w:val="24"/>
          <w:u w:val="single"/>
          <w:lang w:eastAsia="zh-CN"/>
        </w:rPr>
        <w:t>济南轻卡制造公司劳动作业环境提升总装车间风管延伸项目</w:t>
      </w:r>
    </w:p>
    <w:p w14:paraId="751BDCCA">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3F38BB77"/>
    <w:p w14:paraId="6FC2D2D5">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5CBE612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0F53A576">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14:paraId="5ECFDBAE">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14:paraId="3141D9FA">
      <w:pPr>
        <w:keepNext/>
        <w:keepLines/>
        <w:rPr>
          <w:rFonts w:ascii="Times New Roman" w:hAnsi="Times New Roman" w:eastAsia="宋体" w:cs="Times New Roman"/>
          <w:b/>
          <w:bCs/>
          <w:color w:val="000000"/>
          <w:sz w:val="24"/>
          <w:szCs w:val="24"/>
        </w:rPr>
      </w:pPr>
    </w:p>
    <w:p w14:paraId="4244D072">
      <w:pPr>
        <w:spacing w:before="75" w:line="227" w:lineRule="auto"/>
        <w:ind w:left="135"/>
        <w:rPr>
          <w:rFonts w:ascii="宋体" w:hAnsi="宋体" w:eastAsia="宋体" w:cs="宋体"/>
          <w:spacing w:val="-2"/>
          <w:sz w:val="24"/>
          <w:szCs w:val="24"/>
        </w:rPr>
      </w:pPr>
    </w:p>
    <w:p w14:paraId="5A9E9289">
      <w:pPr>
        <w:spacing w:before="75" w:line="227" w:lineRule="auto"/>
        <w:ind w:left="135"/>
        <w:rPr>
          <w:rFonts w:ascii="宋体" w:hAnsi="宋体" w:eastAsia="宋体" w:cs="宋体"/>
          <w:spacing w:val="-2"/>
          <w:sz w:val="24"/>
          <w:szCs w:val="24"/>
        </w:rPr>
      </w:pPr>
    </w:p>
    <w:p w14:paraId="0C1BB132">
      <w:pPr>
        <w:spacing w:before="75" w:line="227" w:lineRule="auto"/>
        <w:ind w:left="135"/>
        <w:rPr>
          <w:rFonts w:eastAsia="宋体"/>
          <w:sz w:val="24"/>
          <w:szCs w:val="24"/>
        </w:rPr>
        <w:sectPr>
          <w:footerReference r:id="rId25"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51B13E20">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14:paraId="072E9E3F">
      <w:pPr>
        <w:spacing w:line="240" w:lineRule="exact"/>
        <w:jc w:val="center"/>
        <w:rPr>
          <w:rFonts w:ascii="宋体" w:hAnsi="Calibri" w:eastAsia="宋体" w:cs="Times New Roman"/>
          <w:b/>
          <w:bCs/>
          <w:sz w:val="36"/>
          <w:szCs w:val="20"/>
        </w:rPr>
      </w:pPr>
    </w:p>
    <w:p w14:paraId="27A73A84">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611C199D">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6911F07D">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66F8015D">
      <w:pPr>
        <w:spacing w:line="360" w:lineRule="auto"/>
        <w:ind w:firstLine="480" w:firstLineChars="200"/>
        <w:rPr>
          <w:rFonts w:ascii="宋体" w:hAnsi="宋体" w:eastAsia="宋体" w:cs="Times New Roman"/>
          <w:sz w:val="24"/>
          <w:szCs w:val="20"/>
          <w:u w:val="single"/>
        </w:rPr>
      </w:pPr>
    </w:p>
    <w:p w14:paraId="41060D64">
      <w:pPr>
        <w:spacing w:line="360" w:lineRule="auto"/>
        <w:ind w:firstLine="480" w:firstLineChars="200"/>
        <w:rPr>
          <w:rFonts w:ascii="宋体" w:hAnsi="宋体" w:eastAsia="宋体" w:cs="Times New Roman"/>
          <w:sz w:val="24"/>
          <w:szCs w:val="20"/>
          <w:u w:val="single"/>
        </w:rPr>
      </w:pPr>
    </w:p>
    <w:p w14:paraId="32922CF2">
      <w:pPr>
        <w:spacing w:line="360" w:lineRule="auto"/>
        <w:ind w:firstLine="480" w:firstLineChars="200"/>
        <w:rPr>
          <w:rFonts w:ascii="宋体" w:hAnsi="宋体" w:eastAsia="宋体" w:cs="Times New Roman"/>
          <w:sz w:val="24"/>
          <w:szCs w:val="20"/>
          <w:u w:val="single"/>
        </w:rPr>
      </w:pPr>
    </w:p>
    <w:p w14:paraId="1D602499">
      <w:pPr>
        <w:spacing w:line="360" w:lineRule="auto"/>
        <w:ind w:firstLine="480" w:firstLineChars="200"/>
        <w:rPr>
          <w:rFonts w:ascii="宋体" w:hAnsi="宋体" w:eastAsia="宋体" w:cs="Times New Roman"/>
          <w:sz w:val="24"/>
          <w:szCs w:val="20"/>
          <w:u w:val="single"/>
        </w:rPr>
      </w:pPr>
    </w:p>
    <w:p w14:paraId="07844D51">
      <w:pPr>
        <w:spacing w:line="360" w:lineRule="auto"/>
        <w:ind w:firstLine="480" w:firstLineChars="200"/>
        <w:rPr>
          <w:rFonts w:ascii="宋体" w:hAnsi="宋体" w:eastAsia="宋体" w:cs="Times New Roman"/>
          <w:sz w:val="24"/>
          <w:szCs w:val="20"/>
          <w:u w:val="single"/>
        </w:rPr>
      </w:pPr>
    </w:p>
    <w:p w14:paraId="58922D26">
      <w:pPr>
        <w:spacing w:line="360" w:lineRule="auto"/>
        <w:ind w:firstLine="480" w:firstLineChars="200"/>
        <w:rPr>
          <w:rFonts w:ascii="宋体" w:hAnsi="宋体" w:eastAsia="宋体" w:cs="Times New Roman"/>
          <w:sz w:val="24"/>
          <w:szCs w:val="20"/>
          <w:u w:val="single"/>
        </w:rPr>
      </w:pPr>
    </w:p>
    <w:p w14:paraId="708674A0">
      <w:pPr>
        <w:spacing w:line="360" w:lineRule="auto"/>
        <w:ind w:firstLine="480" w:firstLineChars="200"/>
        <w:rPr>
          <w:rFonts w:ascii="宋体" w:hAnsi="宋体" w:eastAsia="宋体" w:cs="Times New Roman"/>
          <w:sz w:val="24"/>
          <w:szCs w:val="20"/>
          <w:u w:val="single"/>
        </w:rPr>
      </w:pPr>
    </w:p>
    <w:p w14:paraId="5C9DC68F">
      <w:pPr>
        <w:spacing w:line="360" w:lineRule="auto"/>
        <w:ind w:firstLine="480" w:firstLineChars="200"/>
        <w:rPr>
          <w:rFonts w:ascii="宋体" w:hAnsi="宋体" w:eastAsia="宋体" w:cs="Times New Roman"/>
          <w:sz w:val="24"/>
          <w:szCs w:val="20"/>
          <w:u w:val="single"/>
        </w:rPr>
      </w:pPr>
    </w:p>
    <w:p w14:paraId="1010DFBA">
      <w:pPr>
        <w:spacing w:line="360" w:lineRule="auto"/>
        <w:ind w:firstLine="480" w:firstLineChars="200"/>
        <w:rPr>
          <w:rFonts w:ascii="宋体" w:hAnsi="宋体" w:eastAsia="宋体" w:cs="Times New Roman"/>
          <w:sz w:val="24"/>
          <w:szCs w:val="20"/>
          <w:u w:val="single"/>
        </w:rPr>
      </w:pPr>
    </w:p>
    <w:p w14:paraId="4BA7E995">
      <w:pPr>
        <w:spacing w:line="360" w:lineRule="auto"/>
        <w:ind w:firstLine="480" w:firstLineChars="200"/>
        <w:rPr>
          <w:rFonts w:ascii="宋体" w:hAnsi="宋体" w:eastAsia="宋体" w:cs="Times New Roman"/>
          <w:sz w:val="24"/>
          <w:szCs w:val="20"/>
          <w:u w:val="single"/>
        </w:rPr>
      </w:pPr>
    </w:p>
    <w:p w14:paraId="2079A720">
      <w:pPr>
        <w:spacing w:line="360" w:lineRule="auto"/>
        <w:ind w:firstLine="480" w:firstLineChars="200"/>
        <w:rPr>
          <w:rFonts w:ascii="宋体" w:hAnsi="宋体" w:eastAsia="宋体" w:cs="Times New Roman"/>
          <w:sz w:val="24"/>
          <w:szCs w:val="20"/>
          <w:u w:val="single"/>
        </w:rPr>
      </w:pPr>
    </w:p>
    <w:p w14:paraId="1DE475A9">
      <w:pPr>
        <w:spacing w:line="360" w:lineRule="auto"/>
        <w:ind w:firstLine="480" w:firstLineChars="200"/>
        <w:rPr>
          <w:rFonts w:ascii="宋体" w:hAnsi="宋体" w:eastAsia="宋体" w:cs="Times New Roman"/>
          <w:sz w:val="24"/>
          <w:szCs w:val="20"/>
          <w:u w:val="single"/>
        </w:rPr>
      </w:pPr>
    </w:p>
    <w:p w14:paraId="344C9521">
      <w:pPr>
        <w:spacing w:line="360" w:lineRule="auto"/>
        <w:ind w:firstLine="480" w:firstLineChars="200"/>
        <w:rPr>
          <w:rFonts w:ascii="宋体" w:hAnsi="宋体" w:eastAsia="宋体" w:cs="Times New Roman"/>
          <w:sz w:val="24"/>
          <w:szCs w:val="20"/>
          <w:u w:val="single"/>
        </w:rPr>
      </w:pPr>
    </w:p>
    <w:p w14:paraId="325E9CC6">
      <w:pPr>
        <w:spacing w:line="360" w:lineRule="auto"/>
        <w:ind w:firstLine="480" w:firstLineChars="200"/>
        <w:rPr>
          <w:rFonts w:ascii="宋体" w:hAnsi="宋体" w:eastAsia="宋体" w:cs="Times New Roman"/>
          <w:sz w:val="24"/>
          <w:szCs w:val="20"/>
          <w:u w:val="single"/>
        </w:rPr>
      </w:pPr>
    </w:p>
    <w:p w14:paraId="26EAD755">
      <w:pPr>
        <w:spacing w:line="360" w:lineRule="auto"/>
        <w:ind w:firstLine="480" w:firstLineChars="200"/>
        <w:rPr>
          <w:rFonts w:ascii="宋体" w:hAnsi="宋体" w:eastAsia="宋体" w:cs="Times New Roman"/>
          <w:sz w:val="24"/>
          <w:szCs w:val="20"/>
          <w:u w:val="single"/>
        </w:rPr>
      </w:pPr>
    </w:p>
    <w:p w14:paraId="3F63A5C6">
      <w:pPr>
        <w:spacing w:line="360" w:lineRule="auto"/>
        <w:ind w:firstLine="480" w:firstLineChars="200"/>
        <w:rPr>
          <w:rFonts w:ascii="宋体" w:hAnsi="宋体" w:eastAsia="宋体" w:cs="Times New Roman"/>
          <w:sz w:val="24"/>
          <w:szCs w:val="20"/>
          <w:u w:val="single"/>
        </w:rPr>
      </w:pPr>
    </w:p>
    <w:p w14:paraId="2C310F10">
      <w:pPr>
        <w:spacing w:line="360" w:lineRule="auto"/>
        <w:ind w:firstLine="480" w:firstLineChars="200"/>
        <w:rPr>
          <w:rFonts w:ascii="宋体" w:hAnsi="宋体" w:eastAsia="宋体" w:cs="Times New Roman"/>
          <w:sz w:val="24"/>
          <w:szCs w:val="20"/>
          <w:u w:val="single"/>
        </w:rPr>
      </w:pPr>
    </w:p>
    <w:p w14:paraId="649A56C4">
      <w:pPr>
        <w:spacing w:line="360" w:lineRule="auto"/>
        <w:ind w:firstLine="480" w:firstLineChars="200"/>
        <w:rPr>
          <w:rFonts w:ascii="宋体" w:hAnsi="宋体" w:eastAsia="宋体" w:cs="Times New Roman"/>
          <w:sz w:val="24"/>
          <w:szCs w:val="20"/>
          <w:u w:val="single"/>
        </w:rPr>
      </w:pPr>
    </w:p>
    <w:p w14:paraId="386CA65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7555E9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EBCCE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42DA2955">
      <w:pPr>
        <w:rPr>
          <w:rFonts w:ascii="宋体" w:hAnsi="Calibri" w:eastAsia="宋体" w:cs="宋体"/>
          <w:b/>
          <w:bCs/>
          <w:color w:val="000000"/>
          <w:sz w:val="28"/>
          <w:szCs w:val="20"/>
        </w:rPr>
      </w:pPr>
    </w:p>
    <w:p w14:paraId="7DBD9582">
      <w:pPr>
        <w:pStyle w:val="15"/>
        <w:rPr>
          <w:rFonts w:hAnsi="Calibri" w:eastAsia="宋体" w:cs="宋体"/>
          <w:b/>
          <w:bCs/>
          <w:color w:val="000000"/>
          <w:sz w:val="28"/>
          <w:szCs w:val="20"/>
        </w:rPr>
      </w:pPr>
    </w:p>
    <w:p w14:paraId="7C15AB22">
      <w:pPr>
        <w:rPr>
          <w:rFonts w:ascii="宋体" w:hAnsi="Calibri" w:eastAsia="宋体" w:cs="宋体"/>
          <w:b/>
          <w:bCs/>
          <w:color w:val="000000"/>
          <w:sz w:val="28"/>
          <w:szCs w:val="20"/>
        </w:rPr>
      </w:pPr>
    </w:p>
    <w:p w14:paraId="6FC9319E">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1E6C91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46F0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2B92269B">
            <w:pPr>
              <w:jc w:val="center"/>
              <w:rPr>
                <w:rFonts w:ascii="Times New Roman" w:hAnsi="Times New Roman" w:eastAsia="宋体" w:cs="Times New Roman"/>
                <w:b/>
                <w:szCs w:val="20"/>
              </w:rPr>
            </w:pPr>
          </w:p>
          <w:p w14:paraId="72465ECB">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51AAAFE1">
            <w:pPr>
              <w:rPr>
                <w:rFonts w:ascii="Times New Roman" w:hAnsi="Times New Roman" w:eastAsia="等线" w:cs="Times New Roman"/>
                <w:b/>
                <w:sz w:val="30"/>
                <w:szCs w:val="30"/>
              </w:rPr>
            </w:pPr>
          </w:p>
          <w:p w14:paraId="408A549D">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14:paraId="601D59FF">
            <w:pPr>
              <w:jc w:val="center"/>
              <w:rPr>
                <w:rFonts w:ascii="Times New Roman" w:hAnsi="Times New Roman" w:eastAsia="宋体" w:cs="Times New Roman"/>
                <w:b/>
                <w:szCs w:val="20"/>
              </w:rPr>
            </w:pPr>
          </w:p>
          <w:p w14:paraId="6B7F3502">
            <w:pPr>
              <w:jc w:val="center"/>
              <w:rPr>
                <w:rFonts w:ascii="Times New Roman" w:hAnsi="Times New Roman" w:eastAsia="宋体" w:cs="Times New Roman"/>
                <w:b/>
                <w:szCs w:val="20"/>
              </w:rPr>
            </w:pPr>
          </w:p>
          <w:p w14:paraId="27EACAAF">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16AAB442">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497E1154">
            <w:pPr>
              <w:jc w:val="center"/>
              <w:rPr>
                <w:rFonts w:ascii="Times New Roman" w:hAnsi="Times New Roman" w:eastAsia="宋体" w:cs="Times New Roman"/>
                <w:b/>
                <w:szCs w:val="20"/>
              </w:rPr>
            </w:pPr>
            <w:r>
              <w:rPr>
                <w:rFonts w:hint="eastAsia" w:ascii="宋体" w:hAnsi="宋体" w:eastAsia="宋体" w:cs="宋体"/>
                <w:b/>
                <w:szCs w:val="20"/>
              </w:rPr>
              <w:t>地址：</w:t>
            </w:r>
          </w:p>
          <w:p w14:paraId="25B6BF4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3751F487">
            <w:pPr>
              <w:jc w:val="center"/>
              <w:rPr>
                <w:rFonts w:ascii="Times New Roman" w:hAnsi="Times New Roman" w:eastAsia="宋体" w:cs="Times New Roman"/>
                <w:b/>
                <w:szCs w:val="20"/>
              </w:rPr>
            </w:pPr>
            <w:r>
              <w:rPr>
                <w:rFonts w:hint="eastAsia" w:ascii="宋体" w:hAnsi="宋体" w:eastAsia="宋体" w:cs="宋体"/>
                <w:b/>
                <w:szCs w:val="20"/>
              </w:rPr>
              <w:t>传真：</w:t>
            </w:r>
          </w:p>
          <w:p w14:paraId="75B6CC04">
            <w:pPr>
              <w:jc w:val="center"/>
              <w:rPr>
                <w:rFonts w:ascii="Times New Roman" w:hAnsi="Times New Roman" w:eastAsia="宋体" w:cs="Times New Roman"/>
                <w:b/>
                <w:szCs w:val="20"/>
              </w:rPr>
            </w:pPr>
          </w:p>
          <w:p w14:paraId="27194B3E">
            <w:pPr>
              <w:jc w:val="center"/>
              <w:rPr>
                <w:rFonts w:ascii="Times New Roman" w:hAnsi="Times New Roman" w:eastAsia="宋体" w:cs="Times New Roman"/>
                <w:b/>
                <w:szCs w:val="20"/>
              </w:rPr>
            </w:pPr>
          </w:p>
        </w:tc>
      </w:tr>
    </w:tbl>
    <w:p w14:paraId="7BB8F57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4BC5150C">
      <w:pPr>
        <w:pStyle w:val="15"/>
      </w:pPr>
    </w:p>
    <w:p w14:paraId="295F79AA">
      <w:pPr>
        <w:jc w:val="right"/>
        <w:rPr>
          <w:rFonts w:asciiTheme="minorEastAsia" w:hAnsiTheme="minorEastAsia" w:cstheme="minorEastAsia"/>
          <w:sz w:val="20"/>
          <w:szCs w:val="20"/>
        </w:rPr>
      </w:pPr>
    </w:p>
    <w:p w14:paraId="71C22B13">
      <w:pPr>
        <w:jc w:val="right"/>
        <w:rPr>
          <w:rFonts w:asciiTheme="minorEastAsia" w:hAnsiTheme="minorEastAsia" w:cstheme="minorEastAsia"/>
          <w:sz w:val="20"/>
          <w:szCs w:val="20"/>
        </w:rPr>
      </w:pPr>
    </w:p>
    <w:p w14:paraId="43593906">
      <w:pPr>
        <w:pStyle w:val="2"/>
        <w:rPr>
          <w:lang w:val="en-US" w:eastAsia="zh-CN"/>
        </w:rPr>
      </w:pPr>
    </w:p>
    <w:p w14:paraId="2B75A1A4">
      <w:pPr>
        <w:pStyle w:val="2"/>
        <w:rPr>
          <w:lang w:val="en-US" w:eastAsia="zh-CN"/>
        </w:rPr>
      </w:pPr>
    </w:p>
    <w:p w14:paraId="371037C5">
      <w:pPr>
        <w:pStyle w:val="2"/>
        <w:rPr>
          <w:lang w:val="en-US" w:eastAsia="zh-CN"/>
        </w:rPr>
      </w:pPr>
    </w:p>
    <w:p w14:paraId="6A2AF363">
      <w:pPr>
        <w:pStyle w:val="2"/>
        <w:rPr>
          <w:lang w:val="en-US" w:eastAsia="zh-CN"/>
        </w:rPr>
      </w:pPr>
    </w:p>
    <w:p w14:paraId="09EA42C7">
      <w:pPr>
        <w:pStyle w:val="2"/>
        <w:rPr>
          <w:lang w:val="en-US" w:eastAsia="zh-CN"/>
        </w:rPr>
      </w:pPr>
    </w:p>
    <w:p w14:paraId="68D591E6">
      <w:pPr>
        <w:pStyle w:val="2"/>
        <w:rPr>
          <w:lang w:val="en-US" w:eastAsia="zh-CN"/>
        </w:rPr>
      </w:pPr>
    </w:p>
    <w:p w14:paraId="2A5AF91B">
      <w:pPr>
        <w:pStyle w:val="2"/>
        <w:rPr>
          <w:lang w:val="en-US" w:eastAsia="zh-CN"/>
        </w:rPr>
      </w:pPr>
    </w:p>
    <w:p w14:paraId="2A4DA514">
      <w:pPr>
        <w:pStyle w:val="2"/>
        <w:rPr>
          <w:lang w:val="en-US" w:eastAsia="zh-CN"/>
        </w:rPr>
      </w:pPr>
    </w:p>
    <w:p w14:paraId="5A465AFE">
      <w:pPr>
        <w:pStyle w:val="2"/>
        <w:rPr>
          <w:lang w:val="en-US" w:eastAsia="zh-CN"/>
        </w:rPr>
      </w:pPr>
    </w:p>
    <w:p w14:paraId="26133F70">
      <w:pPr>
        <w:pStyle w:val="2"/>
        <w:rPr>
          <w:lang w:val="en-US" w:eastAsia="zh-CN"/>
        </w:rPr>
      </w:pPr>
    </w:p>
    <w:p w14:paraId="482A0B43">
      <w:pPr>
        <w:pStyle w:val="2"/>
        <w:rPr>
          <w:lang w:val="en-US" w:eastAsia="zh-CN"/>
        </w:rPr>
      </w:pPr>
    </w:p>
    <w:p w14:paraId="765393FF">
      <w:pPr>
        <w:pStyle w:val="2"/>
        <w:rPr>
          <w:lang w:val="en-US" w:eastAsia="zh-CN"/>
        </w:rPr>
      </w:pPr>
    </w:p>
    <w:p w14:paraId="24D51FCF">
      <w:pPr>
        <w:pStyle w:val="2"/>
        <w:rPr>
          <w:lang w:val="en-US" w:eastAsia="zh-CN"/>
        </w:rPr>
      </w:pPr>
    </w:p>
    <w:p w14:paraId="745F7A6B">
      <w:pPr>
        <w:pStyle w:val="2"/>
        <w:rPr>
          <w:lang w:val="en-US" w:eastAsia="zh-CN"/>
        </w:rPr>
      </w:pPr>
    </w:p>
    <w:p w14:paraId="5F3707D4">
      <w:pPr>
        <w:pStyle w:val="2"/>
        <w:rPr>
          <w:lang w:val="en-US" w:eastAsia="zh-CN"/>
        </w:rPr>
      </w:pPr>
    </w:p>
    <w:p w14:paraId="3ADCF5F0">
      <w:pPr>
        <w:pStyle w:val="2"/>
        <w:rPr>
          <w:lang w:val="en-US" w:eastAsia="zh-CN"/>
        </w:rPr>
      </w:pPr>
    </w:p>
    <w:p w14:paraId="464A5775">
      <w:pPr>
        <w:pStyle w:val="2"/>
        <w:rPr>
          <w:lang w:val="en-US" w:eastAsia="zh-CN"/>
        </w:rPr>
      </w:pPr>
    </w:p>
    <w:p w14:paraId="7414341F">
      <w:pPr>
        <w:pStyle w:val="2"/>
        <w:rPr>
          <w:lang w:val="en-US" w:eastAsia="zh-CN"/>
        </w:rPr>
      </w:pPr>
    </w:p>
    <w:p w14:paraId="0CDA929F">
      <w:pPr>
        <w:pStyle w:val="2"/>
        <w:rPr>
          <w:lang w:val="en-US" w:eastAsia="zh-CN"/>
        </w:rPr>
      </w:pPr>
    </w:p>
    <w:p w14:paraId="2A537E8F">
      <w:pPr>
        <w:pStyle w:val="2"/>
        <w:rPr>
          <w:lang w:val="en-US" w:eastAsia="zh-CN"/>
        </w:rPr>
      </w:pPr>
    </w:p>
    <w:p w14:paraId="6524E7A3">
      <w:pPr>
        <w:pStyle w:val="2"/>
        <w:rPr>
          <w:lang w:val="en-US" w:eastAsia="zh-CN"/>
        </w:rPr>
      </w:pPr>
    </w:p>
    <w:p w14:paraId="6CFF06A6">
      <w:pPr>
        <w:pStyle w:val="2"/>
        <w:rPr>
          <w:lang w:val="en-US" w:eastAsia="zh-CN"/>
        </w:rPr>
      </w:pPr>
    </w:p>
    <w:p w14:paraId="1683014D">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14:paraId="0829FE10">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339E2EE6">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14:paraId="275EE469">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14:paraId="4C7B7F16">
      <w:pPr>
        <w:pStyle w:val="4"/>
        <w:tabs>
          <w:tab w:val="right" w:leader="dot" w:pos="9061"/>
        </w:tabs>
        <w:rPr>
          <w:szCs w:val="24"/>
        </w:rPr>
      </w:pPr>
      <w:r>
        <w:rPr>
          <w:rFonts w:hint="eastAsia"/>
          <w:szCs w:val="24"/>
        </w:rPr>
        <w:t>我司提供的产品完全相应并满足本次项目招标文件的技术要求。</w:t>
      </w:r>
    </w:p>
    <w:p w14:paraId="30230D0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63EA5E3">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CC87E5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03C90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DE6874">
      <w:pPr>
        <w:pStyle w:val="4"/>
        <w:tabs>
          <w:tab w:val="right" w:leader="dot" w:pos="9061"/>
        </w:tabs>
      </w:pPr>
    </w:p>
    <w:p w14:paraId="1BBA06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66768E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55DB2AB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0F7DA440">
      <w:pPr>
        <w:pStyle w:val="77"/>
        <w:rPr>
          <w:rFonts w:hint="default" w:hAnsi="宋体"/>
          <w:sz w:val="24"/>
          <w:highlight w:val="none"/>
          <w:lang w:val="en-US"/>
        </w:rPr>
      </w:pPr>
    </w:p>
    <w:sectPr>
      <w:headerReference r:id="rId27" w:type="first"/>
      <w:footerReference r:id="rId29" w:type="first"/>
      <w:headerReference r:id="rId26" w:type="default"/>
      <w:footerReference r:id="rId28"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716F0C55">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B89E9">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B7853">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425E1">
    <w:pPr>
      <w:spacing w:line="182" w:lineRule="auto"/>
      <w:ind w:left="6866"/>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CB40B">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5E90">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10CD">
    <w:pPr>
      <w:spacing w:line="182" w:lineRule="auto"/>
      <w:ind w:left="6866"/>
      <w:rPr>
        <w:rFonts w:ascii="宋体" w:hAnsi="宋体" w:eastAsia="宋体" w:cs="宋体"/>
        <w:sz w:val="18"/>
        <w:szCs w:val="18"/>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0199F">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7A5B">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8BEF2">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9C4AA">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CCA47">
    <w:pPr>
      <w:pStyle w:val="19"/>
      <w:framePr w:wrap="around" w:vAnchor="text" w:hAnchor="margin" w:xAlign="center" w:y="1"/>
      <w:rPr>
        <w:rStyle w:val="35"/>
      </w:rPr>
    </w:pPr>
    <w:r>
      <w:fldChar w:fldCharType="begin"/>
    </w:r>
    <w:r>
      <w:rPr>
        <w:rStyle w:val="35"/>
      </w:rPr>
      <w:instrText xml:space="preserve">PAGE  </w:instrText>
    </w:r>
    <w:r>
      <w:fldChar w:fldCharType="end"/>
    </w:r>
  </w:p>
  <w:p w14:paraId="798D3CDD">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32B6A">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58EB3831">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14:paraId="58EB3831">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0505C">
    <w:pPr>
      <w:pStyle w:val="19"/>
      <w:jc w:val="right"/>
      <w:rPr>
        <w:rFonts w:hint="eastAsia"/>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30DE0CDC">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01DC4935">
    <w:pPr>
      <w:pStyle w:val="19"/>
      <w:jc w:val="center"/>
    </w:pPr>
  </w:p>
  <w:p w14:paraId="1A5C4FF9"/>
  <w:p w14:paraId="65B0FCE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B75E2">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2CA52">
    <w:pPr>
      <w:spacing w:line="194" w:lineRule="auto"/>
      <w:rPr>
        <w:rFonts w:hint="eastAsia" w:ascii="等线" w:hAnsi="等线" w:eastAsia="等线" w:cs="等线"/>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F6BBB5">
                          <w:pPr>
                            <w:pStyle w:val="19"/>
                            <w:rPr>
                              <w:rFonts w:hint="eastAsia"/>
                            </w:rPr>
                          </w:pPr>
                          <w:r>
                            <w:fldChar w:fldCharType="begin"/>
                          </w:r>
                          <w:r>
                            <w:instrText xml:space="preserve"> PAGE  \* MERGEFORMAT </w:instrText>
                          </w:r>
                          <w:r>
                            <w:fldChar w:fldCharType="separate"/>
                          </w:r>
                          <w:r>
                            <w:t>- 165 -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6E7IuAgAAVwQAAA4AAABkcnMvZTJvRG9jLnhtbK1UzY7TMBC+I/EO&#10;lu80aWFX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AuhOyLgIAAFcEAAAOAAAAAAAAAAEAIAAAAB8BAABkcnMvZTJvRG9jLnhtbFBLBQYAAAAA&#10;BgAGAFkBAAC/BQAAAAA=&#10;">
              <v:fill on="f" focussize="0,0"/>
              <v:stroke on="f" weight="0.5pt"/>
              <v:imagedata o:title=""/>
              <o:lock v:ext="edit" aspectratio="f"/>
              <v:textbox inset="0mm,0mm,0mm,0mm" style="mso-fit-shape-to-text:t;">
                <w:txbxContent>
                  <w:p w14:paraId="33F6BBB5">
                    <w:pPr>
                      <w:pStyle w:val="19"/>
                      <w:rPr>
                        <w:rFonts w:hint="eastAsia"/>
                      </w:rPr>
                    </w:pPr>
                    <w:r>
                      <w:fldChar w:fldCharType="begin"/>
                    </w:r>
                    <w:r>
                      <w:instrText xml:space="preserve"> PAGE  \* MERGEFORMAT </w:instrText>
                    </w:r>
                    <w:r>
                      <w:fldChar w:fldCharType="separate"/>
                    </w:r>
                    <w:r>
                      <w:t>- 165 -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BD09">
    <w:pPr>
      <w:pStyle w:val="19"/>
      <w:jc w:val="center"/>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AD8DD">
                          <w:pPr>
                            <w:pStyle w:val="19"/>
                            <w:rPr>
                              <w:rFonts w:hint="eastAsia"/>
                            </w:rPr>
                          </w:pPr>
                          <w:r>
                            <w:fldChar w:fldCharType="begin"/>
                          </w:r>
                          <w:r>
                            <w:instrText xml:space="preserve"> PAGE  \* MERGEFORMAT </w:instrText>
                          </w:r>
                          <w:r>
                            <w:fldChar w:fldCharType="separate"/>
                          </w:r>
                          <w:r>
                            <w:t>- 163 -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NOfwwtAgAAVwQAAA4AAAAAAAAAAQAgAAAAHwEAAGRycy9lMm9Eb2MueG1sUEsFBgAAAAAG&#10;AAYAWQEAAL4FAAAAAA==&#10;">
              <v:fill on="f" focussize="0,0"/>
              <v:stroke on="f" weight="0.5pt"/>
              <v:imagedata o:title=""/>
              <o:lock v:ext="edit" aspectratio="f"/>
              <v:textbox inset="0mm,0mm,0mm,0mm" style="mso-fit-shape-to-text:t;">
                <w:txbxContent>
                  <w:p w14:paraId="06AAD8DD">
                    <w:pPr>
                      <w:pStyle w:val="19"/>
                      <w:rPr>
                        <w:rFonts w:hint="eastAsia"/>
                      </w:rPr>
                    </w:pPr>
                    <w:r>
                      <w:fldChar w:fldCharType="begin"/>
                    </w:r>
                    <w:r>
                      <w:instrText xml:space="preserve"> PAGE  \* MERGEFORMAT </w:instrText>
                    </w:r>
                    <w:r>
                      <w:fldChar w:fldCharType="separate"/>
                    </w:r>
                    <w:r>
                      <w:t>- 163 -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94E64">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40890">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94372">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8EDFA">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49EA1">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D44D8">
    <w:pPr>
      <w:pStyle w:val="20"/>
      <w:rPr>
        <w:rFonts w:hint="eastAsia"/>
      </w:rPr>
    </w:pPr>
  </w:p>
  <w:p w14:paraId="39698B86">
    <w:pPr>
      <w:pStyle w:val="2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59797">
    <w:pPr>
      <w:pStyle w:val="2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B4EA8">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B7C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12BCEB"/>
    <w:multiLevelType w:val="singleLevel"/>
    <w:tmpl w:val="8612BCEB"/>
    <w:lvl w:ilvl="0" w:tentative="0">
      <w:start w:val="2"/>
      <w:numFmt w:val="decimal"/>
      <w:lvlText w:val="%1."/>
      <w:lvlJc w:val="left"/>
      <w:pPr>
        <w:tabs>
          <w:tab w:val="left" w:pos="312"/>
        </w:tabs>
      </w:pPr>
    </w:lvl>
  </w:abstractNum>
  <w:abstractNum w:abstractNumId="2">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3">
    <w:nsid w:val="93852671"/>
    <w:multiLevelType w:val="singleLevel"/>
    <w:tmpl w:val="93852671"/>
    <w:lvl w:ilvl="0" w:tentative="0">
      <w:start w:val="1"/>
      <w:numFmt w:val="decimal"/>
      <w:lvlText w:val="%1."/>
      <w:lvlJc w:val="left"/>
      <w:pPr>
        <w:ind w:left="425" w:hanging="425"/>
      </w:pPr>
      <w:rPr>
        <w:rFonts w:hint="default"/>
      </w:rPr>
    </w:lvl>
  </w:abstractNum>
  <w:abstractNum w:abstractNumId="4">
    <w:nsid w:val="9B85E5BE"/>
    <w:multiLevelType w:val="multilevel"/>
    <w:tmpl w:val="9B85E5BE"/>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6">
    <w:nsid w:val="B12C4597"/>
    <w:multiLevelType w:val="singleLevel"/>
    <w:tmpl w:val="B12C4597"/>
    <w:lvl w:ilvl="0" w:tentative="0">
      <w:start w:val="1"/>
      <w:numFmt w:val="decimal"/>
      <w:lvlText w:val="%1."/>
      <w:lvlJc w:val="left"/>
      <w:pPr>
        <w:ind w:left="425" w:hanging="425"/>
      </w:pPr>
      <w:rPr>
        <w:rFonts w:hint="default"/>
      </w:rPr>
    </w:lvl>
  </w:abstractNum>
  <w:abstractNum w:abstractNumId="7">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8">
    <w:nsid w:val="BD4C6742"/>
    <w:multiLevelType w:val="singleLevel"/>
    <w:tmpl w:val="BD4C6742"/>
    <w:lvl w:ilvl="0" w:tentative="0">
      <w:start w:val="1"/>
      <w:numFmt w:val="decimal"/>
      <w:lvlText w:val="%1."/>
      <w:lvlJc w:val="left"/>
      <w:pPr>
        <w:ind w:left="425" w:hanging="425"/>
      </w:pPr>
      <w:rPr>
        <w:rFonts w:hint="default"/>
      </w:rPr>
    </w:lvl>
  </w:abstractNum>
  <w:abstractNum w:abstractNumId="9">
    <w:nsid w:val="CE032D4D"/>
    <w:multiLevelType w:val="singleLevel"/>
    <w:tmpl w:val="CE032D4D"/>
    <w:lvl w:ilvl="0" w:tentative="0">
      <w:start w:val="1"/>
      <w:numFmt w:val="decimal"/>
      <w:lvlText w:val="%1."/>
      <w:lvlJc w:val="left"/>
      <w:pPr>
        <w:tabs>
          <w:tab w:val="left" w:pos="312"/>
        </w:tabs>
        <w:ind w:left="0" w:firstLine="0"/>
      </w:pPr>
    </w:lvl>
  </w:abstractNum>
  <w:abstractNum w:abstractNumId="10">
    <w:nsid w:val="D9A4530E"/>
    <w:multiLevelType w:val="singleLevel"/>
    <w:tmpl w:val="D9A4530E"/>
    <w:lvl w:ilvl="0" w:tentative="0">
      <w:start w:val="1"/>
      <w:numFmt w:val="decimal"/>
      <w:lvlText w:val="(%1)"/>
      <w:lvlJc w:val="left"/>
      <w:pPr>
        <w:ind w:left="425" w:hanging="425"/>
      </w:pPr>
      <w:rPr>
        <w:rFonts w:hint="default"/>
      </w:rPr>
    </w:lvl>
  </w:abstractNum>
  <w:abstractNum w:abstractNumId="11">
    <w:nsid w:val="DC3F8C8B"/>
    <w:multiLevelType w:val="singleLevel"/>
    <w:tmpl w:val="DC3F8C8B"/>
    <w:lvl w:ilvl="0" w:tentative="0">
      <w:start w:val="1"/>
      <w:numFmt w:val="decimal"/>
      <w:lvlText w:val="%1."/>
      <w:lvlJc w:val="left"/>
      <w:pPr>
        <w:ind w:left="425" w:hanging="425"/>
      </w:pPr>
      <w:rPr>
        <w:rFonts w:hint="default"/>
      </w:rPr>
    </w:lvl>
  </w:abstractNum>
  <w:abstractNum w:abstractNumId="12">
    <w:nsid w:val="FB894AE2"/>
    <w:multiLevelType w:val="singleLevel"/>
    <w:tmpl w:val="FB894AE2"/>
    <w:lvl w:ilvl="0" w:tentative="0">
      <w:start w:val="3"/>
      <w:numFmt w:val="chineseCounting"/>
      <w:suff w:val="nothing"/>
      <w:lvlText w:val="第%1部分　"/>
      <w:lvlJc w:val="left"/>
      <w:rPr>
        <w:rFonts w:hint="eastAsia"/>
      </w:rPr>
    </w:lvl>
  </w:abstractNum>
  <w:abstractNum w:abstractNumId="13">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4">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5">
    <w:nsid w:val="080F9E25"/>
    <w:multiLevelType w:val="singleLevel"/>
    <w:tmpl w:val="080F9E25"/>
    <w:lvl w:ilvl="0" w:tentative="0">
      <w:start w:val="1"/>
      <w:numFmt w:val="decimal"/>
      <w:lvlText w:val="%1."/>
      <w:lvlJc w:val="left"/>
      <w:pPr>
        <w:tabs>
          <w:tab w:val="left" w:pos="312"/>
        </w:tabs>
      </w:pPr>
    </w:lvl>
  </w:abstractNum>
  <w:abstractNum w:abstractNumId="16">
    <w:nsid w:val="118B6B77"/>
    <w:multiLevelType w:val="singleLevel"/>
    <w:tmpl w:val="118B6B77"/>
    <w:lvl w:ilvl="0" w:tentative="0">
      <w:start w:val="1"/>
      <w:numFmt w:val="decimal"/>
      <w:suff w:val="nothing"/>
      <w:lvlText w:val="%1、"/>
      <w:lvlJc w:val="left"/>
    </w:lvl>
  </w:abstractNum>
  <w:abstractNum w:abstractNumId="17">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8">
    <w:nsid w:val="1B770AB8"/>
    <w:multiLevelType w:val="multilevel"/>
    <w:tmpl w:val="1B770AB8"/>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9">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20">
    <w:nsid w:val="2F477434"/>
    <w:multiLevelType w:val="multilevel"/>
    <w:tmpl w:val="2F477434"/>
    <w:lvl w:ilvl="0" w:tentative="0">
      <w:start w:val="1"/>
      <w:numFmt w:val="japaneseCounting"/>
      <w:lvlText w:val="%1、"/>
      <w:lvlJc w:val="left"/>
      <w:pPr>
        <w:ind w:left="953" w:hanging="471"/>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1">
    <w:nsid w:val="3265E1EC"/>
    <w:multiLevelType w:val="singleLevel"/>
    <w:tmpl w:val="3265E1EC"/>
    <w:lvl w:ilvl="0" w:tentative="0">
      <w:start w:val="1"/>
      <w:numFmt w:val="decimal"/>
      <w:lvlText w:val="(%1)"/>
      <w:lvlJc w:val="left"/>
      <w:pPr>
        <w:ind w:left="425" w:hanging="425"/>
      </w:pPr>
      <w:rPr>
        <w:rFonts w:hint="default"/>
      </w:rPr>
    </w:lvl>
  </w:abstractNum>
  <w:abstractNum w:abstractNumId="22">
    <w:nsid w:val="3CF6EF77"/>
    <w:multiLevelType w:val="singleLevel"/>
    <w:tmpl w:val="3CF6EF77"/>
    <w:lvl w:ilvl="0" w:tentative="0">
      <w:start w:val="1"/>
      <w:numFmt w:val="decimal"/>
      <w:lvlText w:val="%1."/>
      <w:lvlJc w:val="left"/>
      <w:pPr>
        <w:ind w:left="425" w:hanging="425"/>
      </w:pPr>
      <w:rPr>
        <w:rFonts w:hint="default"/>
      </w:rPr>
    </w:lvl>
  </w:abstractNum>
  <w:abstractNum w:abstractNumId="23">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4">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5">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7">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8">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9">
    <w:nsid w:val="5983D379"/>
    <w:multiLevelType w:val="singleLevel"/>
    <w:tmpl w:val="5983D379"/>
    <w:lvl w:ilvl="0" w:tentative="0">
      <w:start w:val="1"/>
      <w:numFmt w:val="decimal"/>
      <w:lvlText w:val="(%1)"/>
      <w:lvlJc w:val="left"/>
      <w:pPr>
        <w:ind w:left="425" w:hanging="425"/>
      </w:pPr>
      <w:rPr>
        <w:rFonts w:hint="default"/>
      </w:rPr>
    </w:lvl>
  </w:abstractNum>
  <w:abstractNum w:abstractNumId="30">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1">
    <w:nsid w:val="679ACEA8"/>
    <w:multiLevelType w:val="singleLevel"/>
    <w:tmpl w:val="679ACEA8"/>
    <w:lvl w:ilvl="0" w:tentative="0">
      <w:start w:val="4"/>
      <w:numFmt w:val="chineseCounting"/>
      <w:suff w:val="nothing"/>
      <w:lvlText w:val="第%1部分　"/>
      <w:lvlJc w:val="left"/>
      <w:rPr>
        <w:rFonts w:hint="eastAsia"/>
      </w:rPr>
    </w:lvl>
  </w:abstractNum>
  <w:abstractNum w:abstractNumId="32">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5"/>
  </w:num>
  <w:num w:numId="2">
    <w:abstractNumId w:val="30"/>
  </w:num>
  <w:num w:numId="3">
    <w:abstractNumId w:val="28"/>
  </w:num>
  <w:num w:numId="4">
    <w:abstractNumId w:val="26"/>
  </w:num>
  <w:num w:numId="5">
    <w:abstractNumId w:val="14"/>
  </w:num>
  <w:num w:numId="6">
    <w:abstractNumId w:val="17"/>
  </w:num>
  <w:num w:numId="7">
    <w:abstractNumId w:val="19"/>
  </w:num>
  <w:num w:numId="8">
    <w:abstractNumId w:val="2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6"/>
  </w:num>
  <w:num w:numId="14">
    <w:abstractNumId w:val="0"/>
  </w:num>
  <w:num w:numId="15">
    <w:abstractNumId w:val="3"/>
  </w:num>
  <w:num w:numId="16">
    <w:abstractNumId w:val="29"/>
  </w:num>
  <w:num w:numId="17">
    <w:abstractNumId w:val="32"/>
  </w:num>
  <w:num w:numId="18">
    <w:abstractNumId w:val="21"/>
  </w:num>
  <w:num w:numId="19">
    <w:abstractNumId w:val="10"/>
  </w:num>
  <w:num w:numId="20">
    <w:abstractNumId w:val="15"/>
  </w:num>
  <w:num w:numId="21">
    <w:abstractNumId w:val="5"/>
  </w:num>
  <w:num w:numId="22">
    <w:abstractNumId w:val="2"/>
  </w:num>
  <w:num w:numId="23">
    <w:abstractNumId w:val="7"/>
  </w:num>
  <w:num w:numId="24">
    <w:abstractNumId w:val="13"/>
  </w:num>
  <w:num w:numId="25">
    <w:abstractNumId w:val="11"/>
  </w:num>
  <w:num w:numId="26">
    <w:abstractNumId w:val="24"/>
  </w:num>
  <w:num w:numId="27">
    <w:abstractNumId w:val="9"/>
  </w:num>
  <w:num w:numId="28">
    <w:abstractNumId w:val="22"/>
  </w:num>
  <w:num w:numId="29">
    <w:abstractNumId w:val="16"/>
  </w:num>
  <w:num w:numId="30">
    <w:abstractNumId w:val="18"/>
  </w:num>
  <w:num w:numId="31">
    <w:abstractNumId w:val="4"/>
  </w:num>
  <w:num w:numId="32">
    <w:abstractNumId w:val="1"/>
  </w:num>
  <w:num w:numId="33">
    <w:abstractNumId w:val="20"/>
  </w:num>
  <w:num w:numId="34">
    <w:abstractNumId w:val="12"/>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2F8F"/>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074550"/>
    <w:rsid w:val="03917A68"/>
    <w:rsid w:val="03F033B0"/>
    <w:rsid w:val="04365445"/>
    <w:rsid w:val="043A62FE"/>
    <w:rsid w:val="04677A9E"/>
    <w:rsid w:val="04D255BF"/>
    <w:rsid w:val="04E6106A"/>
    <w:rsid w:val="04EA2A9E"/>
    <w:rsid w:val="05097CA3"/>
    <w:rsid w:val="057C1D39"/>
    <w:rsid w:val="05891259"/>
    <w:rsid w:val="061E64BE"/>
    <w:rsid w:val="06473D8B"/>
    <w:rsid w:val="06935222"/>
    <w:rsid w:val="06DB0A8F"/>
    <w:rsid w:val="07C35693"/>
    <w:rsid w:val="08624EAC"/>
    <w:rsid w:val="08633479"/>
    <w:rsid w:val="08AC7BAA"/>
    <w:rsid w:val="08B64998"/>
    <w:rsid w:val="0A811A91"/>
    <w:rsid w:val="0AA80FD1"/>
    <w:rsid w:val="0ABD3DBD"/>
    <w:rsid w:val="0ACE6829"/>
    <w:rsid w:val="0AEE0402"/>
    <w:rsid w:val="0B2414BE"/>
    <w:rsid w:val="0B2F721A"/>
    <w:rsid w:val="0B672133"/>
    <w:rsid w:val="0B6D5BA0"/>
    <w:rsid w:val="0B7A250D"/>
    <w:rsid w:val="0B842B1A"/>
    <w:rsid w:val="0BA26FE6"/>
    <w:rsid w:val="0BB2614A"/>
    <w:rsid w:val="0BC813B2"/>
    <w:rsid w:val="0BE37AEB"/>
    <w:rsid w:val="0C29479A"/>
    <w:rsid w:val="0C3A4C9D"/>
    <w:rsid w:val="0C4B4DB9"/>
    <w:rsid w:val="0C560A4C"/>
    <w:rsid w:val="0CAD425D"/>
    <w:rsid w:val="0CB51572"/>
    <w:rsid w:val="0D013BBD"/>
    <w:rsid w:val="0D215336"/>
    <w:rsid w:val="0D49467A"/>
    <w:rsid w:val="0D8D4779"/>
    <w:rsid w:val="0D922EAE"/>
    <w:rsid w:val="0DA87805"/>
    <w:rsid w:val="0DE87C01"/>
    <w:rsid w:val="0DF8750B"/>
    <w:rsid w:val="0E1529C0"/>
    <w:rsid w:val="0E1F1160"/>
    <w:rsid w:val="0E4D31E3"/>
    <w:rsid w:val="0E687FA4"/>
    <w:rsid w:val="0E7A2AF5"/>
    <w:rsid w:val="0F363083"/>
    <w:rsid w:val="0F470D9F"/>
    <w:rsid w:val="0F5F0397"/>
    <w:rsid w:val="0FBA737B"/>
    <w:rsid w:val="0FF46710"/>
    <w:rsid w:val="104A11DC"/>
    <w:rsid w:val="104D78DD"/>
    <w:rsid w:val="106A7BFD"/>
    <w:rsid w:val="108D0FF4"/>
    <w:rsid w:val="10A33CD2"/>
    <w:rsid w:val="10D30D7F"/>
    <w:rsid w:val="10DC2AA3"/>
    <w:rsid w:val="10FA7C8C"/>
    <w:rsid w:val="121C0361"/>
    <w:rsid w:val="12250DAF"/>
    <w:rsid w:val="12564291"/>
    <w:rsid w:val="1279575E"/>
    <w:rsid w:val="128275B2"/>
    <w:rsid w:val="12DE6AF4"/>
    <w:rsid w:val="12EC7C9C"/>
    <w:rsid w:val="130B198F"/>
    <w:rsid w:val="136E5F18"/>
    <w:rsid w:val="13767A5D"/>
    <w:rsid w:val="13F56435"/>
    <w:rsid w:val="13FF20B8"/>
    <w:rsid w:val="157E0E4B"/>
    <w:rsid w:val="15825FE4"/>
    <w:rsid w:val="16285A20"/>
    <w:rsid w:val="165A18B8"/>
    <w:rsid w:val="16750147"/>
    <w:rsid w:val="16887A83"/>
    <w:rsid w:val="16A918E4"/>
    <w:rsid w:val="16F27231"/>
    <w:rsid w:val="16F37B9A"/>
    <w:rsid w:val="16F844B6"/>
    <w:rsid w:val="174F6F43"/>
    <w:rsid w:val="17D966D6"/>
    <w:rsid w:val="17E7439E"/>
    <w:rsid w:val="184C3995"/>
    <w:rsid w:val="184F4A8A"/>
    <w:rsid w:val="185276F3"/>
    <w:rsid w:val="18736C61"/>
    <w:rsid w:val="18840350"/>
    <w:rsid w:val="18B37CB0"/>
    <w:rsid w:val="19383771"/>
    <w:rsid w:val="19533227"/>
    <w:rsid w:val="19B71113"/>
    <w:rsid w:val="19C21FF7"/>
    <w:rsid w:val="19D25732"/>
    <w:rsid w:val="1A952EBF"/>
    <w:rsid w:val="1B100169"/>
    <w:rsid w:val="1B197539"/>
    <w:rsid w:val="1B6E35FC"/>
    <w:rsid w:val="1BC670A8"/>
    <w:rsid w:val="1BC71D3B"/>
    <w:rsid w:val="1C59115B"/>
    <w:rsid w:val="1C880AA8"/>
    <w:rsid w:val="1CB34D75"/>
    <w:rsid w:val="1DF84773"/>
    <w:rsid w:val="1E313A9F"/>
    <w:rsid w:val="1EA94B68"/>
    <w:rsid w:val="1EE44415"/>
    <w:rsid w:val="1F37270B"/>
    <w:rsid w:val="1FB23E60"/>
    <w:rsid w:val="2009229D"/>
    <w:rsid w:val="20147AF1"/>
    <w:rsid w:val="20BB73F7"/>
    <w:rsid w:val="219C02C4"/>
    <w:rsid w:val="21D32D3B"/>
    <w:rsid w:val="21EB5ABA"/>
    <w:rsid w:val="21F00100"/>
    <w:rsid w:val="22896798"/>
    <w:rsid w:val="22C5630B"/>
    <w:rsid w:val="234B5430"/>
    <w:rsid w:val="235F4A5D"/>
    <w:rsid w:val="23EC0BA6"/>
    <w:rsid w:val="23F635E7"/>
    <w:rsid w:val="24613E12"/>
    <w:rsid w:val="24701A48"/>
    <w:rsid w:val="24D33BBD"/>
    <w:rsid w:val="24D44C08"/>
    <w:rsid w:val="2501253F"/>
    <w:rsid w:val="25182F2D"/>
    <w:rsid w:val="25B14925"/>
    <w:rsid w:val="26094761"/>
    <w:rsid w:val="261849A4"/>
    <w:rsid w:val="26280FB8"/>
    <w:rsid w:val="2671601B"/>
    <w:rsid w:val="268B0052"/>
    <w:rsid w:val="26B40D32"/>
    <w:rsid w:val="26C9722F"/>
    <w:rsid w:val="26D741E1"/>
    <w:rsid w:val="26DD48D6"/>
    <w:rsid w:val="27743C90"/>
    <w:rsid w:val="27C2034A"/>
    <w:rsid w:val="27F43225"/>
    <w:rsid w:val="28E726AB"/>
    <w:rsid w:val="291718D0"/>
    <w:rsid w:val="29171EFA"/>
    <w:rsid w:val="29893B45"/>
    <w:rsid w:val="29B11398"/>
    <w:rsid w:val="29CA2459"/>
    <w:rsid w:val="29FF6315"/>
    <w:rsid w:val="2A994FFC"/>
    <w:rsid w:val="2A9C5BA4"/>
    <w:rsid w:val="2AAF2465"/>
    <w:rsid w:val="2AE02E94"/>
    <w:rsid w:val="2B061D34"/>
    <w:rsid w:val="2B271A58"/>
    <w:rsid w:val="2B6304A7"/>
    <w:rsid w:val="2B822FEC"/>
    <w:rsid w:val="2B850EC3"/>
    <w:rsid w:val="2BBA7BCA"/>
    <w:rsid w:val="2C0F23A5"/>
    <w:rsid w:val="2C471F66"/>
    <w:rsid w:val="2CD02F96"/>
    <w:rsid w:val="2CF6734C"/>
    <w:rsid w:val="2CF77D44"/>
    <w:rsid w:val="2D48234A"/>
    <w:rsid w:val="2D663463"/>
    <w:rsid w:val="2D745436"/>
    <w:rsid w:val="2D7B555D"/>
    <w:rsid w:val="2DDB5965"/>
    <w:rsid w:val="2DE637F8"/>
    <w:rsid w:val="2DFB2CA9"/>
    <w:rsid w:val="2E086E00"/>
    <w:rsid w:val="2E953036"/>
    <w:rsid w:val="2EC21BE6"/>
    <w:rsid w:val="2ECB7427"/>
    <w:rsid w:val="2EF96EE4"/>
    <w:rsid w:val="3003358B"/>
    <w:rsid w:val="309E4D9E"/>
    <w:rsid w:val="30E4474C"/>
    <w:rsid w:val="30E919D6"/>
    <w:rsid w:val="30F061B7"/>
    <w:rsid w:val="310B6FCD"/>
    <w:rsid w:val="322C7769"/>
    <w:rsid w:val="328B5727"/>
    <w:rsid w:val="32E969FF"/>
    <w:rsid w:val="334577C8"/>
    <w:rsid w:val="338B2C59"/>
    <w:rsid w:val="33962B7F"/>
    <w:rsid w:val="340C2973"/>
    <w:rsid w:val="34551465"/>
    <w:rsid w:val="349F69BC"/>
    <w:rsid w:val="34B14942"/>
    <w:rsid w:val="34FE5709"/>
    <w:rsid w:val="35374E47"/>
    <w:rsid w:val="35831E3A"/>
    <w:rsid w:val="358C1F5D"/>
    <w:rsid w:val="36254FE4"/>
    <w:rsid w:val="36824F19"/>
    <w:rsid w:val="36DD66B8"/>
    <w:rsid w:val="36F9612C"/>
    <w:rsid w:val="372F537F"/>
    <w:rsid w:val="372F61E0"/>
    <w:rsid w:val="3747215A"/>
    <w:rsid w:val="385B4AD4"/>
    <w:rsid w:val="38636B0E"/>
    <w:rsid w:val="38A969F2"/>
    <w:rsid w:val="38FF3ECD"/>
    <w:rsid w:val="39177242"/>
    <w:rsid w:val="39322FCA"/>
    <w:rsid w:val="394E09B1"/>
    <w:rsid w:val="399E4428"/>
    <w:rsid w:val="3A654204"/>
    <w:rsid w:val="3AB07A8F"/>
    <w:rsid w:val="3AB90991"/>
    <w:rsid w:val="3ABA2429"/>
    <w:rsid w:val="3AF96E7D"/>
    <w:rsid w:val="3B706131"/>
    <w:rsid w:val="3B7235DF"/>
    <w:rsid w:val="3B747B99"/>
    <w:rsid w:val="3B984590"/>
    <w:rsid w:val="3BD51207"/>
    <w:rsid w:val="3BF42731"/>
    <w:rsid w:val="3C0453B5"/>
    <w:rsid w:val="3C6E7312"/>
    <w:rsid w:val="3C940DD1"/>
    <w:rsid w:val="3CD62286"/>
    <w:rsid w:val="3CE468F1"/>
    <w:rsid w:val="3CEA63B8"/>
    <w:rsid w:val="3D2D1F6F"/>
    <w:rsid w:val="3D90564C"/>
    <w:rsid w:val="3E3A5BA6"/>
    <w:rsid w:val="3E5C1DEB"/>
    <w:rsid w:val="3E6F041E"/>
    <w:rsid w:val="3F6B5F18"/>
    <w:rsid w:val="3F9E121D"/>
    <w:rsid w:val="3FC343A8"/>
    <w:rsid w:val="404843AC"/>
    <w:rsid w:val="40667434"/>
    <w:rsid w:val="406C0273"/>
    <w:rsid w:val="408E08DA"/>
    <w:rsid w:val="408E5B37"/>
    <w:rsid w:val="40CD56BD"/>
    <w:rsid w:val="40E439A9"/>
    <w:rsid w:val="41AC44C7"/>
    <w:rsid w:val="41F83BB0"/>
    <w:rsid w:val="42242F01"/>
    <w:rsid w:val="423821FE"/>
    <w:rsid w:val="42497BD2"/>
    <w:rsid w:val="426E4935"/>
    <w:rsid w:val="4275481E"/>
    <w:rsid w:val="428B617A"/>
    <w:rsid w:val="42D50DF4"/>
    <w:rsid w:val="4320784B"/>
    <w:rsid w:val="433D7BDC"/>
    <w:rsid w:val="4364101B"/>
    <w:rsid w:val="437E1813"/>
    <w:rsid w:val="43A01F56"/>
    <w:rsid w:val="43A41F82"/>
    <w:rsid w:val="448740F3"/>
    <w:rsid w:val="448B2315"/>
    <w:rsid w:val="44965297"/>
    <w:rsid w:val="44A771C7"/>
    <w:rsid w:val="45122971"/>
    <w:rsid w:val="455B31E2"/>
    <w:rsid w:val="45A81449"/>
    <w:rsid w:val="45BD47FC"/>
    <w:rsid w:val="45BF1EAB"/>
    <w:rsid w:val="45C476F1"/>
    <w:rsid w:val="45CC5FB2"/>
    <w:rsid w:val="45F91CA4"/>
    <w:rsid w:val="46477E22"/>
    <w:rsid w:val="46B75BA8"/>
    <w:rsid w:val="46BD0003"/>
    <w:rsid w:val="470B1C8F"/>
    <w:rsid w:val="4710374A"/>
    <w:rsid w:val="47245F94"/>
    <w:rsid w:val="47392CA0"/>
    <w:rsid w:val="476C2821"/>
    <w:rsid w:val="47DA11DC"/>
    <w:rsid w:val="47EB6E27"/>
    <w:rsid w:val="485B09F4"/>
    <w:rsid w:val="48C97955"/>
    <w:rsid w:val="48D01FAD"/>
    <w:rsid w:val="48D736D7"/>
    <w:rsid w:val="491F16E4"/>
    <w:rsid w:val="49880C8F"/>
    <w:rsid w:val="4A35073E"/>
    <w:rsid w:val="4A484FA8"/>
    <w:rsid w:val="4A5F2154"/>
    <w:rsid w:val="4A8204BA"/>
    <w:rsid w:val="4A8835F7"/>
    <w:rsid w:val="4AC705C3"/>
    <w:rsid w:val="4AC82096"/>
    <w:rsid w:val="4AEA4312"/>
    <w:rsid w:val="4AEB42B2"/>
    <w:rsid w:val="4B35377F"/>
    <w:rsid w:val="4B592E71"/>
    <w:rsid w:val="4B8464B4"/>
    <w:rsid w:val="4BB74582"/>
    <w:rsid w:val="4BE16AFA"/>
    <w:rsid w:val="4BFF5B3B"/>
    <w:rsid w:val="4C211F55"/>
    <w:rsid w:val="4D6D5F10"/>
    <w:rsid w:val="4D8465BE"/>
    <w:rsid w:val="4D8E1120"/>
    <w:rsid w:val="4DAF4A8F"/>
    <w:rsid w:val="4E292F25"/>
    <w:rsid w:val="4E340CEB"/>
    <w:rsid w:val="4E52584F"/>
    <w:rsid w:val="4E654BAE"/>
    <w:rsid w:val="4E967856"/>
    <w:rsid w:val="4E973A8F"/>
    <w:rsid w:val="4EF61477"/>
    <w:rsid w:val="4F8922EB"/>
    <w:rsid w:val="4FC421F7"/>
    <w:rsid w:val="4FD92484"/>
    <w:rsid w:val="50152F21"/>
    <w:rsid w:val="506D3A82"/>
    <w:rsid w:val="50AA12A8"/>
    <w:rsid w:val="50B93AB0"/>
    <w:rsid w:val="50DD28EE"/>
    <w:rsid w:val="50EC0D83"/>
    <w:rsid w:val="50F0041E"/>
    <w:rsid w:val="51635294"/>
    <w:rsid w:val="51986815"/>
    <w:rsid w:val="51B353FD"/>
    <w:rsid w:val="526229B6"/>
    <w:rsid w:val="529939BE"/>
    <w:rsid w:val="529B2C23"/>
    <w:rsid w:val="52B9239A"/>
    <w:rsid w:val="536A7BE8"/>
    <w:rsid w:val="537F2A9A"/>
    <w:rsid w:val="539E3807"/>
    <w:rsid w:val="53D21987"/>
    <w:rsid w:val="540754E7"/>
    <w:rsid w:val="54212AB3"/>
    <w:rsid w:val="542B4EF0"/>
    <w:rsid w:val="54330D3A"/>
    <w:rsid w:val="54495794"/>
    <w:rsid w:val="54BD78FD"/>
    <w:rsid w:val="54CF1C08"/>
    <w:rsid w:val="54D01E19"/>
    <w:rsid w:val="54F42598"/>
    <w:rsid w:val="54F97E18"/>
    <w:rsid w:val="552A539D"/>
    <w:rsid w:val="556F5EDE"/>
    <w:rsid w:val="557E4224"/>
    <w:rsid w:val="558C3A94"/>
    <w:rsid w:val="5591033D"/>
    <w:rsid w:val="55A2552E"/>
    <w:rsid w:val="55D84CFA"/>
    <w:rsid w:val="55E31575"/>
    <w:rsid w:val="560C7B9C"/>
    <w:rsid w:val="56156687"/>
    <w:rsid w:val="564B02FA"/>
    <w:rsid w:val="56D0377C"/>
    <w:rsid w:val="56FD1B88"/>
    <w:rsid w:val="589D2963"/>
    <w:rsid w:val="58A86DDE"/>
    <w:rsid w:val="58B73F0F"/>
    <w:rsid w:val="58CB22DD"/>
    <w:rsid w:val="590503A9"/>
    <w:rsid w:val="59070080"/>
    <w:rsid w:val="59154AD7"/>
    <w:rsid w:val="594F0101"/>
    <w:rsid w:val="598F3390"/>
    <w:rsid w:val="59CB39C9"/>
    <w:rsid w:val="59D81D4B"/>
    <w:rsid w:val="5A306226"/>
    <w:rsid w:val="5A444F4F"/>
    <w:rsid w:val="5A4562A7"/>
    <w:rsid w:val="5A52477E"/>
    <w:rsid w:val="5A64198B"/>
    <w:rsid w:val="5A8E0A57"/>
    <w:rsid w:val="5A9263A6"/>
    <w:rsid w:val="5AB346C0"/>
    <w:rsid w:val="5ABF016F"/>
    <w:rsid w:val="5ADF548D"/>
    <w:rsid w:val="5B547A4C"/>
    <w:rsid w:val="5B641FD2"/>
    <w:rsid w:val="5B8D0269"/>
    <w:rsid w:val="5BA945D7"/>
    <w:rsid w:val="5BAB047B"/>
    <w:rsid w:val="5BEF5C4B"/>
    <w:rsid w:val="5C10117F"/>
    <w:rsid w:val="5C37648D"/>
    <w:rsid w:val="5C967DF5"/>
    <w:rsid w:val="5CAB5675"/>
    <w:rsid w:val="5CC61D78"/>
    <w:rsid w:val="5D074BB1"/>
    <w:rsid w:val="5D121B72"/>
    <w:rsid w:val="5D283143"/>
    <w:rsid w:val="5D5C60B4"/>
    <w:rsid w:val="5D69030C"/>
    <w:rsid w:val="5D7B2C4E"/>
    <w:rsid w:val="5FCF7699"/>
    <w:rsid w:val="60251BBC"/>
    <w:rsid w:val="607434AD"/>
    <w:rsid w:val="607A22D9"/>
    <w:rsid w:val="608C28CB"/>
    <w:rsid w:val="609B1E7E"/>
    <w:rsid w:val="60E252D7"/>
    <w:rsid w:val="61434CD1"/>
    <w:rsid w:val="61555058"/>
    <w:rsid w:val="6189189A"/>
    <w:rsid w:val="625D436D"/>
    <w:rsid w:val="62836762"/>
    <w:rsid w:val="62A414BE"/>
    <w:rsid w:val="62A53817"/>
    <w:rsid w:val="63F04A69"/>
    <w:rsid w:val="64137F7D"/>
    <w:rsid w:val="6466331F"/>
    <w:rsid w:val="6468632E"/>
    <w:rsid w:val="647749B0"/>
    <w:rsid w:val="647F6BFD"/>
    <w:rsid w:val="64E17965"/>
    <w:rsid w:val="64E9765C"/>
    <w:rsid w:val="650B1E72"/>
    <w:rsid w:val="65304EF6"/>
    <w:rsid w:val="659607ED"/>
    <w:rsid w:val="65FD637A"/>
    <w:rsid w:val="66293A88"/>
    <w:rsid w:val="665412EB"/>
    <w:rsid w:val="66771D72"/>
    <w:rsid w:val="66A50B1E"/>
    <w:rsid w:val="66DC29BC"/>
    <w:rsid w:val="67703441"/>
    <w:rsid w:val="6793706B"/>
    <w:rsid w:val="67B2063C"/>
    <w:rsid w:val="67C97AC3"/>
    <w:rsid w:val="67E30EC1"/>
    <w:rsid w:val="68264053"/>
    <w:rsid w:val="695B21AB"/>
    <w:rsid w:val="69601EB7"/>
    <w:rsid w:val="69BC71DC"/>
    <w:rsid w:val="69D64EFC"/>
    <w:rsid w:val="69EE1271"/>
    <w:rsid w:val="6A1119AC"/>
    <w:rsid w:val="6A4E3B2B"/>
    <w:rsid w:val="6A7942BE"/>
    <w:rsid w:val="6ABC7CFD"/>
    <w:rsid w:val="6AD82C42"/>
    <w:rsid w:val="6AF73560"/>
    <w:rsid w:val="6B344D5F"/>
    <w:rsid w:val="6B481C3B"/>
    <w:rsid w:val="6BAB6BFA"/>
    <w:rsid w:val="6C1331A3"/>
    <w:rsid w:val="6C200A7C"/>
    <w:rsid w:val="6CA84BC1"/>
    <w:rsid w:val="6CAA5315"/>
    <w:rsid w:val="6D3E4756"/>
    <w:rsid w:val="6D92578D"/>
    <w:rsid w:val="6DB91B96"/>
    <w:rsid w:val="6DC55665"/>
    <w:rsid w:val="6DE500F1"/>
    <w:rsid w:val="6DE63302"/>
    <w:rsid w:val="6E434A07"/>
    <w:rsid w:val="6EAB7671"/>
    <w:rsid w:val="6EBD3BE6"/>
    <w:rsid w:val="6EC16F54"/>
    <w:rsid w:val="6EC67DFF"/>
    <w:rsid w:val="6F241A20"/>
    <w:rsid w:val="6F260569"/>
    <w:rsid w:val="6F5B773E"/>
    <w:rsid w:val="6F643647"/>
    <w:rsid w:val="6F9B379B"/>
    <w:rsid w:val="6FC523EB"/>
    <w:rsid w:val="702B124D"/>
    <w:rsid w:val="717B538E"/>
    <w:rsid w:val="718F222F"/>
    <w:rsid w:val="72083740"/>
    <w:rsid w:val="721513B0"/>
    <w:rsid w:val="727C2292"/>
    <w:rsid w:val="72895F2E"/>
    <w:rsid w:val="728C7879"/>
    <w:rsid w:val="729558E2"/>
    <w:rsid w:val="72C02EBE"/>
    <w:rsid w:val="72C507AD"/>
    <w:rsid w:val="72D028D8"/>
    <w:rsid w:val="73CC7170"/>
    <w:rsid w:val="73D51A19"/>
    <w:rsid w:val="73F2211E"/>
    <w:rsid w:val="73F64F05"/>
    <w:rsid w:val="74031361"/>
    <w:rsid w:val="745D47C3"/>
    <w:rsid w:val="74A24D5F"/>
    <w:rsid w:val="755A715C"/>
    <w:rsid w:val="757B0F4D"/>
    <w:rsid w:val="75835602"/>
    <w:rsid w:val="75AB0240"/>
    <w:rsid w:val="762E512C"/>
    <w:rsid w:val="7696711C"/>
    <w:rsid w:val="76AC3757"/>
    <w:rsid w:val="76EA420F"/>
    <w:rsid w:val="7701204E"/>
    <w:rsid w:val="774249AA"/>
    <w:rsid w:val="77733C50"/>
    <w:rsid w:val="77D17A87"/>
    <w:rsid w:val="77F23AE0"/>
    <w:rsid w:val="78054355"/>
    <w:rsid w:val="781127C1"/>
    <w:rsid w:val="78507033"/>
    <w:rsid w:val="78F37394"/>
    <w:rsid w:val="79B850D2"/>
    <w:rsid w:val="7A613399"/>
    <w:rsid w:val="7A9C36A5"/>
    <w:rsid w:val="7AAB3D4E"/>
    <w:rsid w:val="7AC91B56"/>
    <w:rsid w:val="7B447E3A"/>
    <w:rsid w:val="7B6465C2"/>
    <w:rsid w:val="7B6C452B"/>
    <w:rsid w:val="7B874528"/>
    <w:rsid w:val="7C0B5D89"/>
    <w:rsid w:val="7C106E98"/>
    <w:rsid w:val="7CB93F8E"/>
    <w:rsid w:val="7CF66B46"/>
    <w:rsid w:val="7D0019DC"/>
    <w:rsid w:val="7D2428A3"/>
    <w:rsid w:val="7DBD28BA"/>
    <w:rsid w:val="7DC120E2"/>
    <w:rsid w:val="7DE42847"/>
    <w:rsid w:val="7E4F3708"/>
    <w:rsid w:val="7ED00AED"/>
    <w:rsid w:val="7EF014CF"/>
    <w:rsid w:val="7F567F7A"/>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8"/>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semiHidden/>
    <w:qFormat/>
    <w:uiPriority w:val="0"/>
    <w:pPr>
      <w:keepNext/>
      <w:keepLines/>
      <w:spacing w:line="416" w:lineRule="auto"/>
      <w:outlineLvl w:val="2"/>
    </w:pPr>
    <w:rPr>
      <w:b/>
      <w:bCs/>
      <w:sz w:val="32"/>
      <w:szCs w:val="32"/>
    </w:rPr>
  </w:style>
  <w:style w:type="paragraph" w:styleId="6">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toc 3"/>
    <w:basedOn w:val="1"/>
    <w:next w:val="1"/>
    <w:semiHidden/>
    <w:qFormat/>
    <w:uiPriority w:val="39"/>
    <w:pPr>
      <w:adjustRightInd w:val="0"/>
      <w:spacing w:line="312" w:lineRule="atLeast"/>
      <w:ind w:left="840" w:leftChars="400"/>
      <w:textAlignment w:val="baseline"/>
    </w:pPr>
    <w:rPr>
      <w:kern w:val="0"/>
      <w:sz w:val="24"/>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1"/>
    <w:next w:val="11"/>
    <w:link w:val="54"/>
    <w:semiHidden/>
    <w:qFormat/>
    <w:uiPriority w:val="98"/>
    <w:rPr>
      <w:b/>
      <w:bCs/>
    </w:rPr>
  </w:style>
  <w:style w:type="paragraph" w:styleId="30">
    <w:name w:val="Body Text First Indent 2"/>
    <w:basedOn w:val="13"/>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6"/>
    <w:semiHidden/>
    <w:qFormat/>
    <w:uiPriority w:val="0"/>
    <w:rPr>
      <w:rFonts w:ascii="Arial" w:hAnsi="Arial"/>
      <w:b/>
      <w:bCs/>
      <w:kern w:val="2"/>
      <w:sz w:val="21"/>
      <w:szCs w:val="28"/>
    </w:rPr>
  </w:style>
  <w:style w:type="character" w:customStyle="1" w:styleId="79">
    <w:name w:val="标题 5 字符"/>
    <w:basedOn w:val="33"/>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4"/>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5"/>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118">
    <w:name w:val="正文内容"/>
    <w:qFormat/>
    <w:uiPriority w:val="0"/>
    <w:pPr>
      <w:widowControl w:val="0"/>
      <w:ind w:firstLine="200" w:firstLineChars="200"/>
      <w:jc w:val="both"/>
    </w:pPr>
    <w:rPr>
      <w:rFonts w:ascii="Times New Roman" w:hAnsi="Times New Roman" w:eastAsia="仿宋_GB2312" w:cs="Times New Roman"/>
      <w:bCs/>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5.png"/><Relationship Id="rId33" Type="http://schemas.openxmlformats.org/officeDocument/2006/relationships/image" Target="media/image4.png"/><Relationship Id="rId32" Type="http://schemas.openxmlformats.org/officeDocument/2006/relationships/image" Target="media/image3.png"/><Relationship Id="rId31" Type="http://schemas.openxmlformats.org/officeDocument/2006/relationships/image" Target="media/image2.jpeg"/><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oter" Target="footer22.xml"/><Relationship Id="rId28" Type="http://schemas.openxmlformats.org/officeDocument/2006/relationships/footer" Target="footer21.xml"/><Relationship Id="rId27" Type="http://schemas.openxmlformats.org/officeDocument/2006/relationships/header" Target="header5.xml"/><Relationship Id="rId26" Type="http://schemas.openxmlformats.org/officeDocument/2006/relationships/header" Target="header4.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50</Pages>
  <Words>16397</Words>
  <Characters>17277</Characters>
  <Lines>127</Lines>
  <Paragraphs>35</Paragraphs>
  <TotalTime>9</TotalTime>
  <ScaleCrop>false</ScaleCrop>
  <LinksUpToDate>false</LinksUpToDate>
  <CharactersWithSpaces>17955</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2026-08-10T07:47:02Z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C4E667CF26604F52AD561790FE42A8A8_13</vt:lpwstr>
  </property>
</Properties>
</file>