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40C8B">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5E750FD1">
      <w:pPr>
        <w:ind w:right="280"/>
        <w:jc w:val="center"/>
        <w:rPr>
          <w:rFonts w:ascii="宋体" w:hAnsi="宋体"/>
          <w:sz w:val="48"/>
          <w:szCs w:val="48"/>
        </w:rPr>
      </w:pPr>
    </w:p>
    <w:p w14:paraId="0408597B">
      <w:pPr>
        <w:ind w:right="280"/>
        <w:jc w:val="center"/>
        <w:rPr>
          <w:rFonts w:ascii="宋体" w:hAnsi="宋体"/>
          <w:sz w:val="48"/>
          <w:szCs w:val="48"/>
        </w:rPr>
      </w:pPr>
    </w:p>
    <w:p w14:paraId="1A33092C">
      <w:pPr>
        <w:ind w:right="280"/>
        <w:jc w:val="both"/>
        <w:rPr>
          <w:rFonts w:ascii="宋体" w:hAnsi="宋体"/>
          <w:sz w:val="48"/>
          <w:szCs w:val="48"/>
        </w:rPr>
      </w:pPr>
    </w:p>
    <w:p w14:paraId="3930E52B">
      <w:pPr>
        <w:ind w:right="280"/>
        <w:jc w:val="center"/>
        <w:rPr>
          <w:rFonts w:ascii="楷体_GB2312" w:hAnsi="宋体" w:eastAsia="楷体_GB2312"/>
          <w:sz w:val="56"/>
          <w:szCs w:val="56"/>
        </w:rPr>
      </w:pPr>
    </w:p>
    <w:p w14:paraId="37F33920">
      <w:pPr>
        <w:ind w:right="280"/>
        <w:jc w:val="center"/>
        <w:rPr>
          <w:rFonts w:hint="eastAsia" w:ascii="楷体_GB2312" w:hAnsi="宋体" w:eastAsia="楷体_GB2312"/>
          <w:sz w:val="72"/>
          <w:szCs w:val="72"/>
          <w:highlight w:val="none"/>
          <w:lang w:val="en-US" w:eastAsia="zh-CN"/>
        </w:rPr>
      </w:pPr>
      <w:r>
        <w:rPr>
          <w:rFonts w:hint="eastAsia" w:ascii="楷体_GB2312" w:hAnsi="宋体" w:eastAsia="楷体_GB2312"/>
          <w:sz w:val="56"/>
          <w:szCs w:val="56"/>
          <w:highlight w:val="none"/>
          <w:lang w:val="en-US" w:eastAsia="zh-CN"/>
        </w:rPr>
        <w:t>厂区重点部位监控AI识别改造项目</w:t>
      </w:r>
    </w:p>
    <w:p w14:paraId="2188E934">
      <w:pPr>
        <w:ind w:right="280"/>
        <w:jc w:val="center"/>
        <w:rPr>
          <w:rFonts w:hint="eastAsia" w:ascii="楷体_GB2312" w:hAnsi="宋体" w:eastAsia="楷体_GB2312"/>
          <w:sz w:val="72"/>
          <w:szCs w:val="72"/>
          <w:highlight w:val="none"/>
          <w:lang w:val="en-US" w:eastAsia="zh-CN"/>
        </w:rPr>
      </w:pPr>
    </w:p>
    <w:p w14:paraId="448E96FB">
      <w:pPr>
        <w:jc w:val="center"/>
        <w:rPr>
          <w:rFonts w:ascii="宋体" w:hAnsi="宋体" w:cs="宋体"/>
          <w:sz w:val="72"/>
          <w:szCs w:val="72"/>
        </w:rPr>
      </w:pPr>
      <w:r>
        <w:rPr>
          <w:rFonts w:hint="eastAsia" w:ascii="宋体" w:hAnsi="宋体" w:cs="宋体"/>
          <w:sz w:val="72"/>
          <w:szCs w:val="72"/>
        </w:rPr>
        <w:t>招标文件</w:t>
      </w:r>
    </w:p>
    <w:p w14:paraId="07CC2999">
      <w:pPr>
        <w:jc w:val="center"/>
        <w:rPr>
          <w:rFonts w:ascii="宋体" w:hAnsi="宋体"/>
          <w:sz w:val="48"/>
          <w:szCs w:val="48"/>
        </w:rPr>
      </w:pPr>
    </w:p>
    <w:p w14:paraId="46EF12E6">
      <w:pPr>
        <w:jc w:val="center"/>
        <w:rPr>
          <w:rFonts w:ascii="宋体" w:hAnsi="宋体"/>
          <w:sz w:val="48"/>
          <w:szCs w:val="48"/>
        </w:rPr>
      </w:pPr>
    </w:p>
    <w:p w14:paraId="152E3586">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rPr>
        <w:t>项目编号：</w:t>
      </w:r>
      <w:r>
        <w:rPr>
          <w:rFonts w:hint="eastAsia" w:ascii="宋体" w:hAnsi="宋体" w:cs="宋体"/>
          <w:b/>
          <w:bCs/>
          <w:kern w:val="0"/>
          <w:sz w:val="32"/>
          <w:szCs w:val="32"/>
          <w:highlight w:val="none"/>
          <w:u w:val="single"/>
        </w:rPr>
        <w:t>ZBGL2026080026</w:t>
      </w:r>
    </w:p>
    <w:p w14:paraId="13E060EB">
      <w:pPr>
        <w:jc w:val="center"/>
        <w:rPr>
          <w:rFonts w:ascii="宋体" w:hAnsi="宋体"/>
          <w:sz w:val="48"/>
          <w:szCs w:val="48"/>
        </w:rPr>
      </w:pPr>
    </w:p>
    <w:p w14:paraId="5C73CCB3">
      <w:pPr>
        <w:jc w:val="both"/>
        <w:rPr>
          <w:rFonts w:ascii="宋体" w:hAnsi="宋体"/>
          <w:sz w:val="28"/>
          <w:szCs w:val="28"/>
        </w:rPr>
      </w:pPr>
    </w:p>
    <w:p w14:paraId="1541D8CD">
      <w:pPr>
        <w:jc w:val="center"/>
        <w:rPr>
          <w:rFonts w:ascii="宋体" w:hAnsi="宋体"/>
          <w:sz w:val="28"/>
          <w:szCs w:val="28"/>
        </w:rPr>
      </w:pPr>
    </w:p>
    <w:p w14:paraId="2D53BC2E">
      <w:pPr>
        <w:jc w:val="center"/>
        <w:rPr>
          <w:rFonts w:hint="eastAsia" w:ascii="宋体" w:hAnsi="宋体"/>
          <w:sz w:val="28"/>
          <w:szCs w:val="28"/>
        </w:rPr>
      </w:pPr>
      <w:r>
        <w:rPr>
          <w:rFonts w:hint="eastAsia" w:ascii="宋体" w:hAnsi="宋体"/>
          <w:sz w:val="28"/>
          <w:szCs w:val="28"/>
        </w:rPr>
        <w:t>招 标 人：中国重汽集团济宁商用车有限公司</w:t>
      </w:r>
    </w:p>
    <w:p w14:paraId="085C1074">
      <w:pPr>
        <w:jc w:val="center"/>
        <w:rPr>
          <w:rFonts w:hint="eastAsia" w:ascii="宋体" w:hAnsi="宋体"/>
          <w:sz w:val="28"/>
          <w:szCs w:val="28"/>
        </w:rPr>
      </w:pPr>
    </w:p>
    <w:p w14:paraId="4E91610A">
      <w:pPr>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p w14:paraId="4200F8DC">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2D3EC0AD">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2F66E5DC">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1</w:t>
          </w:r>
          <w:r>
            <w:fldChar w:fldCharType="end"/>
          </w:r>
          <w:r>
            <w:rPr>
              <w:rFonts w:hint="eastAsia" w:ascii="Calibri" w:hAnsi="Calibri" w:eastAsia="宋体" w:cs="Times New Roman"/>
              <w:bCs/>
              <w:kern w:val="44"/>
              <w:szCs w:val="44"/>
            </w:rPr>
            <w:fldChar w:fldCharType="end"/>
          </w:r>
        </w:p>
        <w:p w14:paraId="10270620">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服务内容及技术要求</w:t>
          </w:r>
          <w:r>
            <w:tab/>
          </w:r>
          <w:r>
            <w:fldChar w:fldCharType="begin"/>
          </w:r>
          <w:r>
            <w:instrText xml:space="preserve"> PAGEREF _Toc1910 \h </w:instrText>
          </w:r>
          <w:r>
            <w:fldChar w:fldCharType="separate"/>
          </w:r>
          <w:r>
            <w:t>10</w:t>
          </w:r>
          <w:r>
            <w:fldChar w:fldCharType="end"/>
          </w:r>
          <w:r>
            <w:rPr>
              <w:rFonts w:hint="eastAsia" w:ascii="Calibri" w:hAnsi="Calibri" w:eastAsia="宋体" w:cs="Times New Roman"/>
              <w:bCs/>
              <w:kern w:val="44"/>
              <w:szCs w:val="44"/>
            </w:rPr>
            <w:fldChar w:fldCharType="end"/>
          </w:r>
        </w:p>
        <w:p w14:paraId="385DA017">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12</w:t>
          </w:r>
          <w:r>
            <w:fldChar w:fldCharType="end"/>
          </w:r>
          <w:r>
            <w:rPr>
              <w:rFonts w:hint="eastAsia" w:ascii="Calibri" w:hAnsi="Calibri" w:eastAsia="宋体" w:cs="Times New Roman"/>
              <w:bCs/>
              <w:kern w:val="44"/>
              <w:szCs w:val="44"/>
            </w:rPr>
            <w:fldChar w:fldCharType="end"/>
          </w:r>
        </w:p>
        <w:p w14:paraId="7F7641AC">
          <w:pPr>
            <w:pStyle w:val="20"/>
          </w:pPr>
          <w:r>
            <w:rPr>
              <w:rFonts w:hint="eastAsia" w:ascii="Calibri" w:hAnsi="Calibri" w:eastAsia="宋体" w:cs="Times New Roman"/>
              <w:bCs/>
              <w:kern w:val="44"/>
              <w:szCs w:val="44"/>
            </w:rPr>
            <w:fldChar w:fldCharType="end"/>
          </w:r>
        </w:p>
      </w:sdtContent>
    </w:sdt>
    <w:p w14:paraId="33283AF4">
      <w:pPr>
        <w:pStyle w:val="14"/>
        <w:tabs>
          <w:tab w:val="left" w:pos="2940"/>
        </w:tabs>
        <w:spacing w:line="360" w:lineRule="auto"/>
      </w:pPr>
      <w:r>
        <w:tab/>
      </w:r>
    </w:p>
    <w:p w14:paraId="47163380">
      <w:pPr>
        <w:pStyle w:val="14"/>
        <w:spacing w:line="360" w:lineRule="auto"/>
        <w:jc w:val="center"/>
      </w:pPr>
    </w:p>
    <w:p w14:paraId="2413CBC7">
      <w:pPr>
        <w:pStyle w:val="14"/>
        <w:spacing w:line="360" w:lineRule="auto"/>
        <w:jc w:val="center"/>
        <w:sectPr>
          <w:footerReference r:id="rId8" w:type="first"/>
          <w:footerReference r:id="rId7" w:type="default"/>
          <w:pgSz w:w="11906" w:h="16838"/>
          <w:pgMar w:top="1701" w:right="1418" w:bottom="1134" w:left="1418" w:header="851" w:footer="992" w:gutter="0"/>
          <w:pgNumType w:fmt="numberInDash" w:start="1"/>
          <w:cols w:space="720" w:num="1"/>
          <w:titlePg/>
          <w:docGrid w:type="lines" w:linePitch="312" w:charSpace="0"/>
        </w:sectPr>
      </w:pPr>
    </w:p>
    <w:p w14:paraId="2CFA75BE">
      <w:pPr>
        <w:pStyle w:val="71"/>
      </w:pPr>
      <w:bookmarkStart w:id="0" w:name="_Toc47976595"/>
      <w:bookmarkStart w:id="1" w:name="_Toc7753"/>
      <w:r>
        <w:rPr>
          <w:rFonts w:hint="eastAsia"/>
        </w:rPr>
        <w:t>第一部分  投标人须知</w:t>
      </w:r>
      <w:bookmarkEnd w:id="0"/>
      <w:bookmarkEnd w:id="1"/>
    </w:p>
    <w:p w14:paraId="1030CFB5">
      <w:pPr>
        <w:pStyle w:val="72"/>
        <w:numPr>
          <w:ilvl w:val="0"/>
          <w:numId w:val="9"/>
        </w:numPr>
        <w:ind w:left="420"/>
        <w:jc w:val="left"/>
        <w:rPr>
          <w:rFonts w:hint="eastAsia"/>
          <w:highlight w:val="none"/>
          <w:lang w:val="en-US" w:eastAsia="zh-CN"/>
        </w:rPr>
      </w:pPr>
      <w:bookmarkStart w:id="2" w:name="_Toc47976596"/>
      <w:r>
        <w:rPr>
          <w:rFonts w:hint="eastAsia"/>
        </w:rPr>
        <w:t>项目介绍</w:t>
      </w:r>
      <w:bookmarkEnd w:id="2"/>
    </w:p>
    <w:p w14:paraId="66C30EB6">
      <w:pPr>
        <w:pStyle w:val="76"/>
        <w:numPr>
          <w:ilvl w:val="0"/>
          <w:numId w:val="10"/>
        </w:numPr>
        <w:ind w:left="425" w:leftChars="0" w:hanging="425" w:firstLineChars="0"/>
        <w:rPr>
          <w:highlight w:val="none"/>
        </w:rPr>
      </w:pPr>
      <w:r>
        <w:rPr>
          <w:rFonts w:hint="eastAsia"/>
          <w:highlight w:val="none"/>
          <w:lang w:val="en-US" w:eastAsia="zh-CN"/>
        </w:rPr>
        <w:t>项</w:t>
      </w:r>
      <w:r>
        <w:rPr>
          <w:rFonts w:hint="eastAsia"/>
          <w:highlight w:val="none"/>
        </w:rPr>
        <w:t>目名称：</w:t>
      </w:r>
      <w:r>
        <w:rPr>
          <w:rFonts w:hint="eastAsia"/>
          <w:highlight w:val="none"/>
          <w:lang w:val="en-US" w:eastAsia="zh-CN"/>
        </w:rPr>
        <w:t>厂区重点部位监控AI识别改造项目</w:t>
      </w:r>
    </w:p>
    <w:p w14:paraId="34343DD4">
      <w:pPr>
        <w:pStyle w:val="76"/>
        <w:numPr>
          <w:ilvl w:val="0"/>
          <w:numId w:val="10"/>
        </w:numPr>
        <w:ind w:left="425" w:leftChars="0" w:hanging="425" w:firstLineChars="0"/>
        <w:rPr>
          <w:highlight w:val="none"/>
        </w:rPr>
      </w:pPr>
      <w:r>
        <w:rPr>
          <w:rFonts w:hint="eastAsia"/>
          <w:highlight w:val="none"/>
        </w:rPr>
        <w:t>项目编号：ZBGL2026080026</w:t>
      </w:r>
    </w:p>
    <w:p w14:paraId="55745754">
      <w:pPr>
        <w:pStyle w:val="76"/>
        <w:numPr>
          <w:ilvl w:val="0"/>
          <w:numId w:val="10"/>
        </w:numPr>
        <w:ind w:left="425" w:leftChars="0" w:hanging="425" w:firstLineChars="0"/>
        <w:rPr>
          <w:highlight w:val="none"/>
        </w:rPr>
      </w:pPr>
      <w:r>
        <w:rPr>
          <w:rFonts w:hint="eastAsia"/>
          <w:highlight w:val="none"/>
        </w:rPr>
        <w:t>招标形式：</w:t>
      </w:r>
      <w:bookmarkStart w:id="3" w:name="_Toc47112482"/>
      <w:r>
        <w:rPr>
          <w:rFonts w:hint="eastAsia"/>
          <w:highlight w:val="none"/>
          <w:lang w:val="en-US" w:eastAsia="zh-CN"/>
        </w:rPr>
        <w:t>公开招标</w:t>
      </w:r>
    </w:p>
    <w:p w14:paraId="5F37B4A2">
      <w:pPr>
        <w:pStyle w:val="76"/>
        <w:numPr>
          <w:ilvl w:val="0"/>
          <w:numId w:val="10"/>
        </w:numPr>
        <w:ind w:left="425" w:leftChars="0" w:hanging="425" w:firstLineChars="0"/>
        <w:rPr>
          <w:rFonts w:hint="default" w:ascii="宋体" w:hAnsi="Courier New" w:eastAsia="宋体" w:cs="Times New Roman"/>
          <w:highlight w:val="none"/>
          <w:lang w:val="en-US" w:eastAsia="zh-CN"/>
        </w:rPr>
      </w:pPr>
      <w:r>
        <w:rPr>
          <w:rFonts w:hint="eastAsia"/>
          <w:highlight w:val="none"/>
          <w:lang w:val="en-US" w:eastAsia="zh-CN"/>
        </w:rPr>
        <w:t>项目概况：对厂区62处重点部位监控附加AI识别功能，识别员工未佩戴安全帽、防护服、打电话、倒地等动作，以提高应急响应速度。</w:t>
      </w:r>
    </w:p>
    <w:p w14:paraId="75F3C2B3">
      <w:pPr>
        <w:pStyle w:val="76"/>
        <w:numPr>
          <w:ilvl w:val="0"/>
          <w:numId w:val="10"/>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5E42B28C">
      <w:pPr>
        <w:pStyle w:val="76"/>
        <w:numPr>
          <w:ilvl w:val="0"/>
          <w:numId w:val="10"/>
        </w:numPr>
        <w:ind w:left="425" w:leftChars="0" w:hanging="425" w:firstLineChars="0"/>
        <w:rPr>
          <w:rFonts w:hint="default" w:cs="Times New Roman"/>
          <w:u w:val="none"/>
          <w:lang w:val="en-US" w:eastAsia="zh-CN"/>
        </w:rPr>
      </w:pPr>
      <w:r>
        <w:rPr>
          <w:rFonts w:hint="eastAsia"/>
          <w:lang w:val="en-US" w:eastAsia="zh-CN"/>
        </w:rPr>
        <w:t>报价：</w:t>
      </w:r>
    </w:p>
    <w:p w14:paraId="564B6D47">
      <w:pPr>
        <w:pStyle w:val="76"/>
        <w:numPr>
          <w:ilvl w:val="0"/>
          <w:numId w:val="11"/>
        </w:numPr>
        <w:ind w:leftChars="0"/>
        <w:rPr>
          <w:rFonts w:hint="eastAsia"/>
          <w:b w:val="0"/>
          <w:bCs w:val="0"/>
          <w:color w:val="auto"/>
          <w:lang w:val="en-US" w:eastAsia="zh-CN"/>
        </w:rPr>
      </w:pPr>
      <w:r>
        <w:rPr>
          <w:rFonts w:hint="eastAsia"/>
          <w:b w:val="0"/>
          <w:bCs w:val="0"/>
          <w:color w:val="auto"/>
          <w:lang w:val="en-US" w:eastAsia="zh-CN"/>
        </w:rPr>
        <w:t>项目所有报价均以人民币填报，投标人应分别报出</w:t>
      </w:r>
      <w:r>
        <w:rPr>
          <w:rFonts w:hint="eastAsia"/>
          <w:b/>
          <w:bCs/>
          <w:color w:val="FF0000"/>
          <w:lang w:val="en-US" w:eastAsia="zh-CN"/>
        </w:rPr>
        <w:t>不含税金额、税率和含税合计金额</w:t>
      </w:r>
      <w:r>
        <w:rPr>
          <w:rFonts w:hint="eastAsia"/>
          <w:b w:val="0"/>
          <w:bCs w:val="0"/>
          <w:color w:val="auto"/>
          <w:lang w:val="en-US" w:eastAsia="zh-CN"/>
        </w:rPr>
        <w:t>；</w:t>
      </w:r>
    </w:p>
    <w:p w14:paraId="0EB99EFB">
      <w:pPr>
        <w:pStyle w:val="76"/>
        <w:numPr>
          <w:ilvl w:val="0"/>
          <w:numId w:val="11"/>
        </w:numPr>
        <w:ind w:leftChars="0"/>
        <w:rPr>
          <w:rFonts w:hint="default"/>
          <w:b w:val="0"/>
          <w:bCs w:val="0"/>
          <w:color w:val="auto"/>
          <w:lang w:val="en-US" w:eastAsia="zh-CN"/>
        </w:rPr>
      </w:pPr>
      <w:r>
        <w:rPr>
          <w:rFonts w:hint="eastAsia"/>
          <w:b w:val="0"/>
          <w:bCs w:val="0"/>
          <w:color w:val="auto"/>
          <w:lang w:val="en-US" w:eastAsia="zh-CN"/>
        </w:rPr>
        <w:t>本项目</w:t>
      </w:r>
      <w:r>
        <w:rPr>
          <w:rFonts w:hint="default"/>
          <w:b w:val="0"/>
          <w:bCs w:val="0"/>
          <w:color w:val="auto"/>
          <w:lang w:val="en-US" w:eastAsia="zh-CN"/>
        </w:rPr>
        <w:t>报价为</w:t>
      </w:r>
      <w:r>
        <w:rPr>
          <w:rFonts w:hint="eastAsia"/>
          <w:b w:val="0"/>
          <w:bCs w:val="0"/>
          <w:color w:val="auto"/>
          <w:lang w:val="en-US" w:eastAsia="zh-CN"/>
        </w:rPr>
        <w:t>项目总</w:t>
      </w:r>
      <w:r>
        <w:rPr>
          <w:rFonts w:hint="default"/>
          <w:b w:val="0"/>
          <w:bCs w:val="0"/>
          <w:color w:val="auto"/>
          <w:lang w:val="en-US" w:eastAsia="zh-CN"/>
        </w:rPr>
        <w:t>价，按照</w:t>
      </w:r>
      <w:r>
        <w:rPr>
          <w:rFonts w:hint="eastAsia"/>
          <w:b/>
          <w:bCs/>
          <w:color w:val="FF0000"/>
          <w:lang w:val="en-US" w:eastAsia="zh-CN"/>
        </w:rPr>
        <w:t>招标人</w:t>
      </w:r>
      <w:r>
        <w:rPr>
          <w:rFonts w:hint="default"/>
          <w:b/>
          <w:bCs/>
          <w:color w:val="FF0000"/>
          <w:lang w:val="en-US" w:eastAsia="zh-CN"/>
        </w:rPr>
        <w:t>提供主材清单进行整体</w:t>
      </w:r>
      <w:r>
        <w:rPr>
          <w:rFonts w:hint="eastAsia"/>
          <w:b/>
          <w:bCs/>
          <w:color w:val="FF0000"/>
          <w:lang w:val="en-US" w:eastAsia="zh-CN"/>
        </w:rPr>
        <w:t>报价</w:t>
      </w:r>
      <w:r>
        <w:rPr>
          <w:rFonts w:hint="default"/>
          <w:b w:val="0"/>
          <w:bCs w:val="0"/>
          <w:color w:val="auto"/>
          <w:lang w:val="en-US" w:eastAsia="zh-CN"/>
        </w:rPr>
        <w:t>。</w:t>
      </w:r>
    </w:p>
    <w:p w14:paraId="1E7114EF">
      <w:pPr>
        <w:pStyle w:val="76"/>
        <w:numPr>
          <w:ilvl w:val="0"/>
          <w:numId w:val="10"/>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4E058F20">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招标人名称：中国重汽集团济宁商用车有限公司</w:t>
      </w:r>
    </w:p>
    <w:p w14:paraId="08B9D439">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Courier New" w:eastAsia="宋体" w:cs="Times New Roman"/>
          <w:b w:val="0"/>
          <w:kern w:val="2"/>
          <w:sz w:val="21"/>
          <w:szCs w:val="20"/>
          <w:highlight w:val="none"/>
          <w:lang w:val="en-US" w:eastAsia="zh-CN" w:bidi="ar-SA"/>
        </w:rPr>
      </w:pPr>
      <w:r>
        <w:rPr>
          <w:rFonts w:hint="default" w:ascii="宋体" w:hAnsi="Courier New" w:eastAsia="宋体" w:cs="Times New Roman"/>
          <w:b w:val="0"/>
          <w:kern w:val="2"/>
          <w:sz w:val="21"/>
          <w:szCs w:val="20"/>
          <w:highlight w:val="none"/>
          <w:lang w:val="en-US" w:eastAsia="zh-CN" w:bidi="ar-SA"/>
        </w:rPr>
        <w:t>报名及投标招标事宜联系人：</w:t>
      </w:r>
      <w:r>
        <w:rPr>
          <w:rFonts w:hint="eastAsia" w:hAnsi="Courier New" w:eastAsia="宋体" w:cs="Times New Roman"/>
          <w:b w:val="0"/>
          <w:kern w:val="2"/>
          <w:sz w:val="21"/>
          <w:szCs w:val="20"/>
          <w:highlight w:val="none"/>
          <w:lang w:val="en-US" w:eastAsia="zh-CN" w:bidi="ar-SA"/>
        </w:rPr>
        <w:t>崔浩然</w:t>
      </w:r>
    </w:p>
    <w:p w14:paraId="08A15B68">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Courier New" w:eastAsia="宋体" w:cs="Times New Roman"/>
          <w:b w:val="0"/>
          <w:kern w:val="2"/>
          <w:sz w:val="21"/>
          <w:szCs w:val="20"/>
          <w:highlight w:val="none"/>
          <w:lang w:val="en-US" w:eastAsia="zh-CN" w:bidi="ar-SA"/>
        </w:rPr>
      </w:pPr>
      <w:r>
        <w:rPr>
          <w:rFonts w:hint="eastAsia" w:ascii="宋体" w:hAnsi="Courier New" w:eastAsia="宋体" w:cs="Times New Roman"/>
          <w:b w:val="0"/>
          <w:kern w:val="2"/>
          <w:sz w:val="21"/>
          <w:szCs w:val="20"/>
          <w:highlight w:val="none"/>
          <w:lang w:val="en-US" w:eastAsia="zh-CN" w:bidi="ar-SA"/>
        </w:rPr>
        <w:t>电话：</w:t>
      </w:r>
      <w:r>
        <w:rPr>
          <w:rFonts w:hint="eastAsia" w:hAnsi="Courier New" w:eastAsia="宋体" w:cs="Times New Roman"/>
          <w:b w:val="0"/>
          <w:kern w:val="2"/>
          <w:sz w:val="21"/>
          <w:szCs w:val="20"/>
          <w:highlight w:val="none"/>
          <w:lang w:val="en-US" w:eastAsia="zh-CN" w:bidi="ar-SA"/>
        </w:rPr>
        <w:t>18865383050</w:t>
      </w:r>
      <w:r>
        <w:rPr>
          <w:rFonts w:hint="eastAsia" w:ascii="宋体" w:hAnsi="Courier New" w:eastAsia="宋体" w:cs="Times New Roman"/>
          <w:b w:val="0"/>
          <w:kern w:val="2"/>
          <w:sz w:val="21"/>
          <w:szCs w:val="20"/>
          <w:highlight w:val="none"/>
          <w:lang w:val="en-US" w:eastAsia="zh-CN" w:bidi="ar-SA"/>
        </w:rPr>
        <w:t xml:space="preserve"> ；邮箱：</w:t>
      </w:r>
      <w:r>
        <w:rPr>
          <w:rFonts w:hint="eastAsia" w:hAnsi="Courier New" w:eastAsia="宋体" w:cs="Times New Roman"/>
          <w:b w:val="0"/>
          <w:kern w:val="2"/>
          <w:sz w:val="21"/>
          <w:szCs w:val="20"/>
          <w:highlight w:val="none"/>
          <w:lang w:val="en-US" w:eastAsia="zh-CN" w:bidi="ar-SA"/>
        </w:rPr>
        <w:t>763323087@qq.com</w:t>
      </w:r>
    </w:p>
    <w:p w14:paraId="74D65C34">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Courier New" w:eastAsia="宋体" w:cs="Times New Roman"/>
          <w:b w:val="0"/>
          <w:kern w:val="2"/>
          <w:sz w:val="21"/>
          <w:szCs w:val="20"/>
          <w:highlight w:val="none"/>
          <w:lang w:val="en-US" w:eastAsia="zh-CN" w:bidi="ar-SA"/>
        </w:rPr>
      </w:pPr>
      <w:r>
        <w:rPr>
          <w:rFonts w:hint="eastAsia" w:ascii="宋体" w:hAnsi="Courier New" w:eastAsia="宋体" w:cs="Times New Roman"/>
          <w:b w:val="0"/>
          <w:kern w:val="2"/>
          <w:sz w:val="21"/>
          <w:szCs w:val="20"/>
          <w:highlight w:val="none"/>
          <w:lang w:val="en-US" w:eastAsia="zh-CN" w:bidi="ar-SA"/>
        </w:rPr>
        <w:t>项目技术事宜联系人：</w:t>
      </w:r>
      <w:r>
        <w:rPr>
          <w:rFonts w:hint="eastAsia" w:hAnsi="Courier New" w:eastAsia="宋体" w:cs="Times New Roman"/>
          <w:b w:val="0"/>
          <w:kern w:val="2"/>
          <w:sz w:val="21"/>
          <w:szCs w:val="20"/>
          <w:highlight w:val="none"/>
          <w:lang w:val="en-US" w:eastAsia="zh-CN" w:bidi="ar-SA"/>
        </w:rPr>
        <w:t>常业营</w:t>
      </w:r>
    </w:p>
    <w:p w14:paraId="4E738577">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Courier New" w:eastAsia="宋体" w:cs="Times New Roman"/>
          <w:b w:val="0"/>
          <w:kern w:val="2"/>
          <w:sz w:val="21"/>
          <w:szCs w:val="20"/>
          <w:highlight w:val="none"/>
          <w:lang w:val="en-US" w:eastAsia="zh-CN" w:bidi="ar-SA"/>
        </w:rPr>
      </w:pPr>
      <w:r>
        <w:rPr>
          <w:rFonts w:hint="eastAsia" w:ascii="宋体" w:hAnsi="Courier New" w:eastAsia="宋体" w:cs="Times New Roman"/>
          <w:b w:val="0"/>
          <w:kern w:val="2"/>
          <w:sz w:val="21"/>
          <w:szCs w:val="20"/>
          <w:highlight w:val="none"/>
          <w:lang w:val="en-US" w:eastAsia="zh-CN" w:bidi="ar-SA"/>
        </w:rPr>
        <w:t>电话：</w:t>
      </w:r>
      <w:r>
        <w:rPr>
          <w:rFonts w:hint="eastAsia" w:hAnsi="Courier New" w:eastAsia="宋体" w:cs="Times New Roman"/>
          <w:b w:val="0"/>
          <w:kern w:val="2"/>
          <w:sz w:val="21"/>
          <w:szCs w:val="20"/>
          <w:highlight w:val="none"/>
          <w:lang w:val="en-US" w:eastAsia="zh-CN" w:bidi="ar-SA"/>
        </w:rPr>
        <w:t>18815373717</w:t>
      </w:r>
      <w:bookmarkEnd w:id="3"/>
    </w:p>
    <w:p w14:paraId="45C4A4D6">
      <w:pPr>
        <w:pStyle w:val="72"/>
      </w:pPr>
      <w:bookmarkStart w:id="4" w:name="_Toc47976598"/>
      <w:r>
        <w:rPr>
          <w:rFonts w:hint="eastAsia"/>
        </w:rPr>
        <w:t>合格的投标人</w:t>
      </w:r>
      <w:bookmarkEnd w:id="4"/>
    </w:p>
    <w:p w14:paraId="7A5238CF">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12432E6D">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w:t>
      </w:r>
      <w:r>
        <w:rPr>
          <w:rFonts w:hint="eastAsia" w:cs="Times New Roman"/>
          <w:b w:val="0"/>
          <w:bCs/>
          <w:strike w:val="0"/>
          <w:dstrike w:val="0"/>
          <w:highlight w:val="none"/>
          <w:lang w:eastAsia="zh-CN"/>
        </w:rPr>
        <w:t>投标</w:t>
      </w:r>
      <w:r>
        <w:rPr>
          <w:rFonts w:hint="eastAsia" w:ascii="宋体" w:hAnsi="Courier New" w:eastAsia="宋体" w:cs="Times New Roman"/>
          <w:b w:val="0"/>
          <w:bCs/>
          <w:strike w:val="0"/>
          <w:dstrike w:val="0"/>
          <w:highlight w:val="none"/>
        </w:rPr>
        <w:t>人必须是在中华人民共和国境内注册的独立法人机构，具有独立承担民事责任能力；注册资金不少于</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50</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万元</w:t>
      </w:r>
      <w:r>
        <w:rPr>
          <w:rFonts w:hint="eastAsia" w:ascii="宋体" w:hAnsi="Courier New" w:eastAsia="宋体" w:cs="Times New Roman"/>
          <w:b w:val="0"/>
          <w:bCs/>
          <w:strike w:val="0"/>
          <w:dstrike w:val="0"/>
          <w:highlight w:val="none"/>
        </w:rPr>
        <w:t>人民币（或等值其他货币）；公司成立</w:t>
      </w:r>
      <w:r>
        <w:rPr>
          <w:rFonts w:hint="eastAsia" w:cs="Times New Roman"/>
          <w:b w:val="0"/>
          <w:bCs/>
          <w:strike w:val="0"/>
          <w:dstrike w:val="0"/>
          <w:highlight w:val="none"/>
          <w:u w:val="none"/>
          <w:lang w:val="en-US" w:eastAsia="zh-CN"/>
        </w:rPr>
        <w:t>三</w:t>
      </w:r>
      <w:r>
        <w:rPr>
          <w:rFonts w:hint="eastAsia" w:ascii="宋体" w:hAnsi="Courier New" w:eastAsia="宋体" w:cs="Times New Roman"/>
          <w:b w:val="0"/>
          <w:bCs/>
          <w:strike w:val="0"/>
          <w:dstrike w:val="0"/>
          <w:highlight w:val="none"/>
        </w:rPr>
        <w:t>年以上（以营业执照成立日期到开标当日满</w:t>
      </w:r>
      <w:r>
        <w:rPr>
          <w:rFonts w:hint="eastAsia" w:cs="Times New Roman"/>
          <w:b w:val="0"/>
          <w:bCs/>
          <w:strike w:val="0"/>
          <w:dstrike w:val="0"/>
          <w:highlight w:val="none"/>
          <w:u w:val="none"/>
          <w:lang w:val="en-US" w:eastAsia="zh-CN"/>
        </w:rPr>
        <w:t>三</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68999A4B">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7CB3F49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40E27209">
      <w:pPr>
        <w:pStyle w:val="73"/>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6E7C9352">
      <w:pPr>
        <w:pStyle w:val="73"/>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472CAE8D">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ED2F27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65858565">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投标人须具有履行招标文件所有专业技术等要求的能力；</w:t>
      </w:r>
    </w:p>
    <w:p w14:paraId="6A97241E">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214AC4F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w:t>
      </w:r>
      <w:r>
        <w:rPr>
          <w:rFonts w:hint="eastAsia"/>
          <w:b w:val="0"/>
          <w:bCs/>
          <w:strike w:val="0"/>
          <w:dstrike w:val="0"/>
          <w:highlight w:val="none"/>
          <w:lang w:val="en-US" w:eastAsia="zh-CN"/>
        </w:rPr>
        <w:t>项目</w:t>
      </w:r>
      <w:r>
        <w:rPr>
          <w:rFonts w:hint="eastAsia"/>
          <w:b w:val="0"/>
          <w:bCs/>
          <w:strike w:val="0"/>
          <w:dstrike w:val="0"/>
          <w:highlight w:val="none"/>
        </w:rPr>
        <w:t>的安装、售后服务等的相应资质；</w:t>
      </w:r>
    </w:p>
    <w:p w14:paraId="7C2B503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647E7DF2">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4BAEF16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992FD76">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D0D8BC3">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050F98D">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val="en-US" w:eastAsia="zh-CN"/>
        </w:rPr>
        <w:t>。</w:t>
      </w:r>
    </w:p>
    <w:p w14:paraId="1E7AAFE3">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3F1D460E">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cs="Times New Roman"/>
          <w:highlight w:val="none"/>
          <w:lang w:val="en-US" w:eastAsia="zh-CN"/>
        </w:rPr>
        <w:t>公告</w:t>
      </w:r>
      <w:r>
        <w:rPr>
          <w:rFonts w:hint="eastAsia" w:ascii="宋体" w:hAnsi="Courier New" w:eastAsia="宋体" w:cs="Times New Roman"/>
          <w:highlight w:val="none"/>
          <w:lang w:val="en-US" w:eastAsia="zh-CN"/>
        </w:rPr>
        <w:t>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10</w:t>
      </w:r>
      <w:r>
        <w:rPr>
          <w:rFonts w:hint="eastAsia" w:ascii="宋体" w:hAnsi="Courier New" w:eastAsia="宋体" w:cs="Times New Roman"/>
          <w:highlight w:val="none"/>
          <w:lang w:val="en-US" w:eastAsia="zh-CN"/>
        </w:rPr>
        <w:t>日</w:t>
      </w:r>
    </w:p>
    <w:p w14:paraId="53CEAF4A">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outlineLvl w:val="2"/>
        <w:rPr>
          <w:rFonts w:hint="eastAsia" w:ascii="宋体" w:hAnsi="Courier New" w:eastAsia="宋体" w:cs="Times New Roman"/>
          <w:highlight w:val="none"/>
          <w:lang w:val="en-US" w:eastAsia="zh-CN"/>
        </w:rPr>
      </w:pPr>
      <w:r>
        <w:rPr>
          <w:rFonts w:hint="eastAsia" w:cs="Times New Roman"/>
          <w:highlight w:val="none"/>
          <w:lang w:val="en-US" w:eastAsia="zh-CN"/>
        </w:rPr>
        <w:t>2.投标报名</w:t>
      </w:r>
    </w:p>
    <w:p w14:paraId="3BADC7C9">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应标截止时间：</w:t>
      </w:r>
      <w:r>
        <w:rPr>
          <w:rFonts w:hint="eastAsia" w:eastAsia="宋体" w:cs="宋体"/>
          <w:highlight w:val="yellow"/>
          <w:u w:val="single"/>
        </w:rPr>
        <w:t>202</w:t>
      </w:r>
      <w:r>
        <w:rPr>
          <w:rFonts w:hint="eastAsia" w:cs="宋体"/>
          <w:highlight w:val="yellow"/>
          <w:u w:val="single"/>
          <w:lang w:val="en-US" w:eastAsia="zh-CN"/>
        </w:rPr>
        <w:t>6</w:t>
      </w:r>
      <w:r>
        <w:rPr>
          <w:rFonts w:hint="eastAsia" w:eastAsia="宋体" w:cs="宋体"/>
          <w:highlight w:val="yellow"/>
          <w:u w:val="single"/>
        </w:rPr>
        <w:t>年</w:t>
      </w:r>
      <w:r>
        <w:rPr>
          <w:rFonts w:hint="eastAsia" w:cs="宋体"/>
          <w:highlight w:val="yellow"/>
          <w:u w:val="single"/>
          <w:lang w:val="en-US" w:eastAsia="zh-CN"/>
        </w:rPr>
        <w:t>8</w:t>
      </w:r>
      <w:r>
        <w:rPr>
          <w:rFonts w:hint="eastAsia" w:eastAsia="宋体" w:cs="宋体"/>
          <w:highlight w:val="yellow"/>
          <w:u w:val="single"/>
        </w:rPr>
        <w:t>月</w:t>
      </w:r>
      <w:r>
        <w:rPr>
          <w:rFonts w:hint="eastAsia" w:cs="宋体"/>
          <w:highlight w:val="yellow"/>
          <w:u w:val="single"/>
          <w:lang w:val="en-US" w:eastAsia="zh-CN"/>
        </w:rPr>
        <w:t>15</w:t>
      </w:r>
      <w:r>
        <w:rPr>
          <w:rFonts w:hint="eastAsia" w:eastAsia="宋体" w:cs="宋体"/>
          <w:highlight w:val="yellow"/>
          <w:u w:val="single"/>
        </w:rPr>
        <w:t>日</w:t>
      </w:r>
      <w:r>
        <w:rPr>
          <w:rFonts w:hint="eastAsia" w:cs="宋体"/>
          <w:highlight w:val="yellow"/>
          <w:u w:val="single"/>
          <w:lang w:val="en-US" w:eastAsia="zh-CN"/>
        </w:rPr>
        <w:t>23</w:t>
      </w:r>
      <w:r>
        <w:rPr>
          <w:rFonts w:hint="eastAsia"/>
          <w:highlight w:val="yellow"/>
          <w:u w:val="single"/>
          <w:lang w:val="en-US" w:eastAsia="zh-CN"/>
        </w:rPr>
        <w:t>:00:00</w:t>
      </w:r>
      <w:r>
        <w:rPr>
          <w:rFonts w:hint="eastAsia" w:cs="Times New Roman"/>
          <w:highlight w:val="yellow"/>
          <w:u w:val="single"/>
          <w:lang w:val="en-US" w:eastAsia="zh-CN"/>
        </w:rPr>
        <w:t>；</w:t>
      </w:r>
    </w:p>
    <w:p w14:paraId="12BE16CE">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投标截止时间：</w:t>
      </w:r>
      <w:r>
        <w:rPr>
          <w:rFonts w:hint="eastAsia" w:eastAsia="宋体" w:cs="宋体"/>
          <w:highlight w:val="yellow"/>
          <w:u w:val="single"/>
        </w:rPr>
        <w:t>202</w:t>
      </w:r>
      <w:r>
        <w:rPr>
          <w:rFonts w:hint="eastAsia" w:cs="宋体"/>
          <w:highlight w:val="yellow"/>
          <w:u w:val="single"/>
          <w:lang w:val="en-US" w:eastAsia="zh-CN"/>
        </w:rPr>
        <w:t>6</w:t>
      </w:r>
      <w:r>
        <w:rPr>
          <w:rFonts w:hint="eastAsia" w:eastAsia="宋体" w:cs="宋体"/>
          <w:highlight w:val="yellow"/>
          <w:u w:val="single"/>
        </w:rPr>
        <w:t>年</w:t>
      </w:r>
      <w:r>
        <w:rPr>
          <w:rFonts w:hint="eastAsia" w:cs="宋体"/>
          <w:highlight w:val="yellow"/>
          <w:u w:val="single"/>
          <w:lang w:val="en-US" w:eastAsia="zh-CN"/>
        </w:rPr>
        <w:t>8</w:t>
      </w:r>
      <w:r>
        <w:rPr>
          <w:rFonts w:hint="eastAsia" w:eastAsia="宋体" w:cs="宋体"/>
          <w:highlight w:val="yellow"/>
          <w:u w:val="single"/>
        </w:rPr>
        <w:t>月</w:t>
      </w:r>
      <w:r>
        <w:rPr>
          <w:rFonts w:hint="eastAsia" w:cs="宋体"/>
          <w:highlight w:val="yellow"/>
          <w:u w:val="single"/>
          <w:lang w:val="en-US" w:eastAsia="zh-CN"/>
        </w:rPr>
        <w:t>20</w:t>
      </w:r>
      <w:r>
        <w:rPr>
          <w:rFonts w:hint="eastAsia" w:eastAsia="宋体" w:cs="宋体"/>
          <w:highlight w:val="yellow"/>
          <w:u w:val="single"/>
        </w:rPr>
        <w:t>日</w:t>
      </w:r>
      <w:r>
        <w:rPr>
          <w:rFonts w:hint="eastAsia" w:cs="宋体"/>
          <w:highlight w:val="yellow"/>
          <w:u w:val="single"/>
          <w:lang w:val="en-US" w:eastAsia="zh-CN"/>
        </w:rPr>
        <w:t>23</w:t>
      </w:r>
      <w:bookmarkStart w:id="25" w:name="_GoBack"/>
      <w:bookmarkEnd w:id="25"/>
      <w:r>
        <w:rPr>
          <w:rFonts w:hint="eastAsia"/>
          <w:highlight w:val="yellow"/>
          <w:u w:val="single"/>
          <w:lang w:val="en-US" w:eastAsia="zh-CN"/>
        </w:rPr>
        <w:t>:00:00</w:t>
      </w:r>
    </w:p>
    <w:p w14:paraId="45DE922A">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开标时间：</w:t>
      </w:r>
      <w:r>
        <w:rPr>
          <w:rFonts w:hint="eastAsia" w:eastAsia="宋体" w:cs="宋体"/>
          <w:highlight w:val="yellow"/>
          <w:u w:val="single"/>
        </w:rPr>
        <w:t>202</w:t>
      </w:r>
      <w:r>
        <w:rPr>
          <w:rFonts w:hint="eastAsia" w:cs="宋体"/>
          <w:highlight w:val="yellow"/>
          <w:u w:val="single"/>
          <w:lang w:val="en-US" w:eastAsia="zh-CN"/>
        </w:rPr>
        <w:t>6</w:t>
      </w:r>
      <w:r>
        <w:rPr>
          <w:rFonts w:hint="eastAsia" w:eastAsia="宋体" w:cs="宋体"/>
          <w:highlight w:val="yellow"/>
          <w:u w:val="single"/>
        </w:rPr>
        <w:t>年</w:t>
      </w:r>
      <w:r>
        <w:rPr>
          <w:rFonts w:hint="eastAsia" w:cs="宋体"/>
          <w:highlight w:val="yellow"/>
          <w:u w:val="single"/>
          <w:lang w:val="en-US" w:eastAsia="zh-CN"/>
        </w:rPr>
        <w:t>8</w:t>
      </w:r>
      <w:r>
        <w:rPr>
          <w:rFonts w:hint="eastAsia" w:eastAsia="宋体" w:cs="宋体"/>
          <w:highlight w:val="yellow"/>
          <w:u w:val="single"/>
        </w:rPr>
        <w:t>月</w:t>
      </w:r>
      <w:r>
        <w:rPr>
          <w:rFonts w:hint="eastAsia" w:cs="宋体"/>
          <w:highlight w:val="yellow"/>
          <w:u w:val="single"/>
          <w:lang w:val="en-US" w:eastAsia="zh-CN"/>
        </w:rPr>
        <w:t>21</w:t>
      </w:r>
      <w:r>
        <w:rPr>
          <w:rFonts w:hint="eastAsia" w:eastAsia="宋体" w:cs="宋体"/>
          <w:highlight w:val="yellow"/>
          <w:u w:val="single"/>
        </w:rPr>
        <w:t>日</w:t>
      </w:r>
      <w:r>
        <w:rPr>
          <w:rFonts w:hint="eastAsia" w:cs="宋体"/>
          <w:highlight w:val="yellow"/>
          <w:u w:val="single"/>
          <w:lang w:val="en-US" w:eastAsia="zh-CN"/>
        </w:rPr>
        <w:t>9</w:t>
      </w:r>
      <w:r>
        <w:rPr>
          <w:rFonts w:hint="eastAsia"/>
          <w:highlight w:val="yellow"/>
          <w:u w:val="single"/>
          <w:lang w:val="en-US" w:eastAsia="zh-CN"/>
        </w:rPr>
        <w:t>:00:00（若有变动另行通知）</w:t>
      </w:r>
    </w:p>
    <w:p w14:paraId="7E1F863C">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none"/>
          <w:lang w:val="en-US" w:eastAsia="zh-CN"/>
        </w:rPr>
      </w:pPr>
      <w:r>
        <w:rPr>
          <w:rFonts w:hint="eastAsia" w:cs="Times New Roman"/>
          <w:highlight w:val="none"/>
          <w:lang w:val="en-US" w:eastAsia="zh-CN"/>
        </w:rPr>
        <w:t>报名方式：</w:t>
      </w:r>
      <w:r>
        <w:rPr>
          <w:rFonts w:hint="eastAsia" w:eastAsia="宋体" w:cs="宋体"/>
          <w:sz w:val="21"/>
          <w:szCs w:val="21"/>
          <w:highlight w:val="none"/>
        </w:rPr>
        <w:t>拟投标人根据招标人在</w:t>
      </w:r>
      <w:r>
        <w:rPr>
          <w:rFonts w:hint="eastAsia" w:eastAsia="宋体" w:cs="宋体"/>
          <w:b/>
          <w:bCs/>
          <w:sz w:val="21"/>
          <w:szCs w:val="21"/>
          <w:highlight w:val="none"/>
        </w:rPr>
        <w:t>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bCs/>
          <w:sz w:val="21"/>
          <w:szCs w:val="21"/>
          <w:highlight w:val="none"/>
        </w:rPr>
        <w:t>按照中国重汽e采通“SRM非生产供应商注册手册”（</w:t>
      </w:r>
      <w:r>
        <w:rPr>
          <w:rFonts w:hint="eastAsia" w:eastAsia="宋体" w:cs="Times New Roman"/>
          <w:b/>
          <w:bCs/>
          <w:sz w:val="21"/>
          <w:szCs w:val="21"/>
          <w:highlight w:val="none"/>
          <w:lang w:val="en-US" w:eastAsia="zh-CN"/>
        </w:rPr>
        <w:t>见</w:t>
      </w:r>
      <w:r>
        <w:rPr>
          <w:rFonts w:hint="eastAsia" w:eastAsia="宋体" w:cs="Times New Roman"/>
          <w:b/>
          <w:bCs/>
          <w:sz w:val="21"/>
          <w:szCs w:val="21"/>
          <w:highlight w:val="none"/>
        </w:rPr>
        <w:t>附件）进行注册</w:t>
      </w:r>
      <w:r>
        <w:rPr>
          <w:rFonts w:hint="eastAsia" w:eastAsia="宋体" w:cs="Times New Roman"/>
          <w:sz w:val="21"/>
          <w:szCs w:val="21"/>
          <w:highlight w:val="none"/>
        </w:rPr>
        <w:t>，</w:t>
      </w:r>
      <w:r>
        <w:rPr>
          <w:rFonts w:hint="eastAsia" w:eastAsia="宋体" w:cs="Times New Roman"/>
          <w:color w:val="000000"/>
          <w:sz w:val="21"/>
          <w:szCs w:val="21"/>
          <w:highlight w:val="none"/>
          <w:lang w:val="en-US" w:eastAsia="zh-CN"/>
        </w:rPr>
        <w:t>注册完毕后按照</w:t>
      </w:r>
      <w:r>
        <w:rPr>
          <w:rFonts w:hint="eastAsia" w:ascii="宋体" w:hAnsi="宋体" w:eastAsia="宋体" w:cs="宋体"/>
          <w:b/>
          <w:color w:val="000000"/>
          <w:sz w:val="21"/>
          <w:szCs w:val="21"/>
          <w:highlight w:val="none"/>
          <w:lang w:val="en-US" w:eastAsia="zh-CN"/>
        </w:rPr>
        <w:t>“SRM系统供应商用户手册（见附件）”，</w:t>
      </w:r>
      <w:r>
        <w:rPr>
          <w:rFonts w:hint="eastAsia" w:ascii="宋体" w:hAnsi="宋体" w:eastAsia="宋体" w:cs="Times New Roman"/>
          <w:color w:val="000000"/>
          <w:sz w:val="21"/>
          <w:szCs w:val="21"/>
          <w:highlight w:val="none"/>
          <w:lang w:val="en-US" w:eastAsia="zh-CN"/>
        </w:rPr>
        <w:t>登录</w:t>
      </w:r>
      <w:r>
        <w:rPr>
          <w:rFonts w:hint="eastAsia" w:ascii="宋体" w:hAnsi="宋体" w:eastAsia="宋体" w:cs="宋体"/>
          <w:b/>
          <w:color w:val="000000"/>
          <w:sz w:val="21"/>
          <w:szCs w:val="21"/>
          <w:highlight w:val="none"/>
          <w:lang w:val="en-US" w:eastAsia="zh-CN"/>
        </w:rPr>
        <w:t>重汽e采通平台</w:t>
      </w:r>
      <w:r>
        <w:rPr>
          <w:rFonts w:hint="eastAsia" w:ascii="宋体" w:hAnsi="宋体" w:eastAsia="宋体" w:cs="Times New Roman"/>
          <w:color w:val="000000"/>
          <w:sz w:val="21"/>
          <w:szCs w:val="21"/>
          <w:highlight w:val="none"/>
          <w:lang w:val="en-US" w:eastAsia="zh-CN"/>
        </w:rPr>
        <w:t>后</w:t>
      </w:r>
      <w:r>
        <w:rPr>
          <w:rFonts w:hint="eastAsia" w:eastAsia="宋体" w:cs="Times New Roman"/>
          <w:color w:val="000000"/>
          <w:sz w:val="21"/>
          <w:szCs w:val="21"/>
          <w:highlight w:val="none"/>
          <w:lang w:val="en-US" w:eastAsia="zh-CN"/>
        </w:rPr>
        <w:t>进入“供应商应标”，</w:t>
      </w:r>
      <w:r>
        <w:rPr>
          <w:rFonts w:hint="eastAsia" w:ascii="宋体" w:hAnsi="宋体" w:eastAsia="宋体" w:cs="Times New Roman"/>
          <w:color w:val="000000"/>
          <w:sz w:val="21"/>
          <w:szCs w:val="21"/>
          <w:highlight w:val="none"/>
          <w:lang w:val="en-US" w:eastAsia="zh-CN"/>
        </w:rPr>
        <w:t>选择对应的项目，点击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按照</w:t>
      </w:r>
      <w:r>
        <w:rPr>
          <w:rFonts w:hint="eastAsia" w:eastAsia="宋体" w:cs="Times New Roman"/>
          <w:b/>
          <w:bCs/>
          <w:color w:val="000000"/>
          <w:sz w:val="21"/>
          <w:szCs w:val="21"/>
          <w:highlight w:val="none"/>
          <w:lang w:val="en-US" w:eastAsia="zh-CN"/>
        </w:rPr>
        <w:t>本部分第四项</w:t>
      </w:r>
      <w:r>
        <w:rPr>
          <w:rFonts w:hint="eastAsia" w:cs="Times New Roman"/>
          <w:b/>
          <w:bCs/>
          <w:color w:val="000000"/>
          <w:sz w:val="21"/>
          <w:szCs w:val="21"/>
          <w:highlight w:val="none"/>
          <w:lang w:val="en-US" w:eastAsia="zh-CN"/>
        </w:rPr>
        <w:t>“投标文件编制”第1项</w:t>
      </w:r>
      <w:r>
        <w:rPr>
          <w:rFonts w:hint="eastAsia" w:cs="Times New Roman"/>
          <w:b/>
          <w:bCs/>
          <w:color w:val="FF0000"/>
          <w:sz w:val="21"/>
          <w:szCs w:val="21"/>
          <w:highlight w:val="none"/>
          <w:lang w:val="en-US" w:eastAsia="zh-CN"/>
        </w:rPr>
        <w:t>资质文件1.1-1.12</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b/>
          <w:bCs/>
          <w:color w:val="000000"/>
          <w:sz w:val="21"/>
          <w:szCs w:val="21"/>
          <w:highlight w:val="none"/>
          <w:lang w:val="en-US" w:eastAsia="zh-CN"/>
        </w:rPr>
        <w:t>上传</w:t>
      </w:r>
      <w:r>
        <w:rPr>
          <w:rFonts w:hint="eastAsia" w:ascii="宋体" w:hAnsi="宋体" w:eastAsia="宋体" w:cs="Times New Roman"/>
          <w:color w:val="000000"/>
          <w:sz w:val="21"/>
          <w:szCs w:val="21"/>
          <w:highlight w:val="none"/>
          <w:lang w:val="en-US" w:eastAsia="zh-CN"/>
        </w:rPr>
        <w:t>，资质审查通过即为报名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50A79176">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2" w:firstLineChars="200"/>
        <w:jc w:val="both"/>
        <w:textAlignment w:val="auto"/>
        <w:rPr>
          <w:rFonts w:hint="eastAsia" w:ascii="宋体" w:hAnsi="Courier New" w:eastAsia="宋体" w:cs="Times New Roman"/>
          <w:highlight w:val="none"/>
          <w:lang w:val="en-US" w:eastAsia="zh-CN"/>
        </w:rPr>
      </w:pPr>
      <w:r>
        <w:rPr>
          <w:rFonts w:hint="eastAsia" w:eastAsia="宋体" w:cs="宋体"/>
          <w:b/>
          <w:bCs/>
          <w:highlight w:val="none"/>
        </w:rPr>
        <w:t>注：请务必在应标截止时间前完成注册及应标操作，</w:t>
      </w:r>
      <w:r>
        <w:rPr>
          <w:rFonts w:hint="eastAsia" w:eastAsia="宋体" w:cs="宋体"/>
          <w:b/>
          <w:bCs/>
          <w:highlight w:val="none"/>
          <w:lang w:val="en-US" w:eastAsia="zh-CN"/>
        </w:rPr>
        <w:t>其中</w:t>
      </w:r>
      <w:r>
        <w:rPr>
          <w:rFonts w:hint="eastAsia" w:eastAsia="宋体" w:cs="宋体"/>
          <w:b/>
          <w:bCs/>
          <w:highlight w:val="none"/>
        </w:rPr>
        <w:t>注册审核需2-4日，应标截止时间精确到秒，逾期将无法应标。请自行掌握时间，避免无法应标。</w:t>
      </w:r>
    </w:p>
    <w:p w14:paraId="72653144">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outlineLvl w:val="2"/>
        <w:rPr>
          <w:rFonts w:hint="default" w:ascii="宋体" w:hAnsi="Courier New" w:eastAsia="宋体" w:cs="Times New Roman"/>
          <w:highlight w:val="none"/>
          <w:lang w:val="en-US" w:eastAsia="zh-CN"/>
        </w:rPr>
      </w:pPr>
      <w:r>
        <w:rPr>
          <w:rFonts w:hint="eastAsia" w:ascii="宋体" w:eastAsia="宋体" w:cs="Times New Roman"/>
          <w:highlight w:val="none"/>
          <w:lang w:val="en-US" w:eastAsia="zh-CN"/>
        </w:rPr>
        <w:t>3.</w:t>
      </w:r>
      <w:r>
        <w:rPr>
          <w:rFonts w:hint="eastAsia" w:ascii="宋体" w:hAnsi="Courier New" w:eastAsia="宋体" w:cs="Times New Roman"/>
          <w:highlight w:val="none"/>
          <w:lang w:val="en-US" w:eastAsia="zh-CN"/>
        </w:rPr>
        <w:t>招标文件</w:t>
      </w:r>
      <w:r>
        <w:rPr>
          <w:rFonts w:hint="eastAsia" w:cs="Times New Roman"/>
          <w:highlight w:val="none"/>
          <w:lang w:val="en-US" w:eastAsia="zh-CN"/>
        </w:rPr>
        <w:t>获取</w:t>
      </w:r>
    </w:p>
    <w:p w14:paraId="4E7DCB39">
      <w:pPr>
        <w:pStyle w:val="76"/>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none"/>
          <w:lang w:val="en-US" w:eastAsia="zh-CN"/>
        </w:rPr>
      </w:pPr>
      <w:r>
        <w:rPr>
          <w:rFonts w:hint="eastAsia" w:cs="Times New Roman"/>
          <w:highlight w:val="none"/>
          <w:lang w:val="en-US" w:eastAsia="zh-CN"/>
        </w:rPr>
        <w:t>获取时间：e采通系统报名成功后；</w:t>
      </w:r>
    </w:p>
    <w:p w14:paraId="48F7778A">
      <w:pPr>
        <w:pStyle w:val="76"/>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none"/>
          <w:lang w:val="en-US" w:eastAsia="zh-CN"/>
        </w:rPr>
      </w:pPr>
      <w:r>
        <w:rPr>
          <w:rFonts w:hint="eastAsia" w:cs="宋体"/>
          <w:sz w:val="21"/>
          <w:szCs w:val="21"/>
          <w:highlight w:val="none"/>
          <w:lang w:val="en-US" w:eastAsia="zh-CN"/>
        </w:rPr>
        <w:t>获取方式：</w:t>
      </w:r>
      <w:r>
        <w:rPr>
          <w:rFonts w:hint="eastAsia" w:cs="Times New Roman"/>
          <w:highlight w:val="none"/>
          <w:lang w:val="en-US" w:eastAsia="zh-CN"/>
        </w:rPr>
        <w:t>报名成功后，可登录“中国重汽e采通”平台，在“供应商投标”模块下载招标文件。</w:t>
      </w:r>
    </w:p>
    <w:p w14:paraId="5E958C72">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20</w:t>
      </w:r>
      <w:r>
        <w:rPr>
          <w:rFonts w:hint="eastAsia" w:ascii="宋体" w:hAnsi="Courier New" w:eastAsia="宋体" w:cs="Times New Roman"/>
          <w:highlight w:val="none"/>
          <w:lang w:val="en-US" w:eastAsia="zh-CN"/>
        </w:rPr>
        <w:t>日前</w:t>
      </w:r>
    </w:p>
    <w:p w14:paraId="3486565E">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793F4991">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20</w:t>
      </w:r>
      <w:r>
        <w:rPr>
          <w:rFonts w:hint="eastAsia" w:ascii="宋体" w:hAnsi="Courier New" w:eastAsia="宋体" w:cs="Times New Roman"/>
          <w:highlight w:val="none"/>
          <w:lang w:val="en-US" w:eastAsia="zh-CN"/>
        </w:rPr>
        <w:t>日前</w:t>
      </w:r>
      <w:r>
        <w:rPr>
          <w:rFonts w:hint="eastAsia" w:cs="Times New Roman"/>
          <w:highlight w:val="none"/>
          <w:lang w:val="en-US" w:eastAsia="zh-CN"/>
        </w:rPr>
        <w:t>；</w:t>
      </w:r>
    </w:p>
    <w:p w14:paraId="109B81EE">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30977E1F">
      <w:pPr>
        <w:pStyle w:val="72"/>
        <w:rPr>
          <w:rFonts w:hint="eastAsia" w:ascii="宋体" w:hAnsi="Courier New" w:eastAsia="宋体" w:cs="Times New Roman"/>
          <w:color w:val="C00000"/>
          <w:highlight w:val="none"/>
          <w:lang w:val="en-US" w:eastAsia="zh-CN"/>
        </w:rPr>
      </w:pPr>
      <w:r>
        <w:rPr>
          <w:rFonts w:hint="eastAsia" w:hAnsi="Courier New" w:cs="Times New Roman"/>
          <w:color w:val="C00000"/>
          <w:highlight w:val="none"/>
        </w:rPr>
        <w:t>投标文件</w:t>
      </w:r>
      <w:r>
        <w:rPr>
          <w:rFonts w:hint="eastAsia" w:cs="Times New Roman"/>
          <w:color w:val="C00000"/>
          <w:highlight w:val="none"/>
          <w:lang w:val="en-US" w:eastAsia="zh-CN"/>
        </w:rPr>
        <w:t>编制</w:t>
      </w:r>
    </w:p>
    <w:p w14:paraId="29B6524E">
      <w:pPr>
        <w:pStyle w:val="73"/>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66852FD4">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r>
        <w:rPr>
          <w:rFonts w:hint="eastAsia" w:cs="Times New Roman"/>
          <w:b w:val="0"/>
          <w:bCs/>
          <w:highlight w:val="none"/>
          <w:lang w:val="en-US" w:eastAsia="zh-CN"/>
        </w:rPr>
        <w:t>，三部分分别单独封装，每部分一正二副。</w:t>
      </w:r>
    </w:p>
    <w:p w14:paraId="3F0D367C">
      <w:pPr>
        <w:pStyle w:val="74"/>
        <w:numPr>
          <w:ilvl w:val="0"/>
          <w:numId w:val="17"/>
        </w:numPr>
        <w:ind w:left="425" w:leftChars="0" w:hanging="425" w:firstLineChars="0"/>
        <w:rPr>
          <w:b/>
          <w:bCs w:val="0"/>
          <w:highlight w:val="none"/>
        </w:rPr>
      </w:pPr>
      <w:r>
        <w:rPr>
          <w:rFonts w:hint="eastAsia"/>
          <w:b/>
          <w:bCs w:val="0"/>
          <w:highlight w:val="none"/>
        </w:rPr>
        <w:t>资质文件：</w:t>
      </w:r>
    </w:p>
    <w:p w14:paraId="778E9751">
      <w:pPr>
        <w:pStyle w:val="75"/>
        <w:numPr>
          <w:ilvl w:val="0"/>
          <w:numId w:val="18"/>
        </w:numPr>
        <w:ind w:left="425" w:leftChars="0" w:hanging="425" w:firstLineChars="0"/>
        <w:rPr>
          <w:b w:val="0"/>
          <w:bCs/>
          <w:highlight w:val="none"/>
        </w:rPr>
      </w:pPr>
      <w:r>
        <w:rPr>
          <w:rFonts w:hint="eastAsia"/>
          <w:b w:val="0"/>
          <w:bCs/>
          <w:highlight w:val="none"/>
        </w:rPr>
        <w:t>法定代表人身份证明</w:t>
      </w:r>
      <w:r>
        <w:rPr>
          <w:rFonts w:hint="eastAsia"/>
          <w:b w:val="0"/>
          <w:bCs/>
          <w:highlight w:val="none"/>
          <w:lang w:eastAsia="zh-CN"/>
        </w:rPr>
        <w:t>（</w:t>
      </w:r>
      <w:r>
        <w:rPr>
          <w:rFonts w:hint="eastAsia"/>
          <w:b w:val="0"/>
          <w:bCs/>
          <w:highlight w:val="none"/>
          <w:lang w:val="en-US" w:eastAsia="zh-CN"/>
        </w:rPr>
        <w:t>格式见附件</w:t>
      </w:r>
      <w:r>
        <w:rPr>
          <w:rFonts w:hint="eastAsia"/>
          <w:b w:val="0"/>
          <w:bCs/>
          <w:highlight w:val="none"/>
          <w:lang w:eastAsia="zh-CN"/>
        </w:rPr>
        <w:t>）</w:t>
      </w:r>
      <w:r>
        <w:rPr>
          <w:rFonts w:hint="eastAsia"/>
          <w:b w:val="0"/>
          <w:bCs/>
          <w:highlight w:val="none"/>
        </w:rPr>
        <w:t>；</w:t>
      </w:r>
    </w:p>
    <w:p w14:paraId="1A4BE13B">
      <w:pPr>
        <w:pStyle w:val="75"/>
        <w:numPr>
          <w:ilvl w:val="0"/>
          <w:numId w:val="18"/>
        </w:numPr>
        <w:ind w:left="425" w:leftChars="0" w:hanging="425" w:firstLineChars="0"/>
        <w:rPr>
          <w:b w:val="0"/>
          <w:bCs/>
          <w:highlight w:val="none"/>
        </w:rPr>
      </w:pPr>
      <w:r>
        <w:rPr>
          <w:rFonts w:hint="eastAsia"/>
          <w:b w:val="0"/>
          <w:bCs/>
          <w:highlight w:val="none"/>
        </w:rPr>
        <w:t>法定代表人授权委托书（授权人需带身份证原件）</w:t>
      </w:r>
      <w:r>
        <w:rPr>
          <w:rFonts w:hint="eastAsia"/>
          <w:b w:val="0"/>
          <w:bCs/>
          <w:highlight w:val="none"/>
          <w:lang w:eastAsia="zh-CN"/>
        </w:rPr>
        <w:t>（</w:t>
      </w:r>
      <w:r>
        <w:rPr>
          <w:rFonts w:hint="eastAsia"/>
          <w:b w:val="0"/>
          <w:bCs/>
          <w:highlight w:val="none"/>
          <w:lang w:val="en-US" w:eastAsia="zh-CN"/>
        </w:rPr>
        <w:t>格式见附件</w:t>
      </w:r>
      <w:r>
        <w:rPr>
          <w:rFonts w:hint="eastAsia"/>
          <w:b w:val="0"/>
          <w:bCs/>
          <w:highlight w:val="none"/>
          <w:lang w:eastAsia="zh-CN"/>
        </w:rPr>
        <w:t>）</w:t>
      </w:r>
      <w:r>
        <w:rPr>
          <w:rFonts w:hint="eastAsia"/>
          <w:b w:val="0"/>
          <w:bCs/>
          <w:highlight w:val="none"/>
        </w:rPr>
        <w:t>；</w:t>
      </w:r>
    </w:p>
    <w:p w14:paraId="037E727F">
      <w:pPr>
        <w:pStyle w:val="75"/>
        <w:numPr>
          <w:ilvl w:val="0"/>
          <w:numId w:val="18"/>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12A6442">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r>
        <w:rPr>
          <w:rFonts w:hint="eastAsia"/>
          <w:b w:val="0"/>
          <w:bCs/>
          <w:highlight w:val="none"/>
          <w:lang w:eastAsia="zh-CN"/>
        </w:rPr>
        <w:t>（</w:t>
      </w:r>
      <w:r>
        <w:rPr>
          <w:rFonts w:hint="eastAsia"/>
          <w:b w:val="0"/>
          <w:bCs/>
          <w:highlight w:val="none"/>
          <w:lang w:val="en-US" w:eastAsia="zh-CN"/>
        </w:rPr>
        <w:t>本项目该条不适用，无需列示</w:t>
      </w:r>
      <w:r>
        <w:rPr>
          <w:rFonts w:hint="eastAsia"/>
          <w:b w:val="0"/>
          <w:bCs/>
          <w:highlight w:val="none"/>
          <w:lang w:eastAsia="zh-CN"/>
        </w:rPr>
        <w:t>）</w:t>
      </w:r>
      <w:r>
        <w:rPr>
          <w:rFonts w:hint="eastAsia"/>
          <w:b w:val="0"/>
          <w:bCs/>
          <w:highlight w:val="none"/>
        </w:rPr>
        <w:t>；</w:t>
      </w:r>
    </w:p>
    <w:p w14:paraId="731DA5BD">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r>
        <w:rPr>
          <w:rFonts w:hint="eastAsia"/>
          <w:b w:val="0"/>
          <w:bCs/>
          <w:highlight w:val="none"/>
          <w:lang w:val="en-US" w:eastAsia="zh-CN"/>
        </w:rPr>
        <w:t>提供近三年类似业绩及合同等证明文件</w:t>
      </w:r>
      <w:r>
        <w:rPr>
          <w:rFonts w:hint="eastAsia"/>
          <w:b w:val="0"/>
          <w:bCs/>
          <w:highlight w:val="none"/>
          <w:lang w:eastAsia="zh-CN"/>
        </w:rPr>
        <w:t>）；</w:t>
      </w:r>
    </w:p>
    <w:p w14:paraId="15F50140">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4756C4F5">
      <w:pPr>
        <w:pStyle w:val="75"/>
        <w:numPr>
          <w:ilvl w:val="0"/>
          <w:numId w:val="18"/>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40041143">
      <w:pPr>
        <w:pStyle w:val="75"/>
        <w:numPr>
          <w:ilvl w:val="0"/>
          <w:numId w:val="18"/>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27AD6EB9">
      <w:pPr>
        <w:pStyle w:val="75"/>
        <w:numPr>
          <w:ilvl w:val="0"/>
          <w:numId w:val="18"/>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54D7728A">
      <w:pPr>
        <w:pStyle w:val="75"/>
        <w:numPr>
          <w:ilvl w:val="0"/>
          <w:numId w:val="18"/>
        </w:numPr>
        <w:ind w:left="425" w:leftChars="0" w:hanging="425" w:firstLineChars="0"/>
        <w:rPr>
          <w:b w:val="0"/>
          <w:bCs/>
          <w:highlight w:val="none"/>
        </w:rPr>
      </w:pPr>
      <w:r>
        <w:rPr>
          <w:rFonts w:hint="eastAsia"/>
          <w:b w:val="0"/>
          <w:bCs/>
          <w:highlight w:val="none"/>
        </w:rPr>
        <w:t>信用中国截图或国家企业信用信息公示系统截图；</w:t>
      </w:r>
    </w:p>
    <w:p w14:paraId="665867B7">
      <w:pPr>
        <w:pStyle w:val="75"/>
        <w:numPr>
          <w:ilvl w:val="0"/>
          <w:numId w:val="18"/>
        </w:numPr>
        <w:ind w:left="425" w:leftChars="0" w:hanging="425" w:firstLineChars="0"/>
        <w:rPr>
          <w:b w:val="0"/>
          <w:bCs/>
          <w:highlight w:val="none"/>
        </w:rPr>
      </w:pPr>
      <w:r>
        <w:rPr>
          <w:rFonts w:hint="eastAsia"/>
          <w:b w:val="0"/>
          <w:bCs/>
          <w:highlight w:val="none"/>
          <w:lang w:val="en-US" w:eastAsia="zh-CN"/>
        </w:rPr>
        <w:t>投标保证金缴纳凭证；</w:t>
      </w:r>
    </w:p>
    <w:p w14:paraId="7F06763A">
      <w:pPr>
        <w:pStyle w:val="75"/>
        <w:numPr>
          <w:ilvl w:val="0"/>
          <w:numId w:val="18"/>
        </w:numPr>
        <w:ind w:left="425" w:leftChars="0" w:hanging="425" w:firstLineChars="0"/>
        <w:rPr>
          <w:b w:val="0"/>
          <w:bCs/>
          <w:highlight w:val="none"/>
        </w:rPr>
      </w:pPr>
      <w:r>
        <w:rPr>
          <w:rFonts w:hint="eastAsia"/>
          <w:b w:val="0"/>
          <w:bCs/>
          <w:highlight w:val="none"/>
        </w:rPr>
        <w:t>招标文件中要求的其它资格证明文件。</w:t>
      </w:r>
    </w:p>
    <w:p w14:paraId="62976CA2">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22D00391">
      <w:pPr>
        <w:pStyle w:val="74"/>
        <w:numPr>
          <w:ilvl w:val="0"/>
          <w:numId w:val="17"/>
        </w:numPr>
        <w:ind w:left="425" w:leftChars="0" w:hanging="425" w:firstLineChars="0"/>
        <w:rPr>
          <w:rFonts w:hint="eastAsia" w:cs="Times New Roman"/>
          <w:b/>
          <w:bCs w:val="0"/>
          <w:highlight w:val="none"/>
        </w:rPr>
      </w:pPr>
      <w:r>
        <w:rPr>
          <w:rFonts w:hint="eastAsia" w:cs="Times New Roman"/>
          <w:b/>
          <w:bCs w:val="0"/>
          <w:highlight w:val="none"/>
        </w:rPr>
        <w:t>技术标</w:t>
      </w:r>
      <w:r>
        <w:rPr>
          <w:rFonts w:hint="eastAsia" w:cs="Times New Roman"/>
          <w:b/>
          <w:bCs w:val="0"/>
          <w:highlight w:val="none"/>
          <w:lang w:val="en-US" w:eastAsia="zh-CN"/>
        </w:rPr>
        <w:t>文件</w:t>
      </w:r>
      <w:r>
        <w:rPr>
          <w:rFonts w:hint="eastAsia" w:cs="Times New Roman"/>
          <w:b/>
          <w:bCs w:val="0"/>
          <w:highlight w:val="none"/>
        </w:rPr>
        <w:t>：</w:t>
      </w:r>
    </w:p>
    <w:p w14:paraId="11DB2572">
      <w:pPr>
        <w:pStyle w:val="75"/>
        <w:numPr>
          <w:ilvl w:val="0"/>
          <w:numId w:val="20"/>
        </w:numPr>
        <w:ind w:left="425" w:leftChars="0" w:hanging="425" w:firstLineChars="0"/>
        <w:rPr>
          <w:b w:val="0"/>
          <w:bCs/>
          <w:highlight w:val="none"/>
        </w:rPr>
      </w:pPr>
      <w:r>
        <w:rPr>
          <w:rFonts w:hint="eastAsia"/>
          <w:b w:val="0"/>
          <w:bCs/>
          <w:highlight w:val="none"/>
        </w:rPr>
        <w:t>技术匹配度</w:t>
      </w:r>
      <w:r>
        <w:rPr>
          <w:rFonts w:hint="eastAsia"/>
          <w:b w:val="0"/>
          <w:bCs/>
          <w:highlight w:val="none"/>
          <w:lang w:val="en-US" w:eastAsia="zh-CN"/>
        </w:rPr>
        <w:t>证明文件</w:t>
      </w:r>
    </w:p>
    <w:p w14:paraId="40C64F0E">
      <w:pPr>
        <w:pStyle w:val="75"/>
        <w:numPr>
          <w:ilvl w:val="0"/>
          <w:numId w:val="20"/>
        </w:numPr>
        <w:ind w:left="425" w:leftChars="0" w:hanging="425" w:firstLineChars="0"/>
        <w:rPr>
          <w:b w:val="0"/>
          <w:bCs/>
          <w:highlight w:val="none"/>
        </w:rPr>
      </w:pPr>
      <w:r>
        <w:rPr>
          <w:rFonts w:hint="eastAsia"/>
          <w:b w:val="0"/>
          <w:bCs/>
          <w:highlight w:val="none"/>
          <w:lang w:val="en-US" w:eastAsia="zh-CN"/>
        </w:rPr>
        <w:t>项目</w:t>
      </w:r>
      <w:r>
        <w:rPr>
          <w:rFonts w:hint="eastAsia"/>
          <w:b w:val="0"/>
          <w:bCs/>
          <w:highlight w:val="none"/>
        </w:rPr>
        <w:t>实施方案</w:t>
      </w:r>
      <w:r>
        <w:rPr>
          <w:rFonts w:hint="eastAsia"/>
          <w:b w:val="0"/>
          <w:bCs/>
          <w:highlight w:val="none"/>
          <w:lang w:eastAsia="zh-CN"/>
        </w:rPr>
        <w:t>（</w:t>
      </w:r>
      <w:r>
        <w:rPr>
          <w:rFonts w:hint="eastAsia"/>
          <w:b w:val="0"/>
          <w:bCs/>
          <w:highlight w:val="none"/>
          <w:lang w:val="en-US" w:eastAsia="zh-CN"/>
        </w:rPr>
        <w:t>项目施工</w:t>
      </w:r>
      <w:r>
        <w:rPr>
          <w:rFonts w:hint="eastAsia"/>
          <w:b w:val="0"/>
          <w:bCs/>
          <w:highlight w:val="none"/>
          <w:lang w:eastAsia="zh-CN"/>
        </w:rPr>
        <w:t>计划、应急响应机制与承诺时限、保障措施</w:t>
      </w:r>
      <w:r>
        <w:rPr>
          <w:rFonts w:hint="eastAsia"/>
          <w:b w:val="0"/>
          <w:bCs/>
          <w:highlight w:val="none"/>
          <w:lang w:val="en-US" w:eastAsia="zh-CN"/>
        </w:rPr>
        <w:t>等</w:t>
      </w:r>
      <w:r>
        <w:rPr>
          <w:rFonts w:hint="eastAsia"/>
          <w:b w:val="0"/>
          <w:bCs/>
          <w:highlight w:val="none"/>
          <w:lang w:eastAsia="zh-CN"/>
        </w:rPr>
        <w:t>）</w:t>
      </w:r>
    </w:p>
    <w:p w14:paraId="19DF0B63">
      <w:pPr>
        <w:pStyle w:val="75"/>
        <w:numPr>
          <w:ilvl w:val="0"/>
          <w:numId w:val="20"/>
        </w:numPr>
        <w:ind w:left="425" w:leftChars="0" w:hanging="425" w:firstLineChars="0"/>
        <w:rPr>
          <w:b w:val="0"/>
          <w:bCs/>
          <w:highlight w:val="none"/>
        </w:rPr>
      </w:pPr>
      <w:r>
        <w:rPr>
          <w:rFonts w:hint="eastAsia"/>
          <w:b w:val="0"/>
          <w:bCs/>
          <w:highlight w:val="none"/>
          <w:lang w:val="en-US" w:eastAsia="zh-CN"/>
        </w:rPr>
        <w:t>项目团队与公司实力</w:t>
      </w:r>
    </w:p>
    <w:p w14:paraId="54BE8333">
      <w:pPr>
        <w:pStyle w:val="75"/>
        <w:numPr>
          <w:ilvl w:val="0"/>
          <w:numId w:val="20"/>
        </w:numPr>
        <w:ind w:left="425" w:leftChars="0" w:hanging="425" w:firstLineChars="0"/>
        <w:rPr>
          <w:b w:val="0"/>
          <w:bCs/>
          <w:highlight w:val="none"/>
        </w:rPr>
      </w:pPr>
      <w:r>
        <w:rPr>
          <w:rFonts w:hint="eastAsia"/>
          <w:b w:val="0"/>
          <w:bCs/>
          <w:highlight w:val="none"/>
          <w:lang w:val="en-US" w:eastAsia="zh-CN"/>
        </w:rPr>
        <w:t>投标人认为与项目有关且有利的其他文件</w:t>
      </w:r>
    </w:p>
    <w:p w14:paraId="2609BC8C">
      <w:pPr>
        <w:pStyle w:val="74"/>
        <w:numPr>
          <w:ilvl w:val="0"/>
          <w:numId w:val="17"/>
        </w:numPr>
        <w:ind w:left="425" w:leftChars="0" w:hanging="425" w:firstLineChars="0"/>
        <w:rPr>
          <w:rFonts w:hint="eastAsia" w:cs="Times New Roman"/>
          <w:b/>
          <w:bCs w:val="0"/>
          <w:highlight w:val="none"/>
        </w:rPr>
      </w:pPr>
      <w:r>
        <w:rPr>
          <w:rFonts w:hint="eastAsia" w:cs="Times New Roman"/>
          <w:b/>
          <w:bCs w:val="0"/>
          <w:highlight w:val="none"/>
        </w:rPr>
        <w:t>商务标</w:t>
      </w:r>
      <w:r>
        <w:rPr>
          <w:rFonts w:hint="eastAsia" w:cs="Times New Roman"/>
          <w:b/>
          <w:bCs w:val="0"/>
          <w:highlight w:val="none"/>
          <w:lang w:val="en-US" w:eastAsia="zh-CN"/>
        </w:rPr>
        <w:t>文件</w:t>
      </w:r>
      <w:r>
        <w:rPr>
          <w:rFonts w:hint="eastAsia" w:cs="Times New Roman"/>
          <w:b/>
          <w:bCs w:val="0"/>
          <w:highlight w:val="none"/>
        </w:rPr>
        <w:t>：</w:t>
      </w:r>
    </w:p>
    <w:p w14:paraId="65119B0C">
      <w:pPr>
        <w:pStyle w:val="75"/>
        <w:keepNext w:val="0"/>
        <w:keepLines w:val="0"/>
        <w:pageBreakBefore w:val="0"/>
        <w:widowControl w:val="0"/>
        <w:numPr>
          <w:ilvl w:val="0"/>
          <w:numId w:val="21"/>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开标一览表（格式见附件）</w:t>
      </w:r>
    </w:p>
    <w:p w14:paraId="06348AF3">
      <w:pPr>
        <w:pStyle w:val="75"/>
        <w:numPr>
          <w:ilvl w:val="0"/>
          <w:numId w:val="21"/>
        </w:numPr>
        <w:ind w:left="425" w:leftChars="0" w:hanging="425" w:firstLineChars="0"/>
        <w:rPr>
          <w:b w:val="0"/>
          <w:bCs/>
          <w:highlight w:val="none"/>
        </w:rPr>
      </w:pPr>
      <w:r>
        <w:rPr>
          <w:rFonts w:hint="eastAsia"/>
          <w:b w:val="0"/>
          <w:bCs/>
          <w:highlight w:val="none"/>
        </w:rPr>
        <w:t>投标函（格式见附件）</w:t>
      </w:r>
    </w:p>
    <w:p w14:paraId="00AE546E">
      <w:pPr>
        <w:pStyle w:val="75"/>
        <w:numPr>
          <w:ilvl w:val="0"/>
          <w:numId w:val="21"/>
        </w:numPr>
        <w:ind w:left="425" w:leftChars="0" w:hanging="425" w:firstLineChars="0"/>
        <w:rPr>
          <w:b w:val="0"/>
          <w:bCs/>
          <w:highlight w:val="none"/>
        </w:rPr>
      </w:pPr>
      <w:r>
        <w:rPr>
          <w:rFonts w:hint="eastAsia"/>
          <w:b w:val="0"/>
          <w:bCs/>
          <w:highlight w:val="none"/>
        </w:rPr>
        <w:t>商务条款偏离表</w:t>
      </w:r>
      <w:r>
        <w:rPr>
          <w:rFonts w:hint="eastAsia"/>
          <w:b w:val="0"/>
          <w:bCs/>
          <w:highlight w:val="none"/>
          <w:lang w:eastAsia="zh-CN"/>
        </w:rPr>
        <w:t>（</w:t>
      </w:r>
      <w:r>
        <w:rPr>
          <w:rFonts w:hint="eastAsia"/>
          <w:b w:val="0"/>
          <w:bCs/>
          <w:highlight w:val="none"/>
          <w:lang w:val="en-US" w:eastAsia="zh-CN"/>
        </w:rPr>
        <w:t>格式见附件</w:t>
      </w:r>
      <w:r>
        <w:rPr>
          <w:rFonts w:hint="eastAsia"/>
          <w:b w:val="0"/>
          <w:bCs/>
          <w:highlight w:val="none"/>
          <w:lang w:eastAsia="zh-CN"/>
        </w:rPr>
        <w:t>）</w:t>
      </w:r>
    </w:p>
    <w:p w14:paraId="397BAF0C">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投标分项报价表</w:t>
      </w:r>
      <w:r>
        <w:rPr>
          <w:rFonts w:hint="eastAsia"/>
          <w:b w:val="0"/>
          <w:bCs/>
          <w:highlight w:val="none"/>
          <w:lang w:eastAsia="zh-CN"/>
        </w:rPr>
        <w:t>（</w:t>
      </w:r>
      <w:r>
        <w:rPr>
          <w:rFonts w:hint="eastAsia"/>
          <w:b w:val="0"/>
          <w:bCs/>
          <w:highlight w:val="none"/>
          <w:lang w:val="en-US" w:eastAsia="zh-CN"/>
        </w:rPr>
        <w:t>格式见附件5</w:t>
      </w:r>
      <w:r>
        <w:rPr>
          <w:rFonts w:hint="eastAsia"/>
          <w:b w:val="0"/>
          <w:bCs/>
          <w:highlight w:val="none"/>
          <w:lang w:eastAsia="zh-CN"/>
        </w:rPr>
        <w:t>）</w:t>
      </w:r>
    </w:p>
    <w:p w14:paraId="37E35378">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lang w:val="en-US" w:eastAsia="zh-CN"/>
        </w:rPr>
        <w:t>投标保证金退付信息表</w:t>
      </w:r>
    </w:p>
    <w:p w14:paraId="3C4ED05F">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招标文件按给定的格式填写，未给定格式的，由投标人自行编制，但需包含以上内容。</w:t>
      </w:r>
    </w:p>
    <w:p w14:paraId="1C013DF0">
      <w:pPr>
        <w:pStyle w:val="73"/>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5D463B1B">
      <w:pPr>
        <w:pStyle w:val="75"/>
        <w:numPr>
          <w:ilvl w:val="0"/>
          <w:numId w:val="22"/>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w:t>
      </w:r>
    </w:p>
    <w:p w14:paraId="7AEBAA90">
      <w:pPr>
        <w:pStyle w:val="75"/>
        <w:numPr>
          <w:ilvl w:val="0"/>
          <w:numId w:val="0"/>
        </w:numPr>
        <w:ind w:firstLine="420" w:firstLineChars="20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在中国重汽e采通平台应标成功后，进入“供应商投标”环节，投递</w:t>
      </w:r>
      <w:r>
        <w:rPr>
          <w:rFonts w:hint="eastAsia" w:ascii="宋体" w:hAnsi="Courier New" w:eastAsia="宋体" w:cs="Times New Roman"/>
          <w:b/>
          <w:bCs w:val="0"/>
          <w:color w:val="C00000"/>
          <w:highlight w:val="none"/>
          <w:lang w:val="en-US" w:eastAsia="zh-CN"/>
        </w:rPr>
        <w:t>盖章扫描版电子标书</w:t>
      </w:r>
      <w:r>
        <w:rPr>
          <w:rFonts w:hint="eastAsia" w:ascii="宋体" w:hAnsi="Courier New" w:eastAsia="宋体" w:cs="Times New Roman"/>
          <w:b w:val="0"/>
          <w:bCs/>
          <w:highlight w:val="none"/>
          <w:lang w:val="en-US" w:eastAsia="zh-CN"/>
        </w:rPr>
        <w:t>（包含资质标书、技术标书、商务标书），用“公司名称+文件名称”命名。若逾期未在中国重汽e采通平台上传电子标书，即便递交了纸版投标文件，一律视为无效投标。</w:t>
      </w:r>
    </w:p>
    <w:p w14:paraId="01E6C8B2">
      <w:pPr>
        <w:pStyle w:val="75"/>
        <w:numPr>
          <w:ilvl w:val="0"/>
          <w:numId w:val="0"/>
        </w:numPr>
        <w:rPr>
          <w:rFonts w:hint="eastAsia" w:ascii="宋体" w:hAnsi="Courier New" w:eastAsia="宋体" w:cs="Times New Roman"/>
          <w:b w:val="0"/>
          <w:bCs/>
          <w:highlight w:val="yellow"/>
          <w:lang w:val="en-US" w:eastAsia="zh-CN"/>
        </w:rPr>
      </w:pPr>
      <w:r>
        <w:rPr>
          <w:rFonts w:hint="eastAsia" w:cs="Times New Roman"/>
          <w:b w:val="0"/>
          <w:bCs/>
          <w:highlight w:val="none"/>
          <w:lang w:val="en-US" w:eastAsia="zh-CN"/>
        </w:rPr>
        <w:t>2.</w:t>
      </w:r>
      <w:r>
        <w:rPr>
          <w:rFonts w:hint="eastAsia" w:cs="Times New Roman"/>
          <w:b w:val="0"/>
          <w:bCs/>
          <w:highlight w:val="yellow"/>
          <w:lang w:val="en-US" w:eastAsia="zh-CN"/>
        </w:rPr>
        <w:t>e采通系统</w:t>
      </w:r>
      <w:r>
        <w:rPr>
          <w:rFonts w:hint="eastAsia" w:ascii="宋体" w:hAnsi="Courier New" w:eastAsia="宋体" w:cs="Times New Roman"/>
          <w:b w:val="0"/>
          <w:bCs/>
          <w:highlight w:val="yellow"/>
          <w:lang w:val="en-US" w:eastAsia="zh-CN"/>
        </w:rPr>
        <w:t>投标文件递交截止时间：202</w:t>
      </w:r>
      <w:r>
        <w:rPr>
          <w:rFonts w:hint="eastAsia" w:cs="Times New Roman"/>
          <w:b w:val="0"/>
          <w:bCs/>
          <w:highlight w:val="yellow"/>
          <w:lang w:val="en-US" w:eastAsia="zh-CN"/>
        </w:rPr>
        <w:t>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8</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20</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23</w:t>
      </w:r>
      <w:r>
        <w:rPr>
          <w:rFonts w:hint="eastAsia" w:ascii="宋体" w:hAnsi="Courier New" w:eastAsia="宋体" w:cs="Times New Roman"/>
          <w:b w:val="0"/>
          <w:bCs/>
          <w:highlight w:val="yellow"/>
          <w:lang w:val="en-US" w:eastAsia="zh-CN"/>
        </w:rPr>
        <w:t>:00:00（北京时间）</w:t>
      </w:r>
    </w:p>
    <w:p w14:paraId="414E37B7">
      <w:pPr>
        <w:pStyle w:val="72"/>
        <w:rPr>
          <w:rFonts w:hint="eastAsia" w:hAnsi="Courier New" w:cs="Times New Roman"/>
          <w:highlight w:val="none"/>
        </w:rPr>
      </w:pPr>
      <w:bookmarkStart w:id="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696B39AF">
      <w:pPr>
        <w:pStyle w:val="72"/>
        <w:numPr>
          <w:ilvl w:val="0"/>
          <w:numId w:val="23"/>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496204B2">
      <w:pPr>
        <w:pStyle w:val="72"/>
        <w:numPr>
          <w:ilvl w:val="0"/>
          <w:numId w:val="24"/>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8D5F616">
      <w:pPr>
        <w:pStyle w:val="72"/>
        <w:numPr>
          <w:ilvl w:val="0"/>
          <w:numId w:val="2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3D468C06">
      <w:pPr>
        <w:pStyle w:val="72"/>
        <w:numPr>
          <w:ilvl w:val="0"/>
          <w:numId w:val="2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46D5AEAB">
      <w:pPr>
        <w:pStyle w:val="72"/>
        <w:numPr>
          <w:ilvl w:val="0"/>
          <w:numId w:val="0"/>
        </w:numPr>
        <w:ind w:left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1578D65">
      <w:pPr>
        <w:pStyle w:val="72"/>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12EFE80">
      <w:pPr>
        <w:pStyle w:val="75"/>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eastAsia="宋体" w:cs="Times New Roman"/>
          <w:b w:val="0"/>
          <w:bCs/>
          <w:highlight w:val="none"/>
          <w:u w:val="single"/>
          <w:lang w:val="en-US" w:eastAsia="zh-CN"/>
        </w:rPr>
      </w:pPr>
      <w:r>
        <w:rPr>
          <w:rFonts w:hint="eastAsia" w:ascii="宋体" w:hAnsi="宋体" w:eastAsia="宋体" w:cs="宋体"/>
          <w:b w:val="0"/>
          <w:bCs w:val="0"/>
          <w:sz w:val="21"/>
          <w:szCs w:val="21"/>
          <w:highlight w:val="none"/>
        </w:rPr>
        <w:t>纳税人识别号：</w:t>
      </w:r>
      <w:r>
        <w:rPr>
          <w:rFonts w:hint="eastAsia" w:hAnsi="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rPr>
        <w:t>91370800771000850L</w:t>
      </w:r>
      <w:r>
        <w:rPr>
          <w:rFonts w:hint="eastAsia" w:hAnsi="宋体" w:cs="宋体"/>
          <w:b w:val="0"/>
          <w:bCs w:val="0"/>
          <w:sz w:val="21"/>
          <w:szCs w:val="21"/>
          <w:highlight w:val="none"/>
          <w:u w:val="single"/>
          <w:lang w:val="en-US" w:eastAsia="zh-CN"/>
        </w:rPr>
        <w:t xml:space="preserve">                </w:t>
      </w:r>
    </w:p>
    <w:p w14:paraId="574D788C">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108325CD">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w:t>
      </w:r>
      <w:r>
        <w:rPr>
          <w:rFonts w:hint="eastAsia" w:ascii="宋体" w:hAnsi="宋体" w:eastAsia="宋体" w:cs="宋体"/>
          <w:b w:val="0"/>
          <w:bCs w:val="0"/>
          <w:sz w:val="21"/>
          <w:szCs w:val="21"/>
          <w:highlight w:val="none"/>
          <w:lang w:val="en-US" w:eastAsia="zh-CN"/>
        </w:rPr>
        <w:t>26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15</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23</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同应标截止时间</w:t>
      </w:r>
      <w:r>
        <w:rPr>
          <w:rFonts w:hint="eastAsia" w:ascii="宋体" w:hAnsi="宋体" w:eastAsia="宋体" w:cs="宋体"/>
          <w:b w:val="0"/>
          <w:bCs w:val="0"/>
          <w:sz w:val="21"/>
          <w:szCs w:val="21"/>
          <w:highlight w:val="none"/>
          <w:lang w:eastAsia="zh-CN"/>
        </w:rPr>
        <w:t>）</w:t>
      </w:r>
    </w:p>
    <w:p w14:paraId="61584B11">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E5CB40D">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w:t>
      </w:r>
      <w:r>
        <w:rPr>
          <w:rFonts w:hint="eastAsia" w:ascii="宋体" w:hAnsi="宋体" w:eastAsia="宋体" w:cs="宋体"/>
          <w:b w:val="0"/>
          <w:bCs w:val="0"/>
          <w:sz w:val="21"/>
          <w:szCs w:val="21"/>
          <w:highlight w:val="none"/>
          <w:lang w:eastAsia="zh-CN"/>
        </w:rPr>
        <w:t>基本账户</w:t>
      </w:r>
      <w:r>
        <w:rPr>
          <w:rFonts w:hint="eastAsia" w:ascii="宋体" w:hAnsi="宋体" w:eastAsia="宋体" w:cs="宋体"/>
          <w:b w:val="0"/>
          <w:bCs w:val="0"/>
          <w:sz w:val="21"/>
          <w:szCs w:val="21"/>
          <w:highlight w:val="none"/>
        </w:rPr>
        <w:t>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w:t>
      </w:r>
      <w:r>
        <w:rPr>
          <w:rFonts w:hint="eastAsia" w:ascii="宋体" w:hAnsi="宋体" w:eastAsia="宋体" w:cs="宋体"/>
          <w:b w:val="0"/>
          <w:bCs w:val="0"/>
          <w:sz w:val="21"/>
          <w:szCs w:val="21"/>
          <w:highlight w:val="none"/>
          <w:lang w:eastAsia="zh-CN"/>
        </w:rPr>
        <w:t>不能按时到账</w:t>
      </w:r>
      <w:r>
        <w:rPr>
          <w:rFonts w:hint="eastAsia" w:ascii="宋体" w:hAnsi="宋体" w:eastAsia="宋体" w:cs="宋体"/>
          <w:b w:val="0"/>
          <w:bCs w:val="0"/>
          <w:sz w:val="21"/>
          <w:szCs w:val="21"/>
          <w:highlight w:val="none"/>
        </w:rPr>
        <w:t>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725D9CB">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60</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60</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或根据合同约定转为履行保证金</w:t>
      </w:r>
      <w:r>
        <w:rPr>
          <w:rFonts w:hint="eastAsia" w:ascii="宋体" w:hAnsi="宋体" w:eastAsia="宋体" w:cs="宋体"/>
          <w:b w:val="0"/>
          <w:bCs w:val="0"/>
          <w:sz w:val="21"/>
          <w:szCs w:val="21"/>
          <w:highlight w:val="none"/>
        </w:rPr>
        <w:t>。</w:t>
      </w:r>
    </w:p>
    <w:p w14:paraId="670FE484">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5"/>
    <w:p w14:paraId="4230E184">
      <w:pPr>
        <w:pStyle w:val="72"/>
      </w:pPr>
      <w:r>
        <w:rPr>
          <w:rFonts w:hint="eastAsia"/>
          <w:lang w:val="en-US" w:eastAsia="zh-CN"/>
        </w:rPr>
        <w:t>开评标</w:t>
      </w:r>
    </w:p>
    <w:p w14:paraId="17C91CB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开标时间：2026年8月21日9：00（如有变动另行通知）</w:t>
      </w:r>
    </w:p>
    <w:p w14:paraId="5B19D872">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开标地点：中国重汽集团济宁商用车有限公司106会议室（若有变动另行通知）</w:t>
      </w:r>
    </w:p>
    <w:p w14:paraId="0F52C151">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开标方式：现场/线上开标（商务标报价在e采通系统执行，请投标方</w:t>
      </w:r>
      <w:r>
        <w:rPr>
          <w:rFonts w:hint="eastAsia" w:ascii="宋体" w:hAnsi="宋体" w:eastAsia="宋体" w:cs="宋体"/>
          <w:b/>
          <w:bCs/>
          <w:color w:val="C00000"/>
          <w:sz w:val="21"/>
          <w:szCs w:val="21"/>
          <w:highlight w:val="none"/>
          <w:lang w:val="en-US" w:eastAsia="zh-CN"/>
        </w:rPr>
        <w:t>自行携带可登录重汽e采通系统的电脑前往开标现场参与开标</w:t>
      </w:r>
      <w:r>
        <w:rPr>
          <w:rFonts w:hint="eastAsia" w:ascii="宋体" w:hAnsi="宋体" w:eastAsia="宋体" w:cs="宋体"/>
          <w:b w:val="0"/>
          <w:bCs w:val="0"/>
          <w:sz w:val="21"/>
          <w:szCs w:val="21"/>
          <w:highlight w:val="none"/>
          <w:lang w:val="en-US" w:eastAsia="zh-CN"/>
        </w:rPr>
        <w:t>，提前熟悉e采通使用方式）</w:t>
      </w:r>
    </w:p>
    <w:p w14:paraId="5C25D935">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48B4C413">
      <w:pPr>
        <w:pStyle w:val="72"/>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8819AB8">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w:t>
      </w:r>
      <w:r>
        <w:rPr>
          <w:rFonts w:hint="eastAsia" w:ascii="宋体" w:hAnsi="宋体" w:eastAsia="宋体" w:cs="宋体"/>
          <w:b/>
          <w:bCs/>
          <w:color w:val="FF0000"/>
          <w:sz w:val="21"/>
          <w:szCs w:val="21"/>
          <w:highlight w:val="yellow"/>
          <w:lang w:val="en-US" w:eastAsia="zh-CN"/>
        </w:rPr>
        <w:t>采用技术标入围后商务标实行低价中标</w:t>
      </w:r>
      <w:r>
        <w:rPr>
          <w:rFonts w:hint="eastAsia" w:ascii="宋体" w:hAnsi="宋体" w:eastAsia="宋体" w:cs="宋体"/>
          <w:b w:val="0"/>
          <w:bCs w:val="0"/>
          <w:sz w:val="21"/>
          <w:szCs w:val="21"/>
          <w:highlight w:val="none"/>
          <w:lang w:val="en-US" w:eastAsia="zh-CN"/>
        </w:rPr>
        <w:t>。</w:t>
      </w:r>
    </w:p>
    <w:p w14:paraId="0A808A23">
      <w:pPr>
        <w:pStyle w:val="72"/>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158DC61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cs="宋体"/>
          <w:b/>
          <w:bCs/>
          <w:color w:val="000000"/>
          <w:sz w:val="21"/>
          <w:szCs w:val="21"/>
          <w:highlight w:val="none"/>
          <w:lang w:val="en-US" w:eastAsia="zh-CN"/>
        </w:rPr>
        <w:t>2</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4B4FDCD8">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6B4EA9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AB5CB91">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382E355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w:t>
      </w:r>
      <w:r>
        <w:rPr>
          <w:rFonts w:hint="eastAsia" w:ascii="宋体" w:hAnsi="宋体" w:eastAsia="宋体" w:cs="宋体"/>
          <w:b/>
          <w:bCs/>
          <w:color w:val="C00000"/>
          <w:sz w:val="21"/>
          <w:szCs w:val="21"/>
          <w:highlight w:val="none"/>
        </w:rPr>
        <w:t>评审合格的单位进入商务标评审环节，评审不合格的单位被淘汰</w:t>
      </w:r>
      <w:r>
        <w:rPr>
          <w:rFonts w:hint="eastAsia" w:ascii="宋体" w:hAnsi="宋体" w:eastAsia="宋体" w:cs="宋体"/>
          <w:b/>
          <w:bCs/>
          <w:color w:val="000000"/>
          <w:sz w:val="21"/>
          <w:szCs w:val="21"/>
          <w:highlight w:val="none"/>
        </w:rPr>
        <w:t>；具体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49F2EB06">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72E6084">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58ACF312">
      <w:pPr>
        <w:pStyle w:val="75"/>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cs="Times New Roman"/>
          <w:b/>
          <w:bCs w:val="0"/>
          <w:highlight w:val="none"/>
        </w:rPr>
      </w:pPr>
    </w:p>
    <w:p w14:paraId="2BCD0386">
      <w:pPr>
        <w:pStyle w:val="72"/>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0EC7DB90">
      <w:pPr>
        <w:pStyle w:val="10"/>
        <w:numPr>
          <w:ilvl w:val="0"/>
          <w:numId w:val="0"/>
        </w:numPr>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lang w:val="en-US" w:eastAsia="zh-CN"/>
        </w:rPr>
        <w:t>注：</w:t>
      </w:r>
      <w:r>
        <w:rPr>
          <w:rFonts w:hint="eastAsia" w:ascii="宋体" w:hAnsi="宋体" w:eastAsia="宋体" w:cs="宋体"/>
          <w:b/>
          <w:bCs/>
          <w:color w:val="FF0000"/>
          <w:sz w:val="21"/>
          <w:szCs w:val="21"/>
          <w:highlight w:val="none"/>
          <w:lang w:val="en-US" w:eastAsia="zh-CN"/>
        </w:rPr>
        <w:t>采用技术标入围后商务标实行低价中标</w:t>
      </w:r>
      <w:r>
        <w:rPr>
          <w:rFonts w:hint="eastAsia" w:ascii="宋体" w:hAnsi="宋体" w:cs="宋体"/>
          <w:b/>
          <w:bCs/>
          <w:color w:val="FF0000"/>
          <w:sz w:val="21"/>
          <w:szCs w:val="21"/>
          <w:highlight w:val="none"/>
          <w:lang w:val="en-US" w:eastAsia="zh-CN"/>
        </w:rPr>
        <w:t>模式，具体评分规则见下表：</w:t>
      </w:r>
    </w:p>
    <w:tbl>
      <w:tblPr>
        <w:tblStyle w:val="30"/>
        <w:tblW w:w="8538"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763"/>
        <w:gridCol w:w="505"/>
        <w:gridCol w:w="944"/>
        <w:gridCol w:w="631"/>
        <w:gridCol w:w="5695"/>
      </w:tblGrid>
      <w:tr w14:paraId="2A184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30" w:hRule="atLeast"/>
        </w:trPr>
        <w:tc>
          <w:tcPr>
            <w:tcW w:w="763" w:type="dxa"/>
            <w:tcBorders>
              <w:top w:val="single" w:color="auto" w:sz="4" w:space="0"/>
              <w:left w:val="single" w:color="auto" w:sz="4" w:space="0"/>
              <w:bottom w:val="single" w:color="auto" w:sz="4" w:space="0"/>
              <w:right w:val="single" w:color="auto" w:sz="4" w:space="0"/>
            </w:tcBorders>
            <w:vAlign w:val="center"/>
          </w:tcPr>
          <w:p w14:paraId="415095E2">
            <w:pPr>
              <w:spacing w:line="320" w:lineRule="exact"/>
              <w:ind w:right="34" w:rightChars="16"/>
              <w:jc w:val="center"/>
              <w:rPr>
                <w:rFonts w:hint="eastAsia"/>
                <w:b/>
              </w:rPr>
            </w:pPr>
            <w:r>
              <w:rPr>
                <w:rFonts w:hint="eastAsia"/>
                <w:b/>
              </w:rPr>
              <w:t>评标</w:t>
            </w:r>
          </w:p>
          <w:p w14:paraId="18A9F78C">
            <w:pPr>
              <w:spacing w:line="320" w:lineRule="exact"/>
              <w:ind w:right="34" w:rightChars="16"/>
              <w:jc w:val="center"/>
              <w:rPr>
                <w:b/>
                <w:szCs w:val="21"/>
              </w:rPr>
            </w:pPr>
            <w:r>
              <w:rPr>
                <w:rFonts w:hint="eastAsia"/>
                <w:b/>
              </w:rPr>
              <w:t>因素</w:t>
            </w:r>
          </w:p>
        </w:tc>
        <w:tc>
          <w:tcPr>
            <w:tcW w:w="505" w:type="dxa"/>
            <w:tcBorders>
              <w:top w:val="single" w:color="auto" w:sz="4" w:space="0"/>
              <w:left w:val="single" w:color="auto" w:sz="4" w:space="0"/>
              <w:bottom w:val="single" w:color="auto" w:sz="4" w:space="0"/>
              <w:right w:val="single" w:color="auto" w:sz="4" w:space="0"/>
            </w:tcBorders>
            <w:vAlign w:val="center"/>
          </w:tcPr>
          <w:p w14:paraId="31CEC606">
            <w:pPr>
              <w:spacing w:line="320" w:lineRule="exact"/>
              <w:ind w:right="34" w:rightChars="16"/>
              <w:jc w:val="center"/>
              <w:rPr>
                <w:b/>
                <w:szCs w:val="21"/>
              </w:rPr>
            </w:pPr>
            <w:r>
              <w:rPr>
                <w:rFonts w:hint="eastAsia"/>
                <w:b/>
              </w:rPr>
              <w:t>总分</w:t>
            </w:r>
          </w:p>
        </w:tc>
        <w:tc>
          <w:tcPr>
            <w:tcW w:w="944" w:type="dxa"/>
            <w:tcBorders>
              <w:top w:val="single" w:color="auto" w:sz="4" w:space="0"/>
              <w:left w:val="single" w:color="auto" w:sz="4" w:space="0"/>
              <w:bottom w:val="single" w:color="auto" w:sz="4" w:space="0"/>
              <w:right w:val="single" w:color="auto" w:sz="4" w:space="0"/>
            </w:tcBorders>
            <w:vAlign w:val="center"/>
          </w:tcPr>
          <w:p w14:paraId="5F6F5AF8">
            <w:pPr>
              <w:spacing w:line="320" w:lineRule="exact"/>
              <w:ind w:right="34" w:rightChars="16"/>
              <w:jc w:val="center"/>
              <w:rPr>
                <w:rFonts w:hint="eastAsia" w:eastAsia="宋体"/>
                <w:b/>
                <w:szCs w:val="21"/>
                <w:lang w:eastAsia="zh-CN"/>
              </w:rPr>
            </w:pPr>
            <w:r>
              <w:rPr>
                <w:rFonts w:hint="eastAsia"/>
                <w:b/>
              </w:rPr>
              <w:t>评审内容</w:t>
            </w:r>
          </w:p>
        </w:tc>
        <w:tc>
          <w:tcPr>
            <w:tcW w:w="631" w:type="dxa"/>
            <w:tcBorders>
              <w:top w:val="single" w:color="auto" w:sz="4" w:space="0"/>
              <w:left w:val="single" w:color="auto" w:sz="4" w:space="0"/>
              <w:bottom w:val="single" w:color="auto" w:sz="4" w:space="0"/>
              <w:right w:val="single" w:color="auto" w:sz="4" w:space="0"/>
            </w:tcBorders>
            <w:vAlign w:val="center"/>
          </w:tcPr>
          <w:p w14:paraId="68452707">
            <w:pPr>
              <w:spacing w:line="320" w:lineRule="exact"/>
              <w:ind w:right="34" w:rightChars="16"/>
              <w:jc w:val="center"/>
              <w:rPr>
                <w:b/>
                <w:szCs w:val="21"/>
              </w:rPr>
            </w:pPr>
            <w:r>
              <w:rPr>
                <w:rFonts w:hint="eastAsia"/>
                <w:b/>
              </w:rPr>
              <w:t>最高</w:t>
            </w:r>
          </w:p>
          <w:p w14:paraId="4269D3AD">
            <w:pPr>
              <w:spacing w:line="320" w:lineRule="exact"/>
              <w:ind w:right="34" w:rightChars="16"/>
              <w:jc w:val="center"/>
              <w:rPr>
                <w:b/>
                <w:szCs w:val="21"/>
              </w:rPr>
            </w:pPr>
            <w:r>
              <w:rPr>
                <w:rFonts w:hint="eastAsia"/>
                <w:b/>
              </w:rPr>
              <w:t>得分</w:t>
            </w:r>
          </w:p>
        </w:tc>
        <w:tc>
          <w:tcPr>
            <w:tcW w:w="5695" w:type="dxa"/>
            <w:tcBorders>
              <w:top w:val="single" w:color="auto" w:sz="4" w:space="0"/>
              <w:left w:val="single" w:color="auto" w:sz="4" w:space="0"/>
              <w:bottom w:val="single" w:color="auto" w:sz="4" w:space="0"/>
              <w:right w:val="single" w:color="auto" w:sz="4" w:space="0"/>
            </w:tcBorders>
            <w:vAlign w:val="center"/>
          </w:tcPr>
          <w:p w14:paraId="2B6CF4FD">
            <w:pPr>
              <w:spacing w:line="320" w:lineRule="exact"/>
              <w:ind w:right="34" w:rightChars="16"/>
              <w:jc w:val="center"/>
              <w:rPr>
                <w:b/>
                <w:szCs w:val="21"/>
              </w:rPr>
            </w:pPr>
            <w:r>
              <w:rPr>
                <w:rFonts w:hint="eastAsia"/>
                <w:b/>
              </w:rPr>
              <w:t>评分标准</w:t>
            </w:r>
          </w:p>
        </w:tc>
      </w:tr>
      <w:tr w14:paraId="612E9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266" w:hRule="atLeast"/>
        </w:trPr>
        <w:tc>
          <w:tcPr>
            <w:tcW w:w="763" w:type="dxa"/>
            <w:vMerge w:val="restart"/>
            <w:tcBorders>
              <w:top w:val="single" w:color="auto" w:sz="4" w:space="0"/>
              <w:left w:val="single" w:color="auto" w:sz="4" w:space="0"/>
              <w:right w:val="single" w:color="auto" w:sz="4" w:space="0"/>
            </w:tcBorders>
            <w:vAlign w:val="center"/>
          </w:tcPr>
          <w:p w14:paraId="3EF61E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05" w:type="dxa"/>
            <w:vMerge w:val="restart"/>
            <w:tcBorders>
              <w:top w:val="single" w:color="auto" w:sz="4" w:space="0"/>
              <w:left w:val="single" w:color="auto" w:sz="4" w:space="0"/>
              <w:right w:val="single" w:color="auto" w:sz="4" w:space="0"/>
            </w:tcBorders>
            <w:vAlign w:val="center"/>
          </w:tcPr>
          <w:p w14:paraId="75903BD3">
            <w:pPr>
              <w:spacing w:line="440" w:lineRule="exact"/>
              <w:jc w:val="center"/>
              <w:rPr>
                <w:rFonts w:hint="default" w:ascii="宋体" w:eastAsia="宋体"/>
                <w:lang w:val="en-US" w:eastAsia="zh-CN"/>
              </w:rPr>
            </w:pPr>
            <w:r>
              <w:rPr>
                <w:rFonts w:hint="eastAsia" w:ascii="宋体"/>
                <w:lang w:val="en-US" w:eastAsia="zh-CN"/>
              </w:rPr>
              <w:t>100分</w:t>
            </w:r>
          </w:p>
        </w:tc>
        <w:tc>
          <w:tcPr>
            <w:tcW w:w="944" w:type="dxa"/>
            <w:tcBorders>
              <w:top w:val="single" w:color="auto" w:sz="4" w:space="0"/>
              <w:left w:val="single" w:color="auto" w:sz="4" w:space="0"/>
              <w:right w:val="single" w:color="auto" w:sz="4" w:space="0"/>
            </w:tcBorders>
            <w:vAlign w:val="center"/>
          </w:tcPr>
          <w:p w14:paraId="2AF2C452">
            <w:pPr>
              <w:jc w:val="center"/>
              <w:rPr>
                <w:rFonts w:hint="eastAsia"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匹配度</w:t>
            </w:r>
          </w:p>
        </w:tc>
        <w:tc>
          <w:tcPr>
            <w:tcW w:w="631" w:type="dxa"/>
            <w:tcBorders>
              <w:top w:val="single" w:color="auto" w:sz="4" w:space="0"/>
              <w:left w:val="single" w:color="auto" w:sz="4" w:space="0"/>
              <w:bottom w:val="single" w:color="auto" w:sz="4" w:space="0"/>
              <w:right w:val="single" w:color="auto" w:sz="4" w:space="0"/>
            </w:tcBorders>
            <w:vAlign w:val="center"/>
          </w:tcPr>
          <w:p w14:paraId="39CB3293">
            <w:pPr>
              <w:jc w:val="center"/>
              <w:rPr>
                <w:rFonts w:hint="default" w:ascii="宋体" w:eastAsia="宋体"/>
                <w:szCs w:val="21"/>
                <w:lang w:val="en-US" w:eastAsia="zh-CN"/>
              </w:rPr>
            </w:pPr>
            <w:r>
              <w:rPr>
                <w:rFonts w:hint="eastAsia" w:ascii="宋体"/>
                <w:lang w:val="en-US" w:eastAsia="zh-CN"/>
              </w:rPr>
              <w:t>20</w:t>
            </w:r>
          </w:p>
        </w:tc>
        <w:tc>
          <w:tcPr>
            <w:tcW w:w="5695" w:type="dxa"/>
            <w:tcBorders>
              <w:top w:val="single" w:color="auto" w:sz="4" w:space="0"/>
              <w:left w:val="single" w:color="auto" w:sz="4" w:space="0"/>
              <w:bottom w:val="single" w:color="auto" w:sz="4" w:space="0"/>
              <w:right w:val="single" w:color="auto" w:sz="4" w:space="0"/>
            </w:tcBorders>
            <w:vAlign w:val="center"/>
          </w:tcPr>
          <w:p w14:paraId="05685ED0">
            <w:pPr>
              <w:tabs>
                <w:tab w:val="left" w:pos="7854"/>
              </w:tabs>
              <w:spacing w:line="280" w:lineRule="exact"/>
            </w:pPr>
            <w:r>
              <w:rPr>
                <w:rFonts w:hint="eastAsia"/>
              </w:rPr>
              <w:t>审核投标文件对招标技术规格、参数的响应情况，完全满足得满分，存在偏差或缺失酌情扣分。</w:t>
            </w:r>
          </w:p>
        </w:tc>
      </w:tr>
      <w:tr w14:paraId="450FB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85" w:hRule="atLeast"/>
        </w:trPr>
        <w:tc>
          <w:tcPr>
            <w:tcW w:w="763" w:type="dxa"/>
            <w:vMerge w:val="continue"/>
            <w:tcBorders>
              <w:left w:val="single" w:color="auto" w:sz="4" w:space="0"/>
              <w:right w:val="single" w:color="auto" w:sz="4" w:space="0"/>
            </w:tcBorders>
            <w:vAlign w:val="center"/>
          </w:tcPr>
          <w:p w14:paraId="5CEA8736">
            <w:pPr>
              <w:widowControl/>
              <w:jc w:val="center"/>
              <w:rPr>
                <w:rFonts w:ascii="宋体"/>
              </w:rPr>
            </w:pPr>
          </w:p>
        </w:tc>
        <w:tc>
          <w:tcPr>
            <w:tcW w:w="505" w:type="dxa"/>
            <w:vMerge w:val="continue"/>
            <w:tcBorders>
              <w:left w:val="single" w:color="auto" w:sz="4" w:space="0"/>
              <w:right w:val="single" w:color="auto" w:sz="4" w:space="0"/>
            </w:tcBorders>
            <w:vAlign w:val="center"/>
          </w:tcPr>
          <w:p w14:paraId="5AB1F61D">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CD6C928">
            <w:pPr>
              <w:jc w:val="center"/>
              <w:rPr>
                <w:rFonts w:ascii="宋体"/>
                <w:szCs w:val="21"/>
              </w:rPr>
            </w:pPr>
            <w:r>
              <w:rPr>
                <w:rFonts w:hint="eastAsia" w:ascii="宋体" w:hAnsi="宋体"/>
              </w:rPr>
              <w:t>服务实施方案</w:t>
            </w:r>
          </w:p>
        </w:tc>
        <w:tc>
          <w:tcPr>
            <w:tcW w:w="631" w:type="dxa"/>
            <w:tcBorders>
              <w:top w:val="single" w:color="auto" w:sz="4" w:space="0"/>
              <w:left w:val="single" w:color="auto" w:sz="4" w:space="0"/>
              <w:bottom w:val="nil"/>
              <w:right w:val="single" w:color="auto" w:sz="4" w:space="0"/>
            </w:tcBorders>
            <w:vAlign w:val="center"/>
          </w:tcPr>
          <w:p w14:paraId="005E6456">
            <w:pPr>
              <w:spacing w:line="440" w:lineRule="exact"/>
              <w:jc w:val="center"/>
              <w:rPr>
                <w:rFonts w:hint="default" w:ascii="宋体" w:eastAsia="宋体"/>
                <w:szCs w:val="21"/>
                <w:lang w:val="en-US" w:eastAsia="zh-CN"/>
              </w:rPr>
            </w:pPr>
            <w:r>
              <w:rPr>
                <w:rFonts w:hint="eastAsia" w:ascii="宋体"/>
                <w:szCs w:val="21"/>
                <w:lang w:val="en-US" w:eastAsia="zh-CN"/>
              </w:rPr>
              <w:t>40</w:t>
            </w:r>
          </w:p>
        </w:tc>
        <w:tc>
          <w:tcPr>
            <w:tcW w:w="5695" w:type="dxa"/>
            <w:tcBorders>
              <w:top w:val="single" w:color="auto" w:sz="4" w:space="0"/>
              <w:left w:val="single" w:color="auto" w:sz="4" w:space="0"/>
              <w:bottom w:val="nil"/>
              <w:right w:val="single" w:color="auto" w:sz="4" w:space="0"/>
            </w:tcBorders>
            <w:vAlign w:val="center"/>
          </w:tcPr>
          <w:p w14:paraId="69EC26A7">
            <w:pPr>
              <w:tabs>
                <w:tab w:val="left" w:pos="7854"/>
              </w:tabs>
              <w:spacing w:line="280" w:lineRule="exact"/>
              <w:rPr>
                <w:rFonts w:hint="eastAsia" w:eastAsia="宋体"/>
                <w:lang w:eastAsia="zh-CN"/>
              </w:rPr>
            </w:pPr>
            <w:r>
              <w:rPr>
                <w:rFonts w:hint="eastAsia"/>
              </w:rPr>
              <w:t>（1）</w:t>
            </w:r>
            <w:r>
              <w:rPr>
                <w:rFonts w:hint="eastAsia"/>
                <w:lang w:val="en-US" w:eastAsia="zh-CN"/>
              </w:rPr>
              <w:t>项目实施方案</w:t>
            </w:r>
            <w:r>
              <w:rPr>
                <w:rFonts w:hint="eastAsia"/>
              </w:rPr>
              <w:t>的</w:t>
            </w:r>
            <w:r>
              <w:rPr>
                <w:rFonts w:hint="eastAsia"/>
                <w:lang w:val="en-US" w:eastAsia="zh-CN"/>
              </w:rPr>
              <w:t>专业</w:t>
            </w:r>
            <w:r>
              <w:rPr>
                <w:rFonts w:hint="eastAsia"/>
              </w:rPr>
              <w:t>性（</w:t>
            </w:r>
            <w:r>
              <w:rPr>
                <w:rFonts w:hint="eastAsia"/>
                <w:lang w:val="en-US" w:eastAsia="zh-CN"/>
              </w:rPr>
              <w:t>15</w:t>
            </w:r>
            <w:r>
              <w:rPr>
                <w:rFonts w:hint="eastAsia"/>
              </w:rPr>
              <w:t>分）</w:t>
            </w:r>
            <w:r>
              <w:rPr>
                <w:rFonts w:hint="eastAsia"/>
                <w:lang w:eastAsia="zh-CN"/>
              </w:rPr>
              <w:t>；</w:t>
            </w:r>
          </w:p>
          <w:p w14:paraId="146A3631">
            <w:pPr>
              <w:tabs>
                <w:tab w:val="left" w:pos="7854"/>
              </w:tabs>
              <w:spacing w:line="280" w:lineRule="exact"/>
              <w:rPr>
                <w:rFonts w:hint="eastAsia" w:eastAsia="宋体"/>
                <w:lang w:eastAsia="zh-CN"/>
              </w:rPr>
            </w:pPr>
            <w:r>
              <w:rPr>
                <w:rFonts w:hint="eastAsia"/>
              </w:rPr>
              <w:t>（2）</w:t>
            </w:r>
            <w:r>
              <w:rPr>
                <w:rFonts w:hint="eastAsia"/>
                <w:lang w:val="en-US" w:eastAsia="zh-CN"/>
              </w:rPr>
              <w:t>项目实施</w:t>
            </w:r>
            <w:r>
              <w:rPr>
                <w:rFonts w:hint="eastAsia"/>
              </w:rPr>
              <w:t>应急响应机制与承诺时限的合理性（</w:t>
            </w:r>
            <w:r>
              <w:rPr>
                <w:rFonts w:hint="eastAsia"/>
                <w:lang w:val="en-US" w:eastAsia="zh-CN"/>
              </w:rPr>
              <w:t>15</w:t>
            </w:r>
            <w:r>
              <w:rPr>
                <w:rFonts w:hint="eastAsia"/>
              </w:rPr>
              <w:t>分）</w:t>
            </w:r>
            <w:r>
              <w:rPr>
                <w:rFonts w:hint="eastAsia"/>
                <w:lang w:eastAsia="zh-CN"/>
              </w:rPr>
              <w:t>；</w:t>
            </w:r>
          </w:p>
          <w:p w14:paraId="545E82B2">
            <w:pPr>
              <w:tabs>
                <w:tab w:val="left" w:pos="7854"/>
              </w:tabs>
              <w:spacing w:line="280" w:lineRule="exact"/>
              <w:rPr>
                <w:rFonts w:hint="eastAsia" w:eastAsia="宋体"/>
                <w:lang w:eastAsia="zh-CN"/>
              </w:rPr>
            </w:pPr>
            <w:r>
              <w:rPr>
                <w:rFonts w:hint="eastAsia"/>
              </w:rPr>
              <w:t>（3）</w:t>
            </w:r>
            <w:r>
              <w:rPr>
                <w:rFonts w:hint="eastAsia"/>
                <w:lang w:val="en-US" w:eastAsia="zh-CN"/>
              </w:rPr>
              <w:t>实施方案</w:t>
            </w:r>
            <w:r>
              <w:rPr>
                <w:rFonts w:hint="eastAsia"/>
              </w:rPr>
              <w:t>备件供应保障措施（</w:t>
            </w:r>
            <w:r>
              <w:rPr>
                <w:rFonts w:hint="eastAsia"/>
                <w:lang w:val="en-US" w:eastAsia="zh-CN"/>
              </w:rPr>
              <w:t>10</w:t>
            </w:r>
            <w:r>
              <w:rPr>
                <w:rFonts w:hint="eastAsia"/>
              </w:rPr>
              <w:t>分）</w:t>
            </w:r>
            <w:r>
              <w:rPr>
                <w:rFonts w:hint="eastAsia"/>
                <w:lang w:eastAsia="zh-CN"/>
              </w:rPr>
              <w:t>。</w:t>
            </w:r>
          </w:p>
        </w:tc>
      </w:tr>
      <w:tr w14:paraId="45195F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43" w:hRule="atLeast"/>
        </w:trPr>
        <w:tc>
          <w:tcPr>
            <w:tcW w:w="763" w:type="dxa"/>
            <w:vMerge w:val="continue"/>
            <w:tcBorders>
              <w:left w:val="single" w:color="auto" w:sz="4" w:space="0"/>
              <w:right w:val="single" w:color="auto" w:sz="4" w:space="0"/>
            </w:tcBorders>
            <w:vAlign w:val="center"/>
          </w:tcPr>
          <w:p w14:paraId="5FFBB4B1">
            <w:pPr>
              <w:widowControl/>
              <w:jc w:val="center"/>
              <w:rPr>
                <w:rFonts w:ascii="宋体"/>
              </w:rPr>
            </w:pPr>
          </w:p>
        </w:tc>
        <w:tc>
          <w:tcPr>
            <w:tcW w:w="505" w:type="dxa"/>
            <w:vMerge w:val="continue"/>
            <w:tcBorders>
              <w:left w:val="single" w:color="auto" w:sz="4" w:space="0"/>
              <w:right w:val="single" w:color="auto" w:sz="4" w:space="0"/>
            </w:tcBorders>
            <w:vAlign w:val="center"/>
          </w:tcPr>
          <w:p w14:paraId="3F4AE8C8">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48BF525A">
            <w:pPr>
              <w:jc w:val="center"/>
              <w:rPr>
                <w:rFonts w:ascii="宋体"/>
                <w:szCs w:val="21"/>
              </w:rPr>
            </w:pPr>
            <w:r>
              <w:rPr>
                <w:rFonts w:hint="eastAsia" w:ascii="宋体" w:hAnsi="宋体"/>
              </w:rPr>
              <w:t>项目团队与实力</w:t>
            </w:r>
          </w:p>
        </w:tc>
        <w:tc>
          <w:tcPr>
            <w:tcW w:w="631" w:type="dxa"/>
            <w:tcBorders>
              <w:top w:val="single" w:color="auto" w:sz="4" w:space="0"/>
              <w:left w:val="single" w:color="auto" w:sz="4" w:space="0"/>
              <w:bottom w:val="nil"/>
              <w:right w:val="single" w:color="auto" w:sz="4" w:space="0"/>
            </w:tcBorders>
            <w:vAlign w:val="center"/>
          </w:tcPr>
          <w:p w14:paraId="6938EA78">
            <w:pPr>
              <w:jc w:val="center"/>
              <w:rPr>
                <w:rFonts w:hint="default" w:ascii="宋体"/>
                <w:szCs w:val="21"/>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04F23DF">
            <w:pPr>
              <w:numPr>
                <w:ilvl w:val="0"/>
                <w:numId w:val="28"/>
              </w:numPr>
              <w:tabs>
                <w:tab w:val="left" w:pos="7854"/>
              </w:tabs>
              <w:spacing w:line="280" w:lineRule="exact"/>
              <w:rPr>
                <w:rFonts w:hint="eastAsia"/>
                <w:lang w:eastAsia="zh-CN"/>
              </w:rPr>
            </w:pPr>
            <w:r>
              <w:rPr>
                <w:rFonts w:hint="eastAsia"/>
              </w:rPr>
              <w:t>公司在本地服务支持能力（</w:t>
            </w:r>
            <w:r>
              <w:rPr>
                <w:rFonts w:hint="eastAsia"/>
                <w:lang w:val="en-US" w:eastAsia="zh-CN"/>
              </w:rPr>
              <w:t>10</w:t>
            </w:r>
            <w:r>
              <w:rPr>
                <w:rFonts w:hint="eastAsia"/>
              </w:rPr>
              <w:t>分）</w:t>
            </w:r>
            <w:r>
              <w:rPr>
                <w:rFonts w:hint="eastAsia"/>
                <w:lang w:eastAsia="zh-CN"/>
              </w:rPr>
              <w:t>；</w:t>
            </w:r>
          </w:p>
          <w:p w14:paraId="392E092F">
            <w:pPr>
              <w:numPr>
                <w:ilvl w:val="0"/>
                <w:numId w:val="28"/>
              </w:numPr>
              <w:tabs>
                <w:tab w:val="left" w:pos="7854"/>
              </w:tabs>
              <w:spacing w:line="280" w:lineRule="exact"/>
              <w:rPr>
                <w:rFonts w:hint="eastAsia" w:eastAsia="宋体"/>
                <w:lang w:eastAsia="zh-CN"/>
              </w:rPr>
            </w:pPr>
            <w:r>
              <w:rPr>
                <w:rFonts w:hint="eastAsia"/>
                <w:lang w:eastAsia="zh-CN"/>
              </w:rPr>
              <w:t>项目业绩：拟投标人202</w:t>
            </w:r>
            <w:r>
              <w:rPr>
                <w:rFonts w:hint="eastAsia"/>
                <w:lang w:val="en-US" w:eastAsia="zh-CN"/>
              </w:rPr>
              <w:t>3</w:t>
            </w:r>
            <w:r>
              <w:rPr>
                <w:rFonts w:hint="eastAsia"/>
                <w:lang w:eastAsia="zh-CN"/>
              </w:rPr>
              <w:t>年1月1日至今，</w:t>
            </w:r>
            <w:r>
              <w:rPr>
                <w:rFonts w:hint="eastAsia"/>
                <w:lang w:val="en-US" w:eastAsia="zh-CN"/>
              </w:rPr>
              <w:t>提供同类业务1-2</w:t>
            </w:r>
            <w:r>
              <w:rPr>
                <w:rFonts w:hint="eastAsia"/>
                <w:lang w:eastAsia="zh-CN"/>
              </w:rPr>
              <w:t>个以上（</w:t>
            </w:r>
            <w:r>
              <w:rPr>
                <w:rFonts w:hint="eastAsia"/>
                <w:lang w:val="en-US" w:eastAsia="zh-CN"/>
              </w:rPr>
              <w:t>合同附件</w:t>
            </w:r>
            <w:r>
              <w:rPr>
                <w:rFonts w:hint="eastAsia"/>
                <w:lang w:eastAsia="zh-CN"/>
              </w:rPr>
              <w:t>），</w:t>
            </w:r>
            <w:r>
              <w:rPr>
                <w:rFonts w:hint="eastAsia"/>
                <w:lang w:val="en-US" w:eastAsia="zh-CN"/>
              </w:rPr>
              <w:t>并</w:t>
            </w:r>
            <w:r>
              <w:rPr>
                <w:rFonts w:hint="eastAsia"/>
                <w:lang w:eastAsia="zh-CN"/>
              </w:rPr>
              <w:t>视</w:t>
            </w:r>
            <w:r>
              <w:rPr>
                <w:rFonts w:hint="eastAsia"/>
                <w:lang w:val="en-US" w:eastAsia="zh-CN"/>
              </w:rPr>
              <w:t>业绩</w:t>
            </w:r>
            <w:r>
              <w:rPr>
                <w:rFonts w:hint="eastAsia"/>
                <w:lang w:eastAsia="zh-CN"/>
              </w:rPr>
              <w:t>多少赋</w:t>
            </w:r>
            <w:r>
              <w:rPr>
                <w:rFonts w:hint="eastAsia"/>
                <w:lang w:val="en-US" w:eastAsia="zh-CN"/>
              </w:rPr>
              <w:t>5-10</w:t>
            </w:r>
            <w:r>
              <w:rPr>
                <w:rFonts w:hint="eastAsia"/>
                <w:lang w:eastAsia="zh-CN"/>
              </w:rPr>
              <w:t>分。</w:t>
            </w:r>
          </w:p>
        </w:tc>
      </w:tr>
      <w:tr w14:paraId="58C517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09" w:hRule="atLeast"/>
        </w:trPr>
        <w:tc>
          <w:tcPr>
            <w:tcW w:w="763" w:type="dxa"/>
            <w:vMerge w:val="continue"/>
            <w:tcBorders>
              <w:left w:val="single" w:color="auto" w:sz="4" w:space="0"/>
              <w:right w:val="single" w:color="auto" w:sz="4" w:space="0"/>
            </w:tcBorders>
            <w:vAlign w:val="center"/>
          </w:tcPr>
          <w:p w14:paraId="622E0159">
            <w:pPr>
              <w:widowControl/>
              <w:jc w:val="center"/>
              <w:rPr>
                <w:rFonts w:ascii="宋体"/>
              </w:rPr>
            </w:pPr>
          </w:p>
        </w:tc>
        <w:tc>
          <w:tcPr>
            <w:tcW w:w="505" w:type="dxa"/>
            <w:vMerge w:val="continue"/>
            <w:tcBorders>
              <w:left w:val="single" w:color="auto" w:sz="4" w:space="0"/>
              <w:right w:val="single" w:color="auto" w:sz="4" w:space="0"/>
            </w:tcBorders>
            <w:vAlign w:val="center"/>
          </w:tcPr>
          <w:p w14:paraId="2230475A">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3C1A0D7">
            <w:pPr>
              <w:jc w:val="center"/>
            </w:pPr>
            <w:r>
              <w:rPr>
                <w:rFonts w:hint="eastAsia"/>
              </w:rPr>
              <w:t>现场答辩表现</w:t>
            </w:r>
          </w:p>
        </w:tc>
        <w:tc>
          <w:tcPr>
            <w:tcW w:w="631" w:type="dxa"/>
            <w:tcBorders>
              <w:top w:val="single" w:color="auto" w:sz="4" w:space="0"/>
              <w:left w:val="single" w:color="auto" w:sz="4" w:space="0"/>
              <w:bottom w:val="nil"/>
              <w:right w:val="single" w:color="auto" w:sz="4" w:space="0"/>
            </w:tcBorders>
            <w:vAlign w:val="center"/>
          </w:tcPr>
          <w:p w14:paraId="4FDCACC6">
            <w:pPr>
              <w:jc w:val="center"/>
              <w:rPr>
                <w:rFonts w:hint="default"/>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293B5A3">
            <w:pPr>
              <w:pStyle w:val="94"/>
              <w:rPr>
                <w:rFonts w:hint="eastAsia" w:eastAsia="宋体"/>
                <w:lang w:eastAsia="zh-CN"/>
              </w:rPr>
            </w:pPr>
            <w:r>
              <w:rPr>
                <w:rFonts w:hint="eastAsia"/>
              </w:rPr>
              <w:t>针对</w:t>
            </w:r>
            <w:r>
              <w:rPr>
                <w:rFonts w:hint="eastAsia"/>
                <w:lang w:val="en-US" w:eastAsia="zh-CN"/>
              </w:rPr>
              <w:t>项目开展</w:t>
            </w:r>
            <w:r>
              <w:rPr>
                <w:rFonts w:hint="eastAsia"/>
              </w:rPr>
              <w:t>的解决思路、沟通表达能力及服务意识进行评分</w:t>
            </w:r>
            <w:r>
              <w:rPr>
                <w:rFonts w:hint="eastAsia"/>
                <w:lang w:eastAsia="zh-CN"/>
              </w:rPr>
              <w:t>。</w:t>
            </w:r>
          </w:p>
        </w:tc>
      </w:tr>
      <w:tr w14:paraId="02FC3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358" w:hRule="atLeast"/>
        </w:trPr>
        <w:tc>
          <w:tcPr>
            <w:tcW w:w="8538" w:type="dxa"/>
            <w:gridSpan w:val="5"/>
            <w:tcBorders>
              <w:top w:val="single" w:color="auto" w:sz="4" w:space="0"/>
              <w:left w:val="single" w:color="auto" w:sz="4" w:space="0"/>
              <w:bottom w:val="single" w:color="auto" w:sz="4" w:space="0"/>
              <w:right w:val="single" w:color="auto" w:sz="4" w:space="0"/>
            </w:tcBorders>
            <w:vAlign w:val="center"/>
          </w:tcPr>
          <w:p w14:paraId="56A1E899">
            <w:pPr>
              <w:rPr>
                <w:rFonts w:hint="eastAsia" w:ascii="宋体" w:hAnsi="宋体"/>
                <w:lang w:eastAsia="zh-CN"/>
              </w:rPr>
            </w:pPr>
            <w:r>
              <w:rPr>
                <w:rFonts w:hint="eastAsia" w:ascii="宋体" w:hAnsi="宋体"/>
              </w:rPr>
              <w:t>备注：</w:t>
            </w:r>
          </w:p>
          <w:p w14:paraId="4AD0C124">
            <w:pPr>
              <w:rPr>
                <w:rFonts w:ascii="宋体"/>
              </w:rPr>
            </w:pPr>
            <w:r>
              <w:rPr>
                <w:rFonts w:hint="eastAsia" w:ascii="宋体" w:hAnsi="宋体"/>
                <w:lang w:val="en-US" w:eastAsia="zh-CN"/>
              </w:rPr>
              <w:t>1、</w:t>
            </w:r>
            <w:r>
              <w:rPr>
                <w:rFonts w:hint="eastAsia" w:ascii="宋体" w:hAnsi="宋体"/>
              </w:rPr>
              <w:t>通过初审者为有效投标。</w:t>
            </w:r>
          </w:p>
          <w:p w14:paraId="1BF51FA1">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、评委打分超过得分界限或未按本方法赋分时，该评委的打分按废票处理。</w:t>
            </w:r>
          </w:p>
          <w:p w14:paraId="42505619">
            <w:pPr>
              <w:rPr>
                <w:rFonts w:hint="eastAsia" w:ascii="宋体" w:hAnsi="宋体"/>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AD88D6A">
      <w:pPr>
        <w:pStyle w:val="72"/>
        <w:numPr>
          <w:ilvl w:val="0"/>
          <w:numId w:val="0"/>
        </w:numPr>
        <w:rPr>
          <w:rFonts w:hint="default" w:ascii="宋体" w:hAnsi="宋体" w:eastAsia="宋体" w:cs="宋体"/>
          <w:b w:val="0"/>
          <w:bCs w:val="0"/>
          <w:sz w:val="24"/>
          <w:szCs w:val="24"/>
          <w:highlight w:val="none"/>
          <w:lang w:val="en-US" w:eastAsia="zh-CN"/>
        </w:rPr>
      </w:pPr>
    </w:p>
    <w:p w14:paraId="1CC22CED">
      <w:pPr>
        <w:pStyle w:val="72"/>
      </w:pPr>
      <w:r>
        <w:rPr>
          <w:rFonts w:hint="eastAsia"/>
          <w:lang w:val="en-US" w:eastAsia="zh-CN"/>
        </w:rPr>
        <w:t>定标</w:t>
      </w:r>
    </w:p>
    <w:p w14:paraId="716A6476">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5EEC835F">
      <w:pPr>
        <w:pStyle w:val="72"/>
      </w:pPr>
      <w:r>
        <w:rPr>
          <w:rFonts w:hint="eastAsia"/>
          <w:lang w:val="en-US" w:eastAsia="zh-CN"/>
        </w:rPr>
        <w:t>废标及终止招标</w:t>
      </w:r>
    </w:p>
    <w:p w14:paraId="436870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D25EA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018667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34F902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5C743A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5513F5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72DE06E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EF9BB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6BA49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EF446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51BC9E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733028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4FA424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2DADDD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4E75C7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5843E4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60270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6BEEA9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64B292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3BA1A5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6" w:name="OLE_LINK29"/>
      <w:bookmarkStart w:id="7" w:name="OLE_LINK26"/>
      <w:bookmarkStart w:id="8" w:name="OLE_LINK25"/>
      <w:bookmarkStart w:id="9" w:name="OLE_LINK28"/>
      <w:bookmarkStart w:id="10" w:name="OLE_LINK27"/>
      <w:r>
        <w:rPr>
          <w:rFonts w:hint="eastAsia" w:ascii="宋体" w:hAnsi="宋体" w:eastAsia="宋体" w:cs="宋体"/>
          <w:bCs/>
          <w:sz w:val="21"/>
          <w:szCs w:val="21"/>
          <w:highlight w:val="none"/>
        </w:rPr>
        <w:t>；</w:t>
      </w:r>
      <w:bookmarkEnd w:id="6"/>
      <w:bookmarkEnd w:id="7"/>
      <w:bookmarkEnd w:id="8"/>
      <w:bookmarkEnd w:id="9"/>
      <w:bookmarkEnd w:id="10"/>
    </w:p>
    <w:p w14:paraId="33DA3C37">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772BD6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8B3D45C">
      <w:pPr>
        <w:pStyle w:val="72"/>
      </w:pPr>
      <w:r>
        <w:rPr>
          <w:rFonts w:hint="eastAsia"/>
          <w:lang w:val="en-US" w:eastAsia="zh-CN"/>
        </w:rPr>
        <w:t>合同签订</w:t>
      </w:r>
    </w:p>
    <w:p w14:paraId="3C16ED5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13F6A1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5721EA4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2A7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val="0"/>
          <w:bCs/>
          <w:sz w:val="21"/>
          <w:szCs w:val="21"/>
        </w:rPr>
      </w:pPr>
      <w:r>
        <w:rPr>
          <w:rFonts w:hint="eastAsia" w:ascii="宋体" w:hAnsi="宋体" w:cs="宋体"/>
          <w:b w:val="0"/>
          <w:bCs/>
          <w:sz w:val="21"/>
          <w:szCs w:val="21"/>
        </w:rPr>
        <w:t>4.中标人由于履行义务的能力或信用有严重缺陷，招标人有权取消其中标资格，招标人将从中标候选单位中依序重新确定中标人，或重新组织招标；</w:t>
      </w:r>
    </w:p>
    <w:p w14:paraId="7DD9659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color w:val="000000"/>
          <w:sz w:val="21"/>
          <w:szCs w:val="21"/>
          <w:highlight w:val="none"/>
        </w:rPr>
      </w:pPr>
      <w:r>
        <w:rPr>
          <w:rFonts w:hint="eastAsia" w:ascii="宋体" w:hAnsi="宋体" w:cs="宋体"/>
          <w:b w:val="0"/>
          <w:bCs/>
          <w:sz w:val="21"/>
          <w:szCs w:val="21"/>
        </w:rPr>
        <w:t>5.合同以双方最终签署的版本为准。</w:t>
      </w:r>
    </w:p>
    <w:p w14:paraId="39360C61">
      <w:pPr>
        <w:pStyle w:val="72"/>
      </w:pPr>
      <w:r>
        <w:rPr>
          <w:rFonts w:hint="eastAsia"/>
          <w:lang w:val="en-US" w:eastAsia="zh-CN"/>
        </w:rPr>
        <w:t>交货及付款</w:t>
      </w:r>
    </w:p>
    <w:p w14:paraId="211F603B">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lang w:val="en-US" w:eastAsia="zh-CN"/>
        </w:rPr>
      </w:pPr>
      <w:r>
        <w:rPr>
          <w:rFonts w:hint="eastAsia"/>
          <w:lang w:val="en-US" w:eastAsia="zh-CN"/>
        </w:rPr>
        <w:t>1.</w:t>
      </w:r>
      <w:r>
        <w:rPr>
          <w:rFonts w:hint="eastAsia" w:ascii="宋体"/>
          <w:lang w:val="en-US" w:eastAsia="zh-CN"/>
        </w:rPr>
        <w:t>本次招标为公开招标，报价应为：经与招标人或其指派的答疑人员充分沟通确认基础上，由投标人在满足招标人所提出的、与本项目所有相关环节有关的所有费用；</w:t>
      </w:r>
    </w:p>
    <w:p w14:paraId="44ACF672">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lang w:val="en-US" w:eastAsia="zh-CN"/>
        </w:rPr>
      </w:pPr>
      <w:r>
        <w:rPr>
          <w:rFonts w:hint="eastAsia" w:ascii="宋体"/>
          <w:lang w:val="en-US" w:eastAsia="zh-CN"/>
        </w:rPr>
        <w:t>2</w:t>
      </w:r>
      <w:r>
        <w:rPr>
          <w:rFonts w:hint="eastAsia"/>
          <w:lang w:val="en-US" w:eastAsia="zh-CN"/>
        </w:rPr>
        <w:t>.</w:t>
      </w:r>
      <w:r>
        <w:rPr>
          <w:rFonts w:hint="eastAsia" w:ascii="宋体"/>
          <w:lang w:val="en-US" w:eastAsia="zh-CN"/>
        </w:rPr>
        <w:t>付款结算方式：半年期商业汇票，无预付款，挂账后按招标方付款流程付款，承包方提供正规的全额增值税专用发票。</w:t>
      </w:r>
    </w:p>
    <w:p w14:paraId="53F2B0CB">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lang w:val="en-US" w:eastAsia="zh-CN"/>
        </w:rPr>
      </w:pPr>
      <w:r>
        <w:rPr>
          <w:rFonts w:hint="eastAsia" w:ascii="宋体"/>
          <w:lang w:val="en-US" w:eastAsia="zh-CN"/>
        </w:rPr>
        <w:t>3</w:t>
      </w:r>
      <w:r>
        <w:rPr>
          <w:rFonts w:hint="eastAsia"/>
          <w:lang w:val="en-US" w:eastAsia="zh-CN"/>
        </w:rPr>
        <w:t>.</w:t>
      </w:r>
      <w:r>
        <w:rPr>
          <w:rFonts w:hint="eastAsia" w:ascii="宋体"/>
          <w:lang w:val="en-US" w:eastAsia="zh-CN"/>
        </w:rPr>
        <w:t>因发票违规给付款方造成的增值税、所得税等损失，由开票方承担相关责任，包括但不限于税款、滞纳金、罚款及其它相关损失。</w:t>
      </w:r>
    </w:p>
    <w:p w14:paraId="6D45257C">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4</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p>
    <w:p w14:paraId="292432BB">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乙方完成甲方的</w:t>
      </w:r>
      <w:r>
        <w:rPr>
          <w:rFonts w:hint="eastAsia" w:ascii="宋体" w:hAnsi="宋体" w:cs="宋体"/>
          <w:sz w:val="21"/>
          <w:szCs w:val="21"/>
          <w:highlight w:val="none"/>
          <w:lang w:val="en-US" w:eastAsia="zh-CN"/>
        </w:rPr>
        <w:t>项目验收合格</w:t>
      </w:r>
      <w:r>
        <w:rPr>
          <w:rFonts w:hint="eastAsia" w:ascii="宋体" w:hAnsi="宋体" w:eastAsia="宋体" w:cs="宋体"/>
          <w:sz w:val="21"/>
          <w:szCs w:val="21"/>
          <w:highlight w:val="none"/>
        </w:rPr>
        <w:t>，乙方开具合同价款100%的收据并增值税专用发票，经甲方核对无误后支付</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支付全部费用</w:t>
      </w:r>
      <w:r>
        <w:rPr>
          <w:rFonts w:hint="eastAsia" w:ascii="宋体" w:hAnsi="宋体" w:cs="宋体"/>
          <w:sz w:val="21"/>
          <w:szCs w:val="21"/>
          <w:highlight w:val="none"/>
          <w:lang w:eastAsia="zh-CN"/>
        </w:rPr>
        <w:t>；</w:t>
      </w:r>
    </w:p>
    <w:p w14:paraId="2E529D91">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6.质保期：乙方为甲方所安装的相关的产品及部件</w:t>
      </w:r>
      <w:r>
        <w:rPr>
          <w:rFonts w:hint="eastAsia" w:ascii="宋体" w:hAnsi="宋体" w:cs="宋体"/>
          <w:b/>
          <w:bCs/>
          <w:sz w:val="21"/>
          <w:szCs w:val="21"/>
          <w:highlight w:val="none"/>
          <w:lang w:val="en-US" w:eastAsia="zh-CN"/>
        </w:rPr>
        <w:t>质保期为一年</w:t>
      </w:r>
      <w:r>
        <w:rPr>
          <w:rFonts w:hint="eastAsia" w:ascii="宋体" w:hAnsi="宋体" w:cs="宋体"/>
          <w:sz w:val="21"/>
          <w:szCs w:val="21"/>
          <w:highlight w:val="none"/>
          <w:lang w:val="en-US" w:eastAsia="zh-CN"/>
        </w:rPr>
        <w:t>(自配件安装、更换完毕之日起算)，质保期内乙方免费更换维修。</w:t>
      </w:r>
    </w:p>
    <w:p w14:paraId="1E041B5B">
      <w:pPr>
        <w:pStyle w:val="72"/>
        <w:rPr>
          <w:rFonts w:hint="eastAsia"/>
          <w:lang w:val="en-US" w:eastAsia="zh-CN"/>
        </w:rPr>
      </w:pPr>
      <w:r>
        <w:rPr>
          <w:rFonts w:hint="eastAsia"/>
          <w:lang w:val="en-US" w:eastAsia="zh-CN"/>
        </w:rPr>
        <w:t>本次招标最终解释权归中国重汽集团济宁商用车有限公司。</w:t>
      </w:r>
    </w:p>
    <w:p w14:paraId="0EECCFBC">
      <w:pPr>
        <w:pStyle w:val="76"/>
      </w:pPr>
    </w:p>
    <w:p w14:paraId="01012F67">
      <w:pPr>
        <w:pStyle w:val="71"/>
        <w:jc w:val="both"/>
        <w:rPr>
          <w:rFonts w:hint="eastAsia"/>
        </w:rPr>
      </w:pPr>
      <w:bookmarkStart w:id="11" w:name="_Toc47976607"/>
    </w:p>
    <w:p w14:paraId="697B474A">
      <w:pPr>
        <w:pStyle w:val="71"/>
        <w:jc w:val="both"/>
        <w:rPr>
          <w:rFonts w:hint="eastAsia"/>
        </w:rPr>
      </w:pPr>
    </w:p>
    <w:p w14:paraId="1FDDB893">
      <w:pPr>
        <w:pStyle w:val="71"/>
        <w:jc w:val="both"/>
        <w:rPr>
          <w:rFonts w:hint="eastAsia"/>
        </w:rPr>
      </w:pPr>
    </w:p>
    <w:p w14:paraId="42477EC6">
      <w:pPr>
        <w:pStyle w:val="71"/>
        <w:jc w:val="both"/>
        <w:rPr>
          <w:rFonts w:hint="eastAsia"/>
        </w:rPr>
      </w:pPr>
    </w:p>
    <w:p w14:paraId="6B40D944">
      <w:pPr>
        <w:pStyle w:val="71"/>
        <w:jc w:val="both"/>
        <w:rPr>
          <w:rFonts w:hint="eastAsia"/>
        </w:rPr>
      </w:pPr>
    </w:p>
    <w:p w14:paraId="3FCE665C">
      <w:pPr>
        <w:pStyle w:val="71"/>
        <w:jc w:val="both"/>
        <w:rPr>
          <w:rFonts w:hint="eastAsia"/>
        </w:rPr>
      </w:pPr>
    </w:p>
    <w:p w14:paraId="0AA07D62">
      <w:pPr>
        <w:pStyle w:val="71"/>
        <w:jc w:val="both"/>
        <w:rPr>
          <w:rFonts w:hint="eastAsia"/>
        </w:rPr>
      </w:pPr>
    </w:p>
    <w:p w14:paraId="56F14370">
      <w:pPr>
        <w:pStyle w:val="71"/>
        <w:jc w:val="both"/>
        <w:rPr>
          <w:rFonts w:hint="eastAsia"/>
        </w:rPr>
      </w:pPr>
    </w:p>
    <w:p w14:paraId="26F60043">
      <w:pPr>
        <w:pStyle w:val="71"/>
        <w:jc w:val="both"/>
        <w:rPr>
          <w:rFonts w:hint="eastAsia"/>
        </w:rPr>
      </w:pPr>
    </w:p>
    <w:p w14:paraId="1059A3BB">
      <w:pPr>
        <w:pStyle w:val="71"/>
        <w:jc w:val="both"/>
        <w:rPr>
          <w:rFonts w:hint="eastAsia"/>
        </w:rPr>
      </w:pPr>
      <w:bookmarkStart w:id="12" w:name="_Toc1910"/>
    </w:p>
    <w:p w14:paraId="6C609585">
      <w:pPr>
        <w:pStyle w:val="71"/>
        <w:jc w:val="both"/>
        <w:rPr>
          <w:rFonts w:hint="eastAsia"/>
        </w:rPr>
      </w:pPr>
    </w:p>
    <w:p w14:paraId="3E9E5E2C">
      <w:pPr>
        <w:pStyle w:val="71"/>
        <w:jc w:val="both"/>
        <w:rPr>
          <w:rFonts w:hint="eastAsia"/>
        </w:rPr>
      </w:pPr>
    </w:p>
    <w:p w14:paraId="04F8170D">
      <w:pPr>
        <w:pStyle w:val="71"/>
        <w:jc w:val="both"/>
        <w:rPr>
          <w:rFonts w:hint="eastAsia"/>
        </w:rPr>
      </w:pPr>
    </w:p>
    <w:p w14:paraId="5CF2DEDC">
      <w:pPr>
        <w:pStyle w:val="71"/>
        <w:jc w:val="both"/>
        <w:rPr>
          <w:rFonts w:hint="eastAsia"/>
        </w:rPr>
      </w:pPr>
    </w:p>
    <w:p w14:paraId="3EC4C6EB">
      <w:pPr>
        <w:pStyle w:val="71"/>
        <w:jc w:val="both"/>
        <w:rPr>
          <w:rFonts w:hint="eastAsia"/>
          <w:highlight w:val="yellow"/>
        </w:rPr>
      </w:pPr>
    </w:p>
    <w:p w14:paraId="723C4493">
      <w:pPr>
        <w:pStyle w:val="71"/>
        <w:jc w:val="center"/>
        <w:rPr>
          <w:rFonts w:hint="eastAsia" w:eastAsia="黑体"/>
          <w:sz w:val="40"/>
          <w:szCs w:val="40"/>
          <w:lang w:val="en-US" w:eastAsia="zh-CN"/>
        </w:rPr>
      </w:pPr>
      <w:r>
        <w:rPr>
          <w:rFonts w:hint="eastAsia"/>
          <w:sz w:val="40"/>
          <w:szCs w:val="40"/>
          <w:highlight w:val="none"/>
        </w:rPr>
        <w:t>第二部分　</w:t>
      </w:r>
      <w:bookmarkEnd w:id="11"/>
      <w:bookmarkEnd w:id="12"/>
      <w:r>
        <w:rPr>
          <w:rFonts w:hint="eastAsia"/>
          <w:sz w:val="40"/>
          <w:szCs w:val="40"/>
          <w:highlight w:val="none"/>
          <w:lang w:val="en-US" w:eastAsia="zh-CN"/>
        </w:rPr>
        <w:t>项目内容</w:t>
      </w:r>
      <w:r>
        <w:rPr>
          <w:rFonts w:hint="eastAsia"/>
          <w:sz w:val="40"/>
          <w:szCs w:val="40"/>
          <w:lang w:val="en-US" w:eastAsia="zh-CN"/>
        </w:rPr>
        <w:t>及技术要求</w:t>
      </w:r>
    </w:p>
    <w:p w14:paraId="48368052">
      <w:pPr>
        <w:numPr>
          <w:ilvl w:val="0"/>
          <w:numId w:val="29"/>
        </w:numPr>
        <w:jc w:val="left"/>
        <w:outlineLvl w:val="1"/>
        <w:rPr>
          <w:rFonts w:ascii="宋体" w:hAnsi="宋体"/>
          <w:sz w:val="22"/>
          <w:szCs w:val="22"/>
        </w:rPr>
      </w:pPr>
      <w:r>
        <w:rPr>
          <w:rFonts w:hint="eastAsia" w:ascii="宋体" w:hAnsi="宋体"/>
          <w:sz w:val="22"/>
          <w:szCs w:val="22"/>
          <w:lang w:val="en-US" w:eastAsia="zh-CN"/>
        </w:rPr>
        <w:t>项目</w:t>
      </w:r>
      <w:r>
        <w:rPr>
          <w:rFonts w:hint="eastAsia" w:ascii="宋体" w:hAnsi="宋体"/>
          <w:sz w:val="22"/>
          <w:szCs w:val="22"/>
        </w:rPr>
        <w:t>内容及工期</w:t>
      </w:r>
    </w:p>
    <w:p w14:paraId="11BE3061">
      <w:pPr>
        <w:pStyle w:val="76"/>
        <w:numPr>
          <w:ilvl w:val="0"/>
          <w:numId w:val="0"/>
        </w:numPr>
        <w:ind w:leftChars="0"/>
        <w:rPr>
          <w:rFonts w:ascii="宋体" w:hAnsi="宋体"/>
          <w:kern w:val="0"/>
          <w:sz w:val="22"/>
          <w:szCs w:val="22"/>
        </w:rPr>
      </w:pPr>
      <w:r>
        <w:rPr>
          <w:rFonts w:hint="eastAsia" w:ascii="宋体" w:hAnsi="宋体"/>
          <w:kern w:val="0"/>
          <w:sz w:val="22"/>
          <w:szCs w:val="22"/>
        </w:rPr>
        <w:t>1.</w:t>
      </w:r>
      <w:r>
        <w:rPr>
          <w:rFonts w:hint="eastAsia" w:ascii="宋体" w:hAnsi="宋体"/>
          <w:b/>
          <w:bCs/>
          <w:kern w:val="0"/>
          <w:sz w:val="22"/>
          <w:szCs w:val="22"/>
        </w:rPr>
        <w:t>施工内容</w:t>
      </w:r>
      <w:r>
        <w:rPr>
          <w:rFonts w:hint="eastAsia" w:ascii="宋体" w:hAnsi="宋体"/>
          <w:kern w:val="0"/>
          <w:sz w:val="22"/>
          <w:szCs w:val="22"/>
        </w:rPr>
        <w:t>：</w:t>
      </w:r>
      <w:r>
        <w:rPr>
          <w:rFonts w:hint="eastAsia"/>
          <w:sz w:val="22"/>
          <w:szCs w:val="21"/>
          <w:highlight w:val="none"/>
          <w:lang w:val="en-US" w:eastAsia="zh-CN"/>
        </w:rPr>
        <w:t>厂区重点部位监控AI识别改造项目</w:t>
      </w:r>
      <w:r>
        <w:rPr>
          <w:rFonts w:hint="eastAsia" w:ascii="宋体" w:hAnsi="宋体"/>
          <w:kern w:val="0"/>
          <w:sz w:val="22"/>
          <w:szCs w:val="22"/>
        </w:rPr>
        <w:t>。</w:t>
      </w:r>
    </w:p>
    <w:p w14:paraId="79DE56AE">
      <w:pPr>
        <w:numPr>
          <w:ilvl w:val="0"/>
          <w:numId w:val="22"/>
        </w:numPr>
        <w:ind w:left="425" w:leftChars="0" w:hanging="425" w:firstLineChars="0"/>
        <w:jc w:val="left"/>
        <w:outlineLvl w:val="1"/>
        <w:rPr>
          <w:rFonts w:hint="eastAsia" w:ascii="宋体" w:hAnsi="宋体"/>
          <w:kern w:val="0"/>
          <w:sz w:val="22"/>
          <w:szCs w:val="22"/>
        </w:rPr>
      </w:pPr>
      <w:bookmarkStart w:id="13" w:name="_Toc27758110"/>
      <w:bookmarkStart w:id="14" w:name="_Toc49845978"/>
      <w:bookmarkStart w:id="15" w:name="_Toc26357121"/>
      <w:bookmarkStart w:id="16" w:name="_Toc25694_WPSOffice_Level2"/>
      <w:r>
        <w:rPr>
          <w:rFonts w:hint="eastAsia" w:ascii="宋体" w:hAnsi="宋体"/>
          <w:b/>
          <w:bCs/>
          <w:kern w:val="0"/>
          <w:sz w:val="22"/>
          <w:szCs w:val="22"/>
        </w:rPr>
        <w:t>工期</w:t>
      </w:r>
      <w:r>
        <w:rPr>
          <w:rFonts w:hint="eastAsia" w:ascii="宋体" w:hAnsi="宋体"/>
          <w:kern w:val="0"/>
          <w:sz w:val="22"/>
          <w:szCs w:val="22"/>
        </w:rPr>
        <w:t>：</w:t>
      </w:r>
      <w:r>
        <w:rPr>
          <w:rFonts w:hint="eastAsia" w:ascii="宋体" w:hAnsi="宋体"/>
          <w:kern w:val="0"/>
          <w:sz w:val="22"/>
          <w:szCs w:val="22"/>
          <w:lang w:val="en-US" w:eastAsia="zh-CN"/>
        </w:rPr>
        <w:t>3日内前完工（含设备准备、安装、调试），每超1日扣除项目费用的2%</w:t>
      </w:r>
      <w:r>
        <w:rPr>
          <w:rFonts w:hint="eastAsia" w:ascii="宋体" w:hAnsi="宋体"/>
          <w:kern w:val="0"/>
          <w:sz w:val="22"/>
          <w:szCs w:val="22"/>
        </w:rPr>
        <w:t>。</w:t>
      </w:r>
    </w:p>
    <w:p w14:paraId="118FA122">
      <w:pPr>
        <w:numPr>
          <w:ilvl w:val="0"/>
          <w:numId w:val="22"/>
        </w:numPr>
        <w:ind w:left="425" w:leftChars="0" w:hanging="425" w:firstLineChars="0"/>
        <w:jc w:val="left"/>
        <w:outlineLvl w:val="1"/>
        <w:rPr>
          <w:rFonts w:hint="eastAsia" w:ascii="宋体" w:hAnsi="宋体"/>
          <w:kern w:val="0"/>
          <w:sz w:val="22"/>
          <w:szCs w:val="22"/>
        </w:rPr>
      </w:pPr>
      <w:r>
        <w:rPr>
          <w:rFonts w:hint="eastAsia" w:ascii="宋体" w:hAnsi="宋体"/>
          <w:b/>
          <w:bCs/>
          <w:kern w:val="0"/>
          <w:sz w:val="22"/>
          <w:szCs w:val="22"/>
          <w:lang w:val="en-US" w:eastAsia="zh-CN"/>
        </w:rPr>
        <w:t>工程准备</w:t>
      </w:r>
      <w:r>
        <w:rPr>
          <w:rFonts w:hint="eastAsia" w:ascii="宋体" w:hAnsi="宋体"/>
          <w:kern w:val="0"/>
          <w:sz w:val="22"/>
          <w:szCs w:val="22"/>
          <w:lang w:val="en-US" w:eastAsia="zh-CN"/>
        </w:rPr>
        <w:t>：投标方需已具备（或开标前具备）本项目的主要设备（含主机、相机）；</w:t>
      </w:r>
    </w:p>
    <w:p w14:paraId="7C657DA3">
      <w:pPr>
        <w:jc w:val="left"/>
        <w:outlineLvl w:val="1"/>
        <w:rPr>
          <w:rFonts w:hint="eastAsia" w:ascii="宋体" w:hAnsi="宋体"/>
          <w:sz w:val="22"/>
          <w:szCs w:val="22"/>
        </w:rPr>
      </w:pPr>
      <w:r>
        <w:rPr>
          <w:rFonts w:hint="eastAsia" w:ascii="宋体" w:hAnsi="宋体"/>
          <w:sz w:val="22"/>
          <w:szCs w:val="22"/>
        </w:rPr>
        <w:t>二、</w:t>
      </w:r>
      <w:r>
        <w:rPr>
          <w:rFonts w:hint="eastAsia" w:ascii="宋体" w:hAnsi="宋体"/>
          <w:sz w:val="22"/>
          <w:szCs w:val="22"/>
          <w:lang w:val="en-US" w:eastAsia="zh-CN"/>
        </w:rPr>
        <w:t>安装</w:t>
      </w:r>
      <w:r>
        <w:rPr>
          <w:rFonts w:hint="eastAsia" w:ascii="宋体" w:hAnsi="宋体"/>
          <w:sz w:val="22"/>
          <w:szCs w:val="22"/>
        </w:rPr>
        <w:t>技术质量要求</w:t>
      </w:r>
      <w:bookmarkEnd w:id="13"/>
      <w:bookmarkEnd w:id="14"/>
      <w:bookmarkEnd w:id="15"/>
    </w:p>
    <w:p w14:paraId="1E35F698">
      <w:pPr>
        <w:ind w:firstLine="440" w:firstLineChars="200"/>
        <w:jc w:val="left"/>
        <w:outlineLvl w:val="1"/>
        <w:rPr>
          <w:rFonts w:hint="eastAsia" w:ascii="宋体" w:hAnsi="宋体"/>
          <w:kern w:val="0"/>
          <w:sz w:val="22"/>
          <w:szCs w:val="22"/>
          <w:lang w:eastAsia="zh-CN"/>
        </w:rPr>
      </w:pPr>
      <w:r>
        <w:rPr>
          <w:rFonts w:hint="eastAsia" w:ascii="宋体" w:hAnsi="宋体"/>
          <w:kern w:val="0"/>
          <w:sz w:val="22"/>
          <w:szCs w:val="22"/>
        </w:rPr>
        <w:t>技术质量要求：质量达到合格及以上等级标准。技术质量标准的评定以现行国家、地方政府以及行业的质量检验评定标准为依据</w:t>
      </w:r>
      <w:r>
        <w:rPr>
          <w:rFonts w:hint="eastAsia" w:ascii="宋体" w:hAnsi="宋体"/>
          <w:kern w:val="0"/>
          <w:sz w:val="22"/>
          <w:szCs w:val="22"/>
          <w:lang w:eastAsia="zh-CN"/>
        </w:rPr>
        <w:t>。</w:t>
      </w:r>
    </w:p>
    <w:p w14:paraId="7F232390">
      <w:pPr>
        <w:ind w:firstLine="440" w:firstLineChars="200"/>
        <w:jc w:val="left"/>
        <w:outlineLvl w:val="1"/>
        <w:rPr>
          <w:rFonts w:hint="eastAsia" w:ascii="宋体" w:hAnsi="宋体"/>
          <w:kern w:val="0"/>
          <w:sz w:val="22"/>
          <w:szCs w:val="22"/>
          <w:lang w:val="en-US" w:eastAsia="zh-CN"/>
        </w:rPr>
      </w:pPr>
      <w:r>
        <w:rPr>
          <w:rFonts w:hint="eastAsia" w:ascii="宋体" w:hAnsi="宋体"/>
          <w:kern w:val="0"/>
          <w:sz w:val="22"/>
          <w:szCs w:val="22"/>
          <w:lang w:val="en-US" w:eastAsia="zh-CN"/>
        </w:rPr>
        <w:t>所用设备品牌需为海康、大华等主流品牌，摄像机需具备防尘、防静电等配置；</w:t>
      </w:r>
    </w:p>
    <w:p w14:paraId="2DB7616A">
      <w:pPr>
        <w:ind w:firstLine="440" w:firstLineChars="200"/>
        <w:jc w:val="left"/>
        <w:outlineLvl w:val="1"/>
        <w:rPr>
          <w:rFonts w:hint="default" w:ascii="宋体" w:hAnsi="宋体"/>
          <w:kern w:val="0"/>
          <w:sz w:val="22"/>
          <w:szCs w:val="22"/>
          <w:lang w:val="en-US" w:eastAsia="zh-CN"/>
        </w:rPr>
      </w:pPr>
      <w:r>
        <w:rPr>
          <w:rFonts w:hint="eastAsia" w:ascii="宋体" w:hAnsi="宋体"/>
          <w:kern w:val="0"/>
          <w:sz w:val="22"/>
          <w:szCs w:val="22"/>
          <w:lang w:val="en-US" w:eastAsia="zh-CN"/>
        </w:rPr>
        <w:t>安装调试后，满足厂区安全帽62路轮询+16路接打电话+16路人员倒地及部分禁止区域误入动作识别，实现秒级告警；</w:t>
      </w:r>
    </w:p>
    <w:bookmarkEnd w:id="16"/>
    <w:p w14:paraId="3E87836E">
      <w:pPr>
        <w:spacing w:before="50"/>
        <w:rPr>
          <w:rFonts w:hint="default" w:ascii="宋体" w:hAnsi="宋体" w:eastAsia="宋体" w:cs="Times New Roman"/>
          <w:spacing w:val="4"/>
          <w:sz w:val="22"/>
          <w:szCs w:val="22"/>
          <w:lang w:val="en-US" w:eastAsia="zh-CN"/>
        </w:rPr>
      </w:pPr>
      <w:r>
        <w:rPr>
          <w:rFonts w:hint="eastAsia" w:ascii="宋体" w:hAnsi="宋体" w:cs="Times New Roman"/>
          <w:spacing w:val="4"/>
          <w:sz w:val="22"/>
          <w:szCs w:val="22"/>
          <w:lang w:val="en-US" w:eastAsia="zh-CN"/>
        </w:rPr>
        <w:t>三、技术要求</w:t>
      </w:r>
    </w:p>
    <w:tbl>
      <w:tblPr>
        <w:tblStyle w:val="30"/>
        <w:tblW w:w="101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5"/>
        <w:gridCol w:w="7608"/>
        <w:gridCol w:w="563"/>
        <w:gridCol w:w="840"/>
      </w:tblGrid>
      <w:tr w14:paraId="7616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185"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702D2A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产品类别</w:t>
            </w:r>
          </w:p>
        </w:tc>
        <w:tc>
          <w:tcPr>
            <w:tcW w:w="7608"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0F9A43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技术规格</w:t>
            </w:r>
          </w:p>
        </w:tc>
        <w:tc>
          <w:tcPr>
            <w:tcW w:w="563"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0EF11AC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361670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r>
      <w:tr w14:paraId="15057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0"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F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智能研判分析主机</w:t>
            </w:r>
          </w:p>
        </w:tc>
        <w:tc>
          <w:tcPr>
            <w:tcW w:w="7608" w:type="dxa"/>
            <w:tcBorders>
              <w:top w:val="single" w:color="000000" w:sz="4" w:space="0"/>
              <w:left w:val="single" w:color="000000" w:sz="4" w:space="0"/>
              <w:bottom w:val="single" w:color="000000" w:sz="4" w:space="0"/>
              <w:right w:val="single" w:color="000000" w:sz="4" w:space="0"/>
            </w:tcBorders>
            <w:shd w:val="clear" w:color="auto" w:fill="auto"/>
            <w:vAlign w:val="top"/>
          </w:tcPr>
          <w:p w14:paraId="2D0954E6">
            <w:pPr>
              <w:keepNext w:val="0"/>
              <w:keepLines w:val="0"/>
              <w:widowControl/>
              <w:suppressLineNumbers w:val="0"/>
              <w:jc w:val="left"/>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硬件参数</w:t>
            </w:r>
            <w:r>
              <w:rPr>
                <w:rStyle w:val="114"/>
                <w:sz w:val="18"/>
                <w:szCs w:val="18"/>
                <w:lang w:val="en-US" w:eastAsia="zh-CN" w:bidi="ar"/>
              </w:rPr>
              <w:br w:type="textWrapping"/>
            </w:r>
            <w:r>
              <w:rPr>
                <w:rStyle w:val="114"/>
                <w:sz w:val="18"/>
                <w:szCs w:val="18"/>
                <w:lang w:val="en-US" w:eastAsia="zh-CN" w:bidi="ar"/>
              </w:rPr>
              <w:t>1.设备2U标准机架式纯分析主机，1个HDMI，1个VGA，内置2块8T AI盘，用于报警图片存储；</w:t>
            </w:r>
            <w:r>
              <w:rPr>
                <w:rStyle w:val="114"/>
                <w:sz w:val="18"/>
                <w:szCs w:val="18"/>
                <w:lang w:val="en-US" w:eastAsia="zh-CN" w:bidi="ar"/>
              </w:rPr>
              <w:br w:type="textWrapping"/>
            </w:r>
            <w:r>
              <w:rPr>
                <w:rStyle w:val="114"/>
                <w:sz w:val="18"/>
                <w:szCs w:val="18"/>
                <w:lang w:val="en-US" w:eastAsia="zh-CN" w:bidi="ar"/>
              </w:rPr>
              <w:t>2.设备内置≥16颗AI引擎，每颗引擎算力≥24TOPS，总算力≥384TOPS(INT8)，默认配置12颗引擎做直接分析（单引擎支持8路实时或16路定时抓图或轮巡视频分析）+4颗引擎做大模型二次研判；大模型引擎可按需配置成直接分析引擎模式，</w:t>
            </w:r>
            <w:r>
              <w:rPr>
                <w:rStyle w:val="114"/>
                <w:sz w:val="18"/>
                <w:szCs w:val="18"/>
                <w:lang w:val="en-US" w:eastAsia="zh-CN" w:bidi="ar"/>
              </w:rPr>
              <w:br w:type="textWrapping"/>
            </w:r>
            <w:r>
              <w:rPr>
                <w:rStyle w:val="114"/>
                <w:sz w:val="18"/>
                <w:szCs w:val="18"/>
                <w:lang w:val="en-US" w:eastAsia="zh-CN" w:bidi="ar"/>
              </w:rPr>
              <w:t>3.网络接口：4个10M/100M/1000Mbps网口，USB接口：2个USB2.0接口，4个USB3.0接口，串行接口：1个RS232，2个RS485(半双工)，音频接口：1路4.5mm输入，1路3.5mm输出，报警接口：8路IO输入，4路IO输出；</w:t>
            </w:r>
            <w:r>
              <w:rPr>
                <w:rStyle w:val="114"/>
                <w:sz w:val="18"/>
                <w:szCs w:val="18"/>
                <w:lang w:val="en-US" w:eastAsia="zh-CN" w:bidi="ar"/>
              </w:rPr>
              <w:br w:type="textWrapping"/>
            </w:r>
            <w:r>
              <w:rPr>
                <w:rStyle w:val="114"/>
                <w:sz w:val="18"/>
                <w:szCs w:val="18"/>
                <w:lang w:val="en-US" w:eastAsia="zh-CN" w:bidi="ar"/>
              </w:rPr>
              <w:t>5.设备输入带宽：≥1280Mbps，输出带宽：≥768Mbps，接入能力：≥256路H.264、H.265格式高清码流接入；</w:t>
            </w:r>
            <w:r>
              <w:rPr>
                <w:rStyle w:val="114"/>
                <w:sz w:val="18"/>
                <w:szCs w:val="18"/>
                <w:lang w:val="en-US" w:eastAsia="zh-CN" w:bidi="ar"/>
              </w:rPr>
              <w:br w:type="textWrapping"/>
            </w:r>
            <w:r>
              <w:rPr>
                <w:rStyle w:val="114"/>
                <w:sz w:val="18"/>
                <w:szCs w:val="18"/>
                <w:lang w:val="en-US" w:eastAsia="zh-CN" w:bidi="ar"/>
              </w:rPr>
              <w:t>6.提供生产厂商针对本项目加盖公章的授权书及售后服务质保函，供货时需提供加盖生产厂商公章的供货清单；</w:t>
            </w:r>
            <w:r>
              <w:rPr>
                <w:rStyle w:val="114"/>
                <w:sz w:val="18"/>
                <w:szCs w:val="18"/>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设备性能</w:t>
            </w:r>
            <w:r>
              <w:rPr>
                <w:rStyle w:val="114"/>
                <w:sz w:val="18"/>
                <w:szCs w:val="18"/>
                <w:lang w:val="en-US" w:eastAsia="zh-CN" w:bidi="ar"/>
              </w:rPr>
              <w:br w:type="textWrapping"/>
            </w:r>
            <w:r>
              <w:rPr>
                <w:rStyle w:val="114"/>
                <w:sz w:val="18"/>
                <w:szCs w:val="18"/>
                <w:lang w:val="en-US" w:eastAsia="zh-CN" w:bidi="ar"/>
              </w:rPr>
              <w:t>1.支持实时视频分析：对通道中的视频流进行实时智能分析。轮巡视频分析：对多个通道中的视频流轮流进行智能分析。报警图片分析：对前端IPC的抓拍图片进行二次智能分析。</w:t>
            </w:r>
            <w:r>
              <w:rPr>
                <w:rStyle w:val="114"/>
                <w:sz w:val="18"/>
                <w:szCs w:val="18"/>
                <w:lang w:val="en-US" w:eastAsia="zh-CN" w:bidi="ar"/>
              </w:rPr>
              <w:br w:type="textWrapping"/>
            </w:r>
            <w:r>
              <w:rPr>
                <w:rStyle w:val="114"/>
                <w:sz w:val="18"/>
                <w:szCs w:val="18"/>
                <w:lang w:val="en-US" w:eastAsia="zh-CN" w:bidi="ar"/>
              </w:rPr>
              <w:t>2.当平台接收到支持AI算法摄像机给出的报警后，平台会将报警结果发送给具备大模型算法的设备进行二次分析；并将二次分析结果上报给平台。</w:t>
            </w:r>
            <w:r>
              <w:rPr>
                <w:rStyle w:val="114"/>
                <w:sz w:val="18"/>
                <w:szCs w:val="18"/>
                <w:lang w:val="en-US" w:eastAsia="zh-CN" w:bidi="ar"/>
              </w:rPr>
              <w:br w:type="textWrapping"/>
            </w:r>
            <w:r>
              <w:rPr>
                <w:rStyle w:val="114"/>
                <w:sz w:val="18"/>
                <w:szCs w:val="18"/>
                <w:lang w:val="en-US" w:eastAsia="zh-CN" w:bidi="ar"/>
              </w:rPr>
              <w:t>3.采用单人单次通过检测区域，100人次正确检出是否佩戴安全帽次数不少于99次（投标产品的设备技术标准应符合招标文件要求，需提供相应公安部检测报告复印件并加盖生产厂家公章。）</w:t>
            </w:r>
            <w:r>
              <w:rPr>
                <w:rStyle w:val="114"/>
                <w:sz w:val="18"/>
                <w:szCs w:val="18"/>
                <w:lang w:val="en-US" w:eastAsia="zh-CN" w:bidi="ar"/>
              </w:rPr>
              <w:br w:type="textWrapping"/>
            </w:r>
            <w:r>
              <w:rPr>
                <w:rStyle w:val="114"/>
                <w:sz w:val="18"/>
                <w:szCs w:val="18"/>
                <w:lang w:val="en-US" w:eastAsia="zh-CN" w:bidi="ar"/>
              </w:rPr>
              <w:t>4.支持导入视觉大模型进行分析，支持视频分析、图片分析、图片二次分析过滤（投标产品的设备技术标准应符合招标文件要求，需提供相应公安部检测报告复印件并加盖生产厂家公章。）</w:t>
            </w:r>
            <w:r>
              <w:rPr>
                <w:rStyle w:val="114"/>
                <w:sz w:val="18"/>
                <w:szCs w:val="18"/>
                <w:lang w:val="en-US" w:eastAsia="zh-CN" w:bidi="ar"/>
              </w:rPr>
              <w:br w:type="textWrapping"/>
            </w:r>
            <w:r>
              <w:rPr>
                <w:rStyle w:val="114"/>
                <w:sz w:val="18"/>
                <w:szCs w:val="18"/>
                <w:lang w:val="en-US" w:eastAsia="zh-CN" w:bidi="ar"/>
              </w:rPr>
              <w:t>5.对AI算法，1个GPU可分化成4个虚拟引擎，每个虚拟引擎支持一种AI算法；1个GPU支持8路400W摄像机的实时视频分析（投标产品的设备技术标准应符合招标文件要求，需提供相应公安部检测报告复印件并加盖生产厂家公章。）</w:t>
            </w:r>
            <w:r>
              <w:rPr>
                <w:rStyle w:val="114"/>
                <w:sz w:val="18"/>
                <w:szCs w:val="18"/>
                <w:lang w:val="en-US" w:eastAsia="zh-CN" w:bidi="ar"/>
              </w:rPr>
              <w:br w:type="textWrapping"/>
            </w:r>
            <w:r>
              <w:rPr>
                <w:rStyle w:val="114"/>
                <w:sz w:val="18"/>
                <w:szCs w:val="18"/>
                <w:lang w:val="en-US" w:eastAsia="zh-CN" w:bidi="ar"/>
              </w:rPr>
              <w:t>6.5合1 AI融合巡检，集成人、车、物、环境、AIOP 5大类多种算法于一体；</w:t>
            </w:r>
            <w:r>
              <w:rPr>
                <w:rStyle w:val="114"/>
                <w:sz w:val="18"/>
                <w:szCs w:val="18"/>
                <w:lang w:val="en-US" w:eastAsia="zh-CN" w:bidi="ar"/>
              </w:rPr>
              <w:br w:type="textWrapping"/>
            </w:r>
            <w:r>
              <w:rPr>
                <w:rStyle w:val="114"/>
                <w:sz w:val="18"/>
                <w:szCs w:val="18"/>
                <w:lang w:val="en-US" w:eastAsia="zh-CN" w:bidi="ar"/>
              </w:rPr>
              <w:t>一、“人员”相关算法</w:t>
            </w:r>
            <w:r>
              <w:rPr>
                <w:rStyle w:val="114"/>
                <w:sz w:val="18"/>
                <w:szCs w:val="18"/>
                <w:lang w:val="en-US" w:eastAsia="zh-CN" w:bidi="ar"/>
              </w:rPr>
              <w:br w:type="textWrapping"/>
            </w:r>
            <w:r>
              <w:rPr>
                <w:rStyle w:val="114"/>
                <w:sz w:val="18"/>
                <w:szCs w:val="18"/>
                <w:lang w:val="en-US" w:eastAsia="zh-CN" w:bidi="ar"/>
              </w:rPr>
              <w:t>1、人脸识别：人脸抓拍、人脸比对</w:t>
            </w:r>
            <w:r>
              <w:rPr>
                <w:rStyle w:val="114"/>
                <w:sz w:val="18"/>
                <w:szCs w:val="18"/>
                <w:lang w:val="en-US" w:eastAsia="zh-CN" w:bidi="ar"/>
              </w:rPr>
              <w:br w:type="textWrapping"/>
            </w:r>
            <w:r>
              <w:rPr>
                <w:rStyle w:val="114"/>
                <w:sz w:val="18"/>
                <w:szCs w:val="18"/>
                <w:lang w:val="en-US" w:eastAsia="zh-CN" w:bidi="ar"/>
              </w:rPr>
              <w:t>2、人数统计：倾斜客流统计、区域人数统计</w:t>
            </w:r>
            <w:r>
              <w:rPr>
                <w:rStyle w:val="114"/>
                <w:sz w:val="18"/>
                <w:szCs w:val="18"/>
                <w:lang w:val="en-US" w:eastAsia="zh-CN" w:bidi="ar"/>
              </w:rPr>
              <w:br w:type="textWrapping"/>
            </w:r>
            <w:r>
              <w:rPr>
                <w:rStyle w:val="114"/>
                <w:sz w:val="18"/>
                <w:szCs w:val="18"/>
                <w:lang w:val="en-US" w:eastAsia="zh-CN" w:bidi="ar"/>
              </w:rPr>
              <w:t>3、人员合规：安全帽、反光衣、离岗、睡岗、玩手机、抽烟、打电话、滞留、徘徊、皮肤裸露；</w:t>
            </w:r>
            <w:r>
              <w:rPr>
                <w:rStyle w:val="114"/>
                <w:sz w:val="18"/>
                <w:szCs w:val="18"/>
                <w:lang w:val="en-US" w:eastAsia="zh-CN" w:bidi="ar"/>
              </w:rPr>
              <w:br w:type="textWrapping"/>
            </w:r>
            <w:r>
              <w:rPr>
                <w:rStyle w:val="114"/>
                <w:sz w:val="18"/>
                <w:szCs w:val="18"/>
                <w:lang w:val="en-US" w:eastAsia="zh-CN" w:bidi="ar"/>
              </w:rPr>
              <w:t>4、注册比对：工服注册比对</w:t>
            </w:r>
            <w:r>
              <w:rPr>
                <w:rStyle w:val="114"/>
                <w:sz w:val="18"/>
                <w:szCs w:val="18"/>
                <w:lang w:val="en-US" w:eastAsia="zh-CN" w:bidi="ar"/>
              </w:rPr>
              <w:br w:type="textWrapping"/>
            </w:r>
            <w:r>
              <w:rPr>
                <w:rStyle w:val="114"/>
                <w:sz w:val="18"/>
                <w:szCs w:val="18"/>
                <w:lang w:val="en-US" w:eastAsia="zh-CN" w:bidi="ar"/>
              </w:rPr>
              <w:t>5、街面行为：倒地、剧烈运动（打架）、聚集、快速移动（奔跑）</w:t>
            </w:r>
            <w:r>
              <w:rPr>
                <w:rStyle w:val="114"/>
                <w:sz w:val="18"/>
                <w:szCs w:val="18"/>
                <w:lang w:val="en-US" w:eastAsia="zh-CN" w:bidi="ar"/>
              </w:rPr>
              <w:br w:type="textWrapping"/>
            </w:r>
            <w:r>
              <w:rPr>
                <w:rStyle w:val="114"/>
                <w:sz w:val="18"/>
                <w:szCs w:val="18"/>
                <w:lang w:val="en-US" w:eastAsia="zh-CN" w:bidi="ar"/>
              </w:rPr>
              <w:t>二、“车辆”相关算法</w:t>
            </w:r>
            <w:r>
              <w:rPr>
                <w:rStyle w:val="114"/>
                <w:sz w:val="18"/>
                <w:szCs w:val="18"/>
                <w:lang w:val="en-US" w:eastAsia="zh-CN" w:bidi="ar"/>
              </w:rPr>
              <w:br w:type="textWrapping"/>
            </w:r>
            <w:r>
              <w:rPr>
                <w:rStyle w:val="114"/>
                <w:sz w:val="18"/>
                <w:szCs w:val="18"/>
                <w:lang w:val="en-US" w:eastAsia="zh-CN" w:bidi="ar"/>
              </w:rPr>
              <w:t>1、车牌识别：车牌识别（含车牌颜色）+车辆属性识别（含车辆颜色、车辆主子品牌、车辆类型）</w:t>
            </w:r>
            <w:r>
              <w:rPr>
                <w:rStyle w:val="114"/>
                <w:sz w:val="18"/>
                <w:szCs w:val="18"/>
                <w:lang w:val="en-US" w:eastAsia="zh-CN" w:bidi="ar"/>
              </w:rPr>
              <w:br w:type="textWrapping"/>
            </w:r>
            <w:r>
              <w:rPr>
                <w:rStyle w:val="114"/>
                <w:sz w:val="18"/>
                <w:szCs w:val="18"/>
                <w:lang w:val="en-US" w:eastAsia="zh-CN" w:bidi="ar"/>
              </w:rPr>
              <w:t>2、车型识别：挖掘机、推土机、渣土车、泵车、吊车、水泥罐车、货车、油罐车、叉车、小型汽车、客车、三轮车、电瓶车、自行车、塔吊；</w:t>
            </w:r>
            <w:r>
              <w:rPr>
                <w:rStyle w:val="114"/>
                <w:sz w:val="18"/>
                <w:szCs w:val="18"/>
                <w:lang w:val="en-US" w:eastAsia="zh-CN" w:bidi="ar"/>
              </w:rPr>
              <w:br w:type="textWrapping"/>
            </w:r>
            <w:r>
              <w:rPr>
                <w:rStyle w:val="114"/>
                <w:sz w:val="18"/>
                <w:szCs w:val="18"/>
                <w:lang w:val="en-US" w:eastAsia="zh-CN" w:bidi="ar"/>
              </w:rPr>
              <w:t>三、“物品”相关算法</w:t>
            </w:r>
            <w:r>
              <w:rPr>
                <w:rStyle w:val="114"/>
                <w:sz w:val="18"/>
                <w:szCs w:val="18"/>
                <w:lang w:val="en-US" w:eastAsia="zh-CN" w:bidi="ar"/>
              </w:rPr>
              <w:br w:type="textWrapping"/>
            </w:r>
            <w:r>
              <w:rPr>
                <w:rStyle w:val="114"/>
                <w:sz w:val="18"/>
                <w:szCs w:val="18"/>
                <w:lang w:val="en-US" w:eastAsia="zh-CN" w:bidi="ar"/>
              </w:rPr>
              <w:t>1、生产物品：灭火器、氧气瓶、乙炔瓶、煤气罐、灭火箱、防火毯、垃圾箱、交通锥、条幅；</w:t>
            </w:r>
            <w:r>
              <w:rPr>
                <w:rStyle w:val="114"/>
                <w:sz w:val="18"/>
                <w:szCs w:val="18"/>
                <w:lang w:val="en-US" w:eastAsia="zh-CN" w:bidi="ar"/>
              </w:rPr>
              <w:br w:type="textWrapping"/>
            </w:r>
            <w:r>
              <w:rPr>
                <w:rStyle w:val="114"/>
                <w:sz w:val="18"/>
                <w:szCs w:val="18"/>
                <w:lang w:val="en-US" w:eastAsia="zh-CN" w:bidi="ar"/>
              </w:rPr>
              <w:t>四、“环境”相关算法</w:t>
            </w:r>
            <w:r>
              <w:rPr>
                <w:rStyle w:val="114"/>
                <w:sz w:val="18"/>
                <w:szCs w:val="18"/>
                <w:lang w:val="en-US" w:eastAsia="zh-CN" w:bidi="ar"/>
              </w:rPr>
              <w:br w:type="textWrapping"/>
            </w:r>
            <w:r>
              <w:rPr>
                <w:rStyle w:val="114"/>
                <w:sz w:val="18"/>
                <w:szCs w:val="18"/>
                <w:lang w:val="en-US" w:eastAsia="zh-CN" w:bidi="ar"/>
              </w:rPr>
              <w:t>1、烟雾火点：近距离烟火检测（室内、园区）</w:t>
            </w:r>
            <w:r>
              <w:rPr>
                <w:rStyle w:val="114"/>
                <w:sz w:val="18"/>
                <w:szCs w:val="18"/>
                <w:lang w:val="en-US" w:eastAsia="zh-CN" w:bidi="ar"/>
              </w:rPr>
              <w:br w:type="textWrapping"/>
            </w:r>
            <w:r>
              <w:rPr>
                <w:rStyle w:val="114"/>
                <w:sz w:val="18"/>
                <w:szCs w:val="18"/>
                <w:lang w:val="en-US" w:eastAsia="zh-CN" w:bidi="ar"/>
              </w:rPr>
              <w:t>2、通道占用：室内消防通道占用</w:t>
            </w:r>
            <w:r>
              <w:rPr>
                <w:rStyle w:val="114"/>
                <w:sz w:val="18"/>
                <w:szCs w:val="18"/>
                <w:lang w:val="en-US" w:eastAsia="zh-CN" w:bidi="ar"/>
              </w:rPr>
              <w:br w:type="textWrapping"/>
            </w:r>
            <w:r>
              <w:rPr>
                <w:rStyle w:val="114"/>
                <w:sz w:val="18"/>
                <w:szCs w:val="18"/>
                <w:lang w:val="en-US" w:eastAsia="zh-CN" w:bidi="ar"/>
              </w:rPr>
              <w:t>3、街道事件：垃圾满溢、打包垃圾、暴露垃圾、占道经营、店外经营、游摊小贩、乱堆物料、经营撑伞、违规广告、沿街晾挂、道路积水、违规标语、机动车/非机动车乱停乱放；</w:t>
            </w:r>
            <w:r>
              <w:rPr>
                <w:rStyle w:val="114"/>
                <w:sz w:val="18"/>
                <w:szCs w:val="18"/>
                <w:lang w:val="en-US" w:eastAsia="zh-CN" w:bidi="ar"/>
              </w:rPr>
              <w:br w:type="textWrapping"/>
            </w:r>
            <w:r>
              <w:rPr>
                <w:rStyle w:val="114"/>
                <w:sz w:val="18"/>
                <w:szCs w:val="18"/>
                <w:lang w:val="en-US" w:eastAsia="zh-CN" w:bidi="ar"/>
              </w:rPr>
              <w:t>4、周界防范：区域入侵、越界侦测、进入区域、离开区域；</w:t>
            </w:r>
            <w:r>
              <w:rPr>
                <w:rStyle w:val="114"/>
                <w:sz w:val="18"/>
                <w:szCs w:val="18"/>
                <w:lang w:val="en-US" w:eastAsia="zh-CN" w:bidi="ar"/>
              </w:rPr>
              <w:br w:type="textWrapping"/>
            </w:r>
            <w:r>
              <w:rPr>
                <w:rStyle w:val="114"/>
                <w:sz w:val="18"/>
                <w:szCs w:val="18"/>
                <w:lang w:val="en-US" w:eastAsia="zh-CN" w:bidi="ar"/>
              </w:rPr>
              <w:t>5、跑冒滴漏：滩漏；</w:t>
            </w:r>
            <w:r>
              <w:rPr>
                <w:rStyle w:val="114"/>
                <w:sz w:val="18"/>
                <w:szCs w:val="18"/>
                <w:lang w:val="en-US" w:eastAsia="zh-CN" w:bidi="ar"/>
              </w:rPr>
              <w:br w:type="textWrapping"/>
            </w:r>
            <w:r>
              <w:rPr>
                <w:rStyle w:val="114"/>
                <w:sz w:val="18"/>
                <w:szCs w:val="18"/>
                <w:lang w:val="en-US" w:eastAsia="zh-CN" w:bidi="ar"/>
              </w:rPr>
              <w:t>五、“AIOP”相关算法</w:t>
            </w:r>
            <w:r>
              <w:rPr>
                <w:rStyle w:val="114"/>
                <w:sz w:val="18"/>
                <w:szCs w:val="18"/>
                <w:lang w:val="en-US" w:eastAsia="zh-CN" w:bidi="ar"/>
              </w:rPr>
              <w:br w:type="textWrapping"/>
            </w:r>
            <w:r>
              <w:rPr>
                <w:rStyle w:val="114"/>
                <w:sz w:val="18"/>
                <w:szCs w:val="18"/>
                <w:lang w:val="en-US" w:eastAsia="zh-CN" w:bidi="ar"/>
              </w:rPr>
              <w:t>1、支持检测、分类、混合、双检测、分割、OCR等AI模型加载运行；</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E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4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0D4FC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0"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A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工服比对相机</w:t>
            </w:r>
          </w:p>
        </w:tc>
        <w:tc>
          <w:tcPr>
            <w:tcW w:w="7608" w:type="dxa"/>
            <w:tcBorders>
              <w:top w:val="single" w:color="000000" w:sz="4" w:space="0"/>
              <w:left w:val="single" w:color="000000" w:sz="4" w:space="0"/>
              <w:bottom w:val="single" w:color="000000" w:sz="4" w:space="0"/>
              <w:right w:val="single" w:color="000000" w:sz="4" w:space="0"/>
            </w:tcBorders>
            <w:shd w:val="clear" w:color="auto" w:fill="auto"/>
            <w:vAlign w:val="top"/>
          </w:tcPr>
          <w:p w14:paraId="195B959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支持工作服穿着状态检测，可在设定时间和检测区域内实时分析目标人员是否穿着指定颜色的工作服，对符合设定条件的目标进行筛选、抓拍、统计、上报等处理。（投标产品的设备技术标准应符合招标文件要求，需提供相应公安部检测报告复印件并加盖生产厂家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2.支持用户自定义不低于 4个算法模型，可设置当前生效的算法模型和显示当前算法模型的运行状态，并支持修改、删除算法模型及自定义算法模型名称。（投标产品的设备技术标准应符合招标文件要求，需提供相应公安部检测报告复印件并加盖生产厂家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3.相机像素400万，传感器类型：1/2.7" Progressive Scan CMOS；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4.最大图像尺寸：2688 × 1520；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5.最低照度：彩色：0.005 Lux @（F1.2，AGC ON）；黑白：0.001 Lux @（F1.2，AGC ON），0 Lux with IR；</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6.视频压缩标准：主码流：H.265/H.264 ；网络：1个RJ45 10 M/100 M自适应以太网口；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7.SD卡扩展：内置MicroSD/MicroSDHC/MicroSDXC插槽，最大支持256 GB；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8.音频：1 路输入（Line in），1路输出（Line out），2个内置麦克风，1个内置扬声器；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9.报警：1路输入，1路输出（报警输入支持开关量，报警输出最大支持DC12 V，30 mA）；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10.供电方式：DC：12 V ± 20%，支持防反接保护，PoE：802.3af，Type 1，Class 3；防护：IP67</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2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8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r>
      <w:tr w14:paraId="468C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312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安装施工</w:t>
            </w:r>
          </w:p>
        </w:tc>
        <w:tc>
          <w:tcPr>
            <w:tcW w:w="7608" w:type="dxa"/>
            <w:tcBorders>
              <w:top w:val="single" w:color="000000" w:sz="4" w:space="0"/>
              <w:left w:val="single" w:color="000000" w:sz="4" w:space="0"/>
              <w:bottom w:val="single" w:color="000000" w:sz="4" w:space="0"/>
              <w:right w:val="single" w:color="000000" w:sz="4" w:space="0"/>
            </w:tcBorders>
            <w:shd w:val="clear" w:color="auto" w:fill="auto"/>
            <w:vAlign w:val="top"/>
          </w:tcPr>
          <w:p w14:paraId="4895EB61">
            <w:pPr>
              <w:keepNext w:val="0"/>
              <w:keepLines w:val="0"/>
              <w:widowControl/>
              <w:suppressLineNumbers w:val="0"/>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含摄像头安装、连接</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B2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F615">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tc>
      </w:tr>
    </w:tbl>
    <w:p w14:paraId="75160247">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default" w:ascii="宋体" w:hAnsi="宋体" w:eastAsia="宋体"/>
          <w:sz w:val="22"/>
          <w:szCs w:val="22"/>
          <w:lang w:val="en-US" w:eastAsia="zh-CN"/>
        </w:rPr>
      </w:pPr>
      <w:r>
        <w:rPr>
          <w:rFonts w:hint="default" w:ascii="宋体" w:hAnsi="宋体" w:eastAsia="宋体"/>
          <w:b/>
          <w:bCs/>
          <w:sz w:val="22"/>
          <w:szCs w:val="22"/>
          <w:lang w:val="en-US" w:eastAsia="zh-CN"/>
        </w:rPr>
        <w:t>以上参数仅做参考，供应商所供设备各项参数可等于或优于以上参数</w:t>
      </w:r>
      <w:r>
        <w:rPr>
          <w:rFonts w:hint="eastAsia" w:ascii="宋体" w:hAnsi="宋体"/>
          <w:b/>
          <w:bCs/>
          <w:sz w:val="22"/>
          <w:szCs w:val="22"/>
          <w:lang w:val="en-US" w:eastAsia="zh-CN"/>
        </w:rPr>
        <w:t>（正偏离）；</w:t>
      </w:r>
    </w:p>
    <w:p w14:paraId="3B07551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 w:val="22"/>
          <w:szCs w:val="22"/>
        </w:rPr>
      </w:pPr>
      <w:r>
        <w:rPr>
          <w:rFonts w:hint="eastAsia" w:ascii="宋体" w:hAnsi="宋体"/>
          <w:sz w:val="22"/>
          <w:szCs w:val="22"/>
          <w:lang w:val="en-US" w:eastAsia="zh-CN"/>
        </w:rPr>
        <w:t>四</w:t>
      </w:r>
      <w:r>
        <w:rPr>
          <w:rFonts w:hint="eastAsia" w:ascii="宋体" w:hAnsi="宋体"/>
          <w:sz w:val="22"/>
          <w:szCs w:val="22"/>
        </w:rPr>
        <w:t>、</w:t>
      </w:r>
      <w:r>
        <w:rPr>
          <w:rFonts w:hint="eastAsia" w:ascii="宋体" w:hAnsi="宋体" w:eastAsia="宋体" w:cs="Times New Roman"/>
          <w:sz w:val="22"/>
          <w:szCs w:val="22"/>
          <w:lang w:val="en-US" w:eastAsia="zh-CN"/>
        </w:rPr>
        <w:t>项目实施注意事项</w:t>
      </w:r>
    </w:p>
    <w:p w14:paraId="61EC8459">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cs="Times New Roman"/>
          <w:sz w:val="22"/>
          <w:szCs w:val="22"/>
          <w:lang w:val="en-US" w:eastAsia="zh-CN"/>
        </w:rPr>
      </w:pPr>
      <w:r>
        <w:rPr>
          <w:rFonts w:hint="eastAsia" w:ascii="宋体" w:hAnsi="宋体" w:cs="Times New Roman"/>
          <w:sz w:val="22"/>
          <w:szCs w:val="22"/>
          <w:lang w:val="en-US" w:eastAsia="zh-CN"/>
        </w:rPr>
        <w:t>1.责任划分</w:t>
      </w:r>
    </w:p>
    <w:p w14:paraId="1C5934EB">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default" w:ascii="宋体" w:hAnsi="宋体" w:cs="Times New Roman"/>
          <w:sz w:val="22"/>
          <w:szCs w:val="22"/>
          <w:lang w:val="en-US" w:eastAsia="zh-CN"/>
        </w:rPr>
      </w:pPr>
      <w:r>
        <w:rPr>
          <w:rFonts w:hint="eastAsia" w:ascii="宋体" w:hAnsi="宋体" w:cs="Times New Roman"/>
          <w:b/>
          <w:bCs/>
          <w:sz w:val="22"/>
          <w:szCs w:val="22"/>
          <w:lang w:val="en-US" w:eastAsia="zh-CN"/>
        </w:rPr>
        <w:t>本项目至完工前，为使项目稳定运行而采取的一切施工、改造、改装、调试等工作所产生的费用均由投标方承担</w:t>
      </w:r>
      <w:r>
        <w:rPr>
          <w:rFonts w:hint="eastAsia" w:ascii="宋体" w:hAnsi="宋体" w:cs="Times New Roman"/>
          <w:sz w:val="22"/>
          <w:szCs w:val="22"/>
          <w:lang w:val="en-US" w:eastAsia="zh-CN"/>
        </w:rPr>
        <w:t>。</w:t>
      </w:r>
    </w:p>
    <w:p w14:paraId="6A009E97">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 w:val="22"/>
          <w:szCs w:val="22"/>
          <w:lang w:val="en-US" w:eastAsia="zh-CN"/>
        </w:rPr>
      </w:pPr>
      <w:r>
        <w:rPr>
          <w:rFonts w:hint="eastAsia" w:ascii="宋体" w:hAnsi="宋体" w:cs="Times New Roman"/>
          <w:sz w:val="22"/>
          <w:szCs w:val="22"/>
          <w:lang w:val="en-US" w:eastAsia="zh-CN"/>
        </w:rPr>
        <w:t>2</w:t>
      </w:r>
      <w:r>
        <w:rPr>
          <w:rFonts w:hint="eastAsia" w:ascii="宋体" w:hAnsi="宋体" w:eastAsia="宋体" w:cs="Times New Roman"/>
          <w:sz w:val="22"/>
          <w:szCs w:val="22"/>
          <w:lang w:val="en-US" w:eastAsia="zh-CN"/>
        </w:rPr>
        <w:t>.安全施工</w:t>
      </w:r>
    </w:p>
    <w:p w14:paraId="60133A96">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 w:val="22"/>
          <w:szCs w:val="22"/>
          <w:lang w:val="en-US" w:eastAsia="zh-CN"/>
        </w:rPr>
      </w:pPr>
      <w:r>
        <w:rPr>
          <w:rFonts w:hint="eastAsia" w:ascii="宋体" w:hAnsi="宋体" w:eastAsia="宋体" w:cs="Times New Roman"/>
          <w:sz w:val="22"/>
          <w:szCs w:val="22"/>
          <w:lang w:val="en-US" w:eastAsia="zh-CN"/>
        </w:rPr>
        <w:t>安全是一切施工的前提，施工团队应选择具有资质的团队，施工人员需要具备一定的经验和资质，加强安全防护，配备救生索、安全鞋、安全帽等必要措施。</w:t>
      </w:r>
    </w:p>
    <w:p w14:paraId="105C60B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 w:val="22"/>
          <w:szCs w:val="22"/>
          <w:lang w:val="en-US" w:eastAsia="zh-CN"/>
        </w:rPr>
      </w:pPr>
      <w:bookmarkStart w:id="17" w:name="_Toc205760406"/>
      <w:r>
        <w:rPr>
          <w:rFonts w:hint="eastAsia" w:ascii="宋体" w:hAnsi="宋体" w:cs="Times New Roman"/>
          <w:sz w:val="22"/>
          <w:szCs w:val="22"/>
          <w:lang w:val="en-US" w:eastAsia="zh-CN"/>
        </w:rPr>
        <w:t>3</w:t>
      </w:r>
      <w:r>
        <w:rPr>
          <w:rFonts w:hint="eastAsia" w:ascii="宋体" w:hAnsi="宋体" w:eastAsia="宋体" w:cs="Times New Roman"/>
          <w:sz w:val="22"/>
          <w:szCs w:val="22"/>
          <w:lang w:val="en-US" w:eastAsia="zh-CN"/>
        </w:rPr>
        <w:t>.高空作业</w:t>
      </w:r>
      <w:bookmarkEnd w:id="17"/>
    </w:p>
    <w:p w14:paraId="5A4CE3CC">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 w:val="22"/>
          <w:szCs w:val="22"/>
          <w:lang w:val="en-US" w:eastAsia="zh-CN"/>
        </w:rPr>
      </w:pPr>
      <w:r>
        <w:rPr>
          <w:rFonts w:hint="eastAsia" w:ascii="宋体" w:hAnsi="宋体" w:eastAsia="宋体" w:cs="Times New Roman"/>
          <w:sz w:val="22"/>
          <w:szCs w:val="22"/>
          <w:lang w:val="en-US" w:eastAsia="zh-CN"/>
        </w:rPr>
        <w:t>由于各设施较高，需要采用高空作业，需要施工人员持有高空作业证件；登高车辆租赁和升高平台租赁，需要考虑车间内高度和遮挡物。</w:t>
      </w:r>
    </w:p>
    <w:p w14:paraId="220136A8">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 w:val="22"/>
          <w:szCs w:val="22"/>
          <w:lang w:val="en-US" w:eastAsia="zh-CN"/>
        </w:rPr>
      </w:pPr>
      <w:r>
        <w:rPr>
          <w:rFonts w:hint="eastAsia" w:ascii="宋体" w:hAnsi="宋体" w:cs="Times New Roman"/>
          <w:sz w:val="22"/>
          <w:szCs w:val="22"/>
          <w:lang w:val="en-US" w:eastAsia="zh-CN"/>
        </w:rPr>
        <w:t>4</w:t>
      </w:r>
      <w:r>
        <w:rPr>
          <w:rFonts w:hint="eastAsia" w:ascii="宋体" w:hAnsi="宋体" w:eastAsia="宋体" w:cs="Times New Roman"/>
          <w:sz w:val="22"/>
          <w:szCs w:val="22"/>
          <w:lang w:val="en-US" w:eastAsia="zh-CN"/>
        </w:rPr>
        <w:t>.人员保险</w:t>
      </w:r>
    </w:p>
    <w:p w14:paraId="51DFF146">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宋体"/>
          <w:kern w:val="2"/>
          <w:sz w:val="32"/>
          <w:szCs w:val="32"/>
          <w:lang w:val="en-US" w:eastAsia="zh-CN" w:bidi="ar-SA"/>
        </w:rPr>
      </w:pPr>
      <w:r>
        <w:rPr>
          <w:rFonts w:hint="eastAsia" w:ascii="宋体" w:hAnsi="宋体" w:eastAsia="宋体" w:cs="Times New Roman"/>
          <w:sz w:val="22"/>
          <w:szCs w:val="22"/>
          <w:lang w:val="en-US" w:eastAsia="zh-CN"/>
        </w:rPr>
        <w:t>为项目施工人员购买人身意外险。</w:t>
      </w:r>
    </w:p>
    <w:p w14:paraId="6C0A03D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sz w:val="22"/>
          <w:szCs w:val="22"/>
          <w:lang w:eastAsia="zh-CN"/>
        </w:rPr>
      </w:pPr>
      <w:r>
        <w:rPr>
          <w:rFonts w:hint="eastAsia" w:ascii="宋体" w:hAnsi="宋体"/>
          <w:sz w:val="22"/>
          <w:szCs w:val="22"/>
          <w:lang w:val="en-US" w:eastAsia="zh-CN"/>
        </w:rPr>
        <w:t>五</w:t>
      </w:r>
      <w:r>
        <w:rPr>
          <w:rFonts w:hint="eastAsia" w:ascii="宋体" w:hAnsi="宋体"/>
          <w:sz w:val="22"/>
          <w:szCs w:val="22"/>
        </w:rPr>
        <w:t>、环保要求</w:t>
      </w:r>
      <w:r>
        <w:rPr>
          <w:rFonts w:hint="eastAsia" w:ascii="宋体" w:hAnsi="宋体"/>
          <w:sz w:val="22"/>
          <w:szCs w:val="22"/>
          <w:lang w:eastAsia="zh-CN"/>
        </w:rPr>
        <w:t>（</w:t>
      </w:r>
      <w:r>
        <w:rPr>
          <w:rFonts w:hint="eastAsia" w:ascii="宋体" w:hAnsi="宋体"/>
          <w:sz w:val="22"/>
          <w:szCs w:val="22"/>
          <w:lang w:val="en-US" w:eastAsia="zh-CN"/>
        </w:rPr>
        <w:t>不涉及可忽略</w:t>
      </w:r>
      <w:r>
        <w:rPr>
          <w:rFonts w:hint="eastAsia" w:ascii="宋体" w:hAnsi="宋体"/>
          <w:sz w:val="22"/>
          <w:szCs w:val="22"/>
          <w:lang w:eastAsia="zh-CN"/>
        </w:rPr>
        <w:t>）</w:t>
      </w:r>
    </w:p>
    <w:p w14:paraId="236AA4F0">
      <w:pPr>
        <w:keepNext w:val="0"/>
        <w:keepLines w:val="0"/>
        <w:pageBreakBefore w:val="0"/>
        <w:widowControl w:val="0"/>
        <w:kinsoku/>
        <w:wordWrap/>
        <w:overflowPunct/>
        <w:topLinePunct w:val="0"/>
        <w:autoSpaceDE/>
        <w:autoSpaceDN/>
        <w:bidi w:val="0"/>
        <w:adjustRightInd/>
        <w:snapToGrid/>
        <w:spacing w:before="50" w:line="192" w:lineRule="auto"/>
        <w:ind w:firstLine="456" w:firstLineChars="200"/>
        <w:textAlignment w:val="auto"/>
        <w:rPr>
          <w:rFonts w:hint="eastAsia" w:ascii="宋体" w:hAnsi="宋体"/>
          <w:spacing w:val="4"/>
          <w:sz w:val="22"/>
          <w:szCs w:val="22"/>
        </w:rPr>
      </w:pPr>
      <w:r>
        <w:rPr>
          <w:rFonts w:hint="eastAsia" w:ascii="宋体" w:hAnsi="宋体"/>
          <w:spacing w:val="4"/>
          <w:sz w:val="22"/>
          <w:szCs w:val="22"/>
        </w:rPr>
        <w:t>1</w:t>
      </w:r>
      <w:r>
        <w:rPr>
          <w:rFonts w:hint="eastAsia" w:ascii="宋体" w:hAnsi="宋体"/>
          <w:spacing w:val="4"/>
          <w:sz w:val="22"/>
          <w:szCs w:val="22"/>
          <w:lang w:val="en-US" w:eastAsia="zh-CN"/>
        </w:rPr>
        <w:t>.</w:t>
      </w:r>
      <w:r>
        <w:rPr>
          <w:rFonts w:hint="eastAsia" w:ascii="宋体" w:hAnsi="宋体"/>
          <w:spacing w:val="4"/>
          <w:sz w:val="22"/>
          <w:szCs w:val="22"/>
        </w:rPr>
        <w:t>现场需作降尘处理，防止扬尘污染环境。</w:t>
      </w:r>
    </w:p>
    <w:p w14:paraId="2425E21C">
      <w:pPr>
        <w:keepNext w:val="0"/>
        <w:keepLines w:val="0"/>
        <w:pageBreakBefore w:val="0"/>
        <w:widowControl w:val="0"/>
        <w:kinsoku/>
        <w:wordWrap/>
        <w:overflowPunct/>
        <w:topLinePunct w:val="0"/>
        <w:autoSpaceDE/>
        <w:autoSpaceDN/>
        <w:bidi w:val="0"/>
        <w:adjustRightInd/>
        <w:snapToGrid/>
        <w:spacing w:before="50" w:line="192" w:lineRule="auto"/>
        <w:ind w:firstLine="456" w:firstLineChars="200"/>
        <w:textAlignment w:val="auto"/>
        <w:rPr>
          <w:rFonts w:hint="eastAsia" w:ascii="宋体" w:hAnsi="宋体"/>
          <w:spacing w:val="4"/>
          <w:sz w:val="22"/>
          <w:szCs w:val="22"/>
        </w:rPr>
      </w:pPr>
      <w:r>
        <w:rPr>
          <w:rFonts w:hint="eastAsia" w:ascii="宋体" w:hAnsi="宋体"/>
          <w:spacing w:val="4"/>
          <w:sz w:val="22"/>
          <w:szCs w:val="22"/>
        </w:rPr>
        <w:t>2</w:t>
      </w:r>
      <w:r>
        <w:rPr>
          <w:rFonts w:hint="eastAsia" w:ascii="宋体" w:hAnsi="宋体"/>
          <w:spacing w:val="4"/>
          <w:sz w:val="22"/>
          <w:szCs w:val="22"/>
          <w:lang w:val="en-US" w:eastAsia="zh-CN"/>
        </w:rPr>
        <w:t>.</w:t>
      </w:r>
      <w:r>
        <w:rPr>
          <w:rFonts w:hint="eastAsia" w:ascii="宋体" w:hAnsi="宋体"/>
          <w:spacing w:val="4"/>
          <w:sz w:val="22"/>
          <w:szCs w:val="22"/>
        </w:rPr>
        <w:t>严禁将</w:t>
      </w:r>
      <w:r>
        <w:rPr>
          <w:rFonts w:hint="eastAsia" w:ascii="宋体" w:hAnsi="宋体"/>
          <w:spacing w:val="4"/>
          <w:sz w:val="22"/>
          <w:szCs w:val="22"/>
          <w:lang w:val="en-US" w:eastAsia="zh-CN"/>
        </w:rPr>
        <w:t>施工产生</w:t>
      </w:r>
      <w:r>
        <w:rPr>
          <w:rFonts w:hint="eastAsia" w:ascii="宋体" w:hAnsi="宋体"/>
          <w:spacing w:val="4"/>
          <w:sz w:val="22"/>
          <w:szCs w:val="22"/>
        </w:rPr>
        <w:t>污水排放至雨水管道。</w:t>
      </w:r>
    </w:p>
    <w:p w14:paraId="108FAF3C">
      <w:pPr>
        <w:keepNext w:val="0"/>
        <w:keepLines w:val="0"/>
        <w:pageBreakBefore w:val="0"/>
        <w:widowControl w:val="0"/>
        <w:kinsoku/>
        <w:wordWrap/>
        <w:overflowPunct/>
        <w:topLinePunct w:val="0"/>
        <w:autoSpaceDE/>
        <w:autoSpaceDN/>
        <w:bidi w:val="0"/>
        <w:adjustRightInd/>
        <w:snapToGrid/>
        <w:spacing w:before="50" w:line="192" w:lineRule="auto"/>
        <w:ind w:firstLine="456" w:firstLineChars="200"/>
        <w:textAlignment w:val="auto"/>
        <w:rPr>
          <w:rFonts w:hint="eastAsia" w:ascii="宋体" w:hAnsi="宋体"/>
          <w:spacing w:val="4"/>
          <w:sz w:val="22"/>
          <w:szCs w:val="22"/>
        </w:rPr>
      </w:pPr>
      <w:r>
        <w:rPr>
          <w:rFonts w:hint="eastAsia" w:ascii="宋体" w:hAnsi="宋体"/>
          <w:spacing w:val="4"/>
          <w:sz w:val="22"/>
          <w:szCs w:val="22"/>
        </w:rPr>
        <w:t>3</w:t>
      </w:r>
      <w:r>
        <w:rPr>
          <w:rFonts w:hint="eastAsia" w:ascii="宋体" w:hAnsi="宋体"/>
          <w:spacing w:val="4"/>
          <w:sz w:val="22"/>
          <w:szCs w:val="22"/>
          <w:lang w:val="en-US" w:eastAsia="zh-CN"/>
        </w:rPr>
        <w:t>.施工</w:t>
      </w:r>
      <w:r>
        <w:rPr>
          <w:rFonts w:hint="eastAsia" w:ascii="宋体" w:hAnsi="宋体"/>
          <w:spacing w:val="4"/>
          <w:sz w:val="22"/>
          <w:szCs w:val="22"/>
        </w:rPr>
        <w:t>过程中产生的固废、危废由施工方按照国家法律法规的相关要求寻找具备资质的第三方规范处置。</w:t>
      </w:r>
    </w:p>
    <w:p w14:paraId="5739C322">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sz w:val="22"/>
          <w:szCs w:val="22"/>
          <w:lang w:eastAsia="zh-CN"/>
        </w:rPr>
      </w:pPr>
      <w:r>
        <w:rPr>
          <w:rFonts w:hint="eastAsia" w:ascii="宋体" w:hAnsi="宋体"/>
          <w:sz w:val="22"/>
          <w:szCs w:val="22"/>
          <w:lang w:val="en-US" w:eastAsia="zh-CN"/>
        </w:rPr>
        <w:t>六</w:t>
      </w:r>
      <w:r>
        <w:rPr>
          <w:rFonts w:hint="eastAsia" w:ascii="宋体" w:hAnsi="宋体"/>
          <w:sz w:val="22"/>
          <w:szCs w:val="22"/>
        </w:rPr>
        <w:t>、质保期</w:t>
      </w:r>
      <w:r>
        <w:rPr>
          <w:rFonts w:hint="eastAsia" w:ascii="宋体" w:hAnsi="宋体"/>
          <w:sz w:val="22"/>
          <w:szCs w:val="22"/>
          <w:lang w:eastAsia="zh-CN"/>
        </w:rPr>
        <w:t>（</w:t>
      </w:r>
      <w:r>
        <w:rPr>
          <w:rFonts w:hint="eastAsia" w:ascii="宋体" w:hAnsi="宋体"/>
          <w:sz w:val="22"/>
          <w:szCs w:val="22"/>
          <w:lang w:val="en-US" w:eastAsia="zh-CN"/>
        </w:rPr>
        <w:t>365天</w:t>
      </w:r>
      <w:r>
        <w:rPr>
          <w:rFonts w:hint="eastAsia" w:ascii="宋体" w:hAnsi="宋体"/>
          <w:sz w:val="22"/>
          <w:szCs w:val="22"/>
          <w:lang w:eastAsia="zh-CN"/>
        </w:rPr>
        <w:t>）</w:t>
      </w:r>
    </w:p>
    <w:p w14:paraId="5FF1A3AC">
      <w:pPr>
        <w:keepNext w:val="0"/>
        <w:keepLines w:val="0"/>
        <w:pageBreakBefore w:val="0"/>
        <w:widowControl w:val="0"/>
        <w:kinsoku/>
        <w:wordWrap/>
        <w:overflowPunct/>
        <w:topLinePunct w:val="0"/>
        <w:autoSpaceDE/>
        <w:autoSpaceDN/>
        <w:bidi w:val="0"/>
        <w:adjustRightInd/>
        <w:snapToGrid/>
        <w:spacing w:before="50" w:line="192" w:lineRule="auto"/>
        <w:ind w:firstLine="456" w:firstLineChars="200"/>
        <w:textAlignment w:val="auto"/>
        <w:rPr>
          <w:rFonts w:hint="eastAsia" w:ascii="宋体" w:hAnsi="宋体"/>
          <w:spacing w:val="4"/>
          <w:sz w:val="22"/>
          <w:szCs w:val="22"/>
        </w:rPr>
      </w:pPr>
      <w:r>
        <w:rPr>
          <w:rFonts w:hint="eastAsia" w:ascii="宋体" w:hAnsi="宋体"/>
          <w:spacing w:val="4"/>
          <w:sz w:val="22"/>
          <w:szCs w:val="22"/>
          <w:lang w:val="en-US" w:eastAsia="zh-CN"/>
        </w:rPr>
        <w:t>项目涵盖</w:t>
      </w:r>
      <w:r>
        <w:rPr>
          <w:rFonts w:hint="eastAsia" w:ascii="宋体" w:hAnsi="宋体"/>
          <w:spacing w:val="4"/>
          <w:sz w:val="22"/>
          <w:szCs w:val="22"/>
        </w:rPr>
        <w:t>所有</w:t>
      </w:r>
      <w:r>
        <w:rPr>
          <w:rFonts w:hint="eastAsia" w:ascii="宋体" w:hAnsi="宋体"/>
          <w:spacing w:val="4"/>
          <w:sz w:val="22"/>
          <w:szCs w:val="22"/>
          <w:lang w:val="en-US" w:eastAsia="zh-CN"/>
        </w:rPr>
        <w:t>安装设施</w:t>
      </w:r>
      <w:r>
        <w:rPr>
          <w:rFonts w:hint="eastAsia" w:ascii="宋体" w:hAnsi="宋体"/>
          <w:spacing w:val="4"/>
          <w:sz w:val="22"/>
          <w:szCs w:val="22"/>
        </w:rPr>
        <w:t>的质保期均按照行业规定。</w:t>
      </w:r>
    </w:p>
    <w:p w14:paraId="4A98DD86">
      <w:pPr>
        <w:keepNext w:val="0"/>
        <w:keepLines w:val="0"/>
        <w:pageBreakBefore w:val="0"/>
        <w:widowControl w:val="0"/>
        <w:kinsoku/>
        <w:wordWrap/>
        <w:overflowPunct/>
        <w:topLinePunct w:val="0"/>
        <w:autoSpaceDE/>
        <w:autoSpaceDN/>
        <w:bidi w:val="0"/>
        <w:adjustRightInd/>
        <w:snapToGrid/>
        <w:spacing w:before="50" w:line="192" w:lineRule="auto"/>
        <w:ind w:firstLine="456" w:firstLineChars="200"/>
        <w:textAlignment w:val="auto"/>
        <w:rPr>
          <w:rFonts w:hint="eastAsia" w:ascii="宋体" w:hAnsi="宋体"/>
          <w:spacing w:val="4"/>
          <w:sz w:val="22"/>
          <w:szCs w:val="22"/>
        </w:rPr>
      </w:pPr>
      <w:r>
        <w:rPr>
          <w:rFonts w:hint="eastAsia" w:ascii="宋体" w:hAnsi="宋体"/>
          <w:spacing w:val="4"/>
          <w:sz w:val="22"/>
          <w:szCs w:val="22"/>
        </w:rPr>
        <w:t>质保期自验收合格之日起计算，</w:t>
      </w:r>
      <w:r>
        <w:rPr>
          <w:rFonts w:hint="eastAsia" w:ascii="宋体" w:hAnsi="宋体"/>
          <w:spacing w:val="4"/>
          <w:sz w:val="22"/>
          <w:szCs w:val="22"/>
          <w:lang w:val="en-US" w:eastAsia="zh-CN"/>
        </w:rPr>
        <w:t>施工单位</w:t>
      </w:r>
      <w:r>
        <w:rPr>
          <w:rFonts w:hint="eastAsia" w:ascii="宋体" w:hAnsi="宋体"/>
          <w:spacing w:val="4"/>
          <w:sz w:val="22"/>
          <w:szCs w:val="22"/>
        </w:rPr>
        <w:t>在质保期内</w:t>
      </w:r>
      <w:r>
        <w:rPr>
          <w:rFonts w:hint="eastAsia" w:ascii="宋体" w:hAnsi="宋体"/>
          <w:sz w:val="22"/>
          <w:szCs w:val="22"/>
          <w:lang w:eastAsia="zh-CN"/>
        </w:rPr>
        <w:t>（</w:t>
      </w:r>
      <w:r>
        <w:rPr>
          <w:rFonts w:hint="eastAsia" w:ascii="宋体" w:hAnsi="宋体"/>
          <w:sz w:val="22"/>
          <w:szCs w:val="22"/>
          <w:lang w:val="en-US" w:eastAsia="zh-CN"/>
        </w:rPr>
        <w:t>365天</w:t>
      </w:r>
      <w:r>
        <w:rPr>
          <w:rFonts w:hint="eastAsia" w:ascii="宋体" w:hAnsi="宋体"/>
          <w:sz w:val="22"/>
          <w:szCs w:val="22"/>
          <w:lang w:eastAsia="zh-CN"/>
        </w:rPr>
        <w:t>）</w:t>
      </w:r>
      <w:r>
        <w:rPr>
          <w:rFonts w:hint="eastAsia" w:ascii="宋体" w:hAnsi="宋体"/>
          <w:spacing w:val="4"/>
          <w:sz w:val="22"/>
          <w:szCs w:val="22"/>
        </w:rPr>
        <w:t>负责对</w:t>
      </w:r>
      <w:r>
        <w:rPr>
          <w:rFonts w:hint="eastAsia" w:ascii="宋体" w:hAnsi="宋体"/>
          <w:spacing w:val="4"/>
          <w:sz w:val="22"/>
          <w:szCs w:val="22"/>
          <w:lang w:val="en-US" w:eastAsia="zh-CN"/>
        </w:rPr>
        <w:t>项目内安装设施</w:t>
      </w:r>
      <w:r>
        <w:rPr>
          <w:rFonts w:hint="eastAsia" w:ascii="宋体" w:hAnsi="宋体"/>
          <w:spacing w:val="4"/>
          <w:sz w:val="22"/>
          <w:szCs w:val="22"/>
        </w:rPr>
        <w:t>质量进行包修，费用由责任方承担。在质保期内，</w:t>
      </w:r>
      <w:r>
        <w:rPr>
          <w:rFonts w:hint="eastAsia" w:ascii="宋体" w:hAnsi="宋体"/>
          <w:spacing w:val="4"/>
          <w:sz w:val="22"/>
          <w:szCs w:val="22"/>
          <w:lang w:val="en-US" w:eastAsia="zh-CN"/>
        </w:rPr>
        <w:t>项目</w:t>
      </w:r>
      <w:r>
        <w:rPr>
          <w:rFonts w:hint="eastAsia" w:ascii="宋体" w:hAnsi="宋体"/>
          <w:spacing w:val="4"/>
          <w:sz w:val="22"/>
          <w:szCs w:val="22"/>
        </w:rPr>
        <w:t>内容出现的任何质量问题，</w:t>
      </w:r>
      <w:r>
        <w:rPr>
          <w:rFonts w:hint="eastAsia" w:ascii="宋体" w:hAnsi="宋体"/>
          <w:spacing w:val="4"/>
          <w:sz w:val="22"/>
          <w:szCs w:val="22"/>
          <w:lang w:val="en-US" w:eastAsia="zh-CN"/>
        </w:rPr>
        <w:t>施工单位</w:t>
      </w:r>
      <w:r>
        <w:rPr>
          <w:rFonts w:hint="eastAsia" w:ascii="宋体" w:hAnsi="宋体"/>
          <w:spacing w:val="4"/>
          <w:sz w:val="22"/>
          <w:szCs w:val="22"/>
        </w:rPr>
        <w:t>在接到甲方的通知后24小时内到达现场整改，并按要求期限整改。</w:t>
      </w:r>
    </w:p>
    <w:p w14:paraId="25A24A1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sz w:val="22"/>
          <w:szCs w:val="22"/>
        </w:rPr>
      </w:pPr>
      <w:r>
        <w:rPr>
          <w:rFonts w:hint="eastAsia" w:ascii="宋体" w:hAnsi="宋体"/>
          <w:sz w:val="22"/>
          <w:szCs w:val="22"/>
          <w:lang w:val="en-US" w:eastAsia="zh-CN"/>
        </w:rPr>
        <w:t>七</w:t>
      </w:r>
      <w:r>
        <w:rPr>
          <w:rFonts w:hint="eastAsia" w:ascii="宋体" w:hAnsi="宋体"/>
          <w:sz w:val="22"/>
          <w:szCs w:val="22"/>
        </w:rPr>
        <w:t>、其他</w:t>
      </w:r>
    </w:p>
    <w:p w14:paraId="04F26E10">
      <w:pPr>
        <w:pStyle w:val="14"/>
        <w:keepNext w:val="0"/>
        <w:keepLines w:val="0"/>
        <w:pageBreakBefore w:val="0"/>
        <w:widowControl w:val="0"/>
        <w:kinsoku/>
        <w:wordWrap/>
        <w:overflowPunct/>
        <w:topLinePunct w:val="0"/>
        <w:autoSpaceDE/>
        <w:autoSpaceDN/>
        <w:bidi w:val="0"/>
        <w:adjustRightInd/>
        <w:snapToGrid/>
        <w:spacing w:line="192" w:lineRule="auto"/>
        <w:ind w:firstLine="440" w:firstLineChars="200"/>
        <w:textAlignment w:val="auto"/>
        <w:rPr>
          <w:rFonts w:hint="eastAsia" w:hAnsi="宋体"/>
          <w:sz w:val="22"/>
          <w:szCs w:val="22"/>
          <w:highlight w:val="none"/>
        </w:rPr>
      </w:pPr>
      <w:r>
        <w:rPr>
          <w:rFonts w:hint="eastAsia" w:hAnsi="宋体"/>
          <w:sz w:val="22"/>
          <w:szCs w:val="22"/>
          <w:highlight w:val="none"/>
        </w:rPr>
        <w:t>1.投标人承诺对参与该项目所获得的与招标人产品相关的所有信息都予以保密，并承担与此相关的所有法律责任。</w:t>
      </w:r>
    </w:p>
    <w:p w14:paraId="700CFD39">
      <w:pPr>
        <w:pStyle w:val="14"/>
        <w:keepNext w:val="0"/>
        <w:keepLines w:val="0"/>
        <w:pageBreakBefore w:val="0"/>
        <w:widowControl w:val="0"/>
        <w:kinsoku/>
        <w:wordWrap/>
        <w:overflowPunct/>
        <w:topLinePunct w:val="0"/>
        <w:autoSpaceDE/>
        <w:autoSpaceDN/>
        <w:bidi w:val="0"/>
        <w:adjustRightInd/>
        <w:snapToGrid/>
        <w:spacing w:line="192" w:lineRule="auto"/>
        <w:ind w:firstLine="440" w:firstLineChars="200"/>
        <w:textAlignment w:val="auto"/>
        <w:rPr>
          <w:rFonts w:hint="eastAsia" w:hAnsi="宋体"/>
          <w:b/>
          <w:sz w:val="22"/>
          <w:szCs w:val="22"/>
          <w:highlight w:val="none"/>
        </w:rPr>
      </w:pPr>
      <w:r>
        <w:rPr>
          <w:rFonts w:hint="eastAsia" w:hAnsi="宋体"/>
          <w:sz w:val="22"/>
          <w:szCs w:val="22"/>
          <w:highlight w:val="none"/>
        </w:rPr>
        <w:t>2.其余未尽事宜，投标人应与招标人指派的答疑人员充分沟通，理解认可并接受相关技术规范及服务要求。</w:t>
      </w:r>
    </w:p>
    <w:p w14:paraId="4A982990">
      <w:pPr>
        <w:keepNext w:val="0"/>
        <w:keepLines w:val="0"/>
        <w:pageBreakBefore w:val="0"/>
        <w:widowControl w:val="0"/>
        <w:kinsoku/>
        <w:wordWrap/>
        <w:overflowPunct/>
        <w:topLinePunct w:val="0"/>
        <w:autoSpaceDE/>
        <w:autoSpaceDN/>
        <w:bidi w:val="0"/>
        <w:adjustRightInd/>
        <w:snapToGrid/>
        <w:spacing w:line="192" w:lineRule="auto"/>
        <w:textAlignment w:val="auto"/>
        <w:rPr>
          <w:rFonts w:hint="eastAsia" w:ascii="宋体" w:hAnsi="宋体"/>
          <w:b/>
          <w:bCs/>
          <w:sz w:val="22"/>
          <w:szCs w:val="22"/>
          <w:highlight w:val="none"/>
        </w:rPr>
      </w:pPr>
      <w:r>
        <w:rPr>
          <w:rFonts w:hint="eastAsia" w:ascii="宋体" w:hAnsi="宋体"/>
          <w:sz w:val="22"/>
          <w:szCs w:val="22"/>
          <w:highlight w:val="none"/>
          <w:lang w:val="en-US" w:eastAsia="zh-CN"/>
        </w:rPr>
        <w:t>八</w:t>
      </w:r>
      <w:r>
        <w:rPr>
          <w:rFonts w:hint="eastAsia" w:ascii="宋体" w:hAnsi="宋体"/>
          <w:sz w:val="22"/>
          <w:szCs w:val="22"/>
          <w:highlight w:val="none"/>
        </w:rPr>
        <w:t>、工程量及报价说明</w:t>
      </w:r>
      <w:r>
        <w:rPr>
          <w:rFonts w:hint="eastAsia" w:ascii="宋体" w:hAnsi="宋体"/>
          <w:b/>
          <w:bCs/>
          <w:sz w:val="22"/>
          <w:szCs w:val="22"/>
          <w:highlight w:val="none"/>
        </w:rPr>
        <w:t xml:space="preserve"> </w:t>
      </w:r>
    </w:p>
    <w:p w14:paraId="1ACDF5BC">
      <w:pPr>
        <w:keepNext w:val="0"/>
        <w:keepLines w:val="0"/>
        <w:pageBreakBefore w:val="0"/>
        <w:widowControl w:val="0"/>
        <w:kinsoku/>
        <w:wordWrap/>
        <w:overflowPunct/>
        <w:topLinePunct w:val="0"/>
        <w:autoSpaceDE/>
        <w:autoSpaceDN/>
        <w:bidi w:val="0"/>
        <w:adjustRightInd/>
        <w:snapToGrid/>
        <w:spacing w:line="192" w:lineRule="auto"/>
        <w:ind w:firstLine="440" w:firstLineChars="200"/>
        <w:textAlignment w:val="auto"/>
        <w:rPr>
          <w:rFonts w:hint="eastAsia" w:ascii="宋体" w:hAnsi="宋体"/>
          <w:sz w:val="22"/>
          <w:szCs w:val="22"/>
          <w:highlight w:val="none"/>
        </w:rPr>
      </w:pPr>
      <w:r>
        <w:rPr>
          <w:rFonts w:hint="eastAsia" w:ascii="宋体" w:hAnsi="宋体"/>
          <w:sz w:val="22"/>
          <w:szCs w:val="22"/>
          <w:highlight w:val="none"/>
        </w:rPr>
        <w:t>1</w:t>
      </w:r>
      <w:r>
        <w:rPr>
          <w:rFonts w:ascii="宋体" w:hAnsi="宋体"/>
          <w:sz w:val="22"/>
          <w:szCs w:val="22"/>
          <w:highlight w:val="none"/>
        </w:rPr>
        <w:t>.</w:t>
      </w:r>
      <w:r>
        <w:rPr>
          <w:rFonts w:hint="eastAsia" w:ascii="宋体" w:hAnsi="宋体"/>
          <w:sz w:val="22"/>
          <w:szCs w:val="22"/>
          <w:highlight w:val="none"/>
        </w:rPr>
        <w:t>按照甲方明确的报价原则，其报价应包括所需人工费、材料费（明确甲</w:t>
      </w:r>
      <w:r>
        <w:rPr>
          <w:rFonts w:hint="eastAsia" w:ascii="宋体" w:hAnsi="宋体"/>
          <w:sz w:val="22"/>
          <w:szCs w:val="22"/>
          <w:highlight w:val="none"/>
          <w:lang w:val="en-US" w:eastAsia="zh-CN"/>
        </w:rPr>
        <w:t>方</w:t>
      </w:r>
      <w:r>
        <w:rPr>
          <w:rFonts w:hint="eastAsia" w:ascii="宋体" w:hAnsi="宋体"/>
          <w:sz w:val="22"/>
          <w:szCs w:val="22"/>
          <w:highlight w:val="none"/>
        </w:rPr>
        <w:t>供材的除外）、施工机械使用费、规费、利润、管理费等所有费用，</w:t>
      </w:r>
      <w:r>
        <w:rPr>
          <w:rFonts w:hint="eastAsia" w:ascii="宋体" w:hAnsi="宋体"/>
          <w:sz w:val="22"/>
          <w:szCs w:val="22"/>
          <w:highlight w:val="none"/>
          <w:lang w:val="en-US" w:eastAsia="zh-CN"/>
        </w:rPr>
        <w:t>明确税率13%</w:t>
      </w:r>
      <w:r>
        <w:rPr>
          <w:rFonts w:hint="eastAsia" w:ascii="宋体" w:hAnsi="宋体"/>
          <w:sz w:val="22"/>
          <w:szCs w:val="22"/>
          <w:highlight w:val="none"/>
        </w:rPr>
        <w:t>。</w:t>
      </w:r>
    </w:p>
    <w:p w14:paraId="4AE1B2A5">
      <w:pPr>
        <w:keepNext w:val="0"/>
        <w:keepLines w:val="0"/>
        <w:pageBreakBefore w:val="0"/>
        <w:widowControl w:val="0"/>
        <w:kinsoku/>
        <w:wordWrap/>
        <w:overflowPunct/>
        <w:topLinePunct w:val="0"/>
        <w:autoSpaceDE/>
        <w:autoSpaceDN/>
        <w:bidi w:val="0"/>
        <w:adjustRightInd/>
        <w:snapToGrid/>
        <w:spacing w:line="192" w:lineRule="auto"/>
        <w:ind w:firstLine="440" w:firstLineChars="200"/>
        <w:textAlignment w:val="auto"/>
        <w:rPr>
          <w:rFonts w:hint="eastAsia" w:ascii="宋体" w:hAnsi="宋体"/>
          <w:sz w:val="22"/>
          <w:szCs w:val="22"/>
          <w:highlight w:val="none"/>
        </w:rPr>
      </w:pPr>
      <w:r>
        <w:rPr>
          <w:rFonts w:hint="eastAsia" w:ascii="宋体" w:hAnsi="宋体"/>
          <w:sz w:val="22"/>
          <w:szCs w:val="22"/>
          <w:highlight w:val="none"/>
          <w:lang w:val="en-US" w:eastAsia="zh-CN"/>
        </w:rPr>
        <w:t>2</w:t>
      </w:r>
      <w:r>
        <w:rPr>
          <w:rFonts w:ascii="宋体" w:hAnsi="宋体"/>
          <w:sz w:val="22"/>
          <w:szCs w:val="22"/>
          <w:highlight w:val="none"/>
        </w:rPr>
        <w:t>.</w:t>
      </w:r>
      <w:r>
        <w:rPr>
          <w:rFonts w:hint="eastAsia" w:ascii="宋体" w:hAnsi="宋体"/>
          <w:sz w:val="22"/>
          <w:szCs w:val="22"/>
          <w:highlight w:val="none"/>
        </w:rPr>
        <w:t>投标报价应全面涵盖招标文件约定的投标人中标后施工、竣工、交付本工程并维修其任何缺陷所需要履行的责任和义务的全部费用。</w:t>
      </w:r>
    </w:p>
    <w:p w14:paraId="18A9962E">
      <w:pPr>
        <w:keepNext w:val="0"/>
        <w:keepLines w:val="0"/>
        <w:pageBreakBefore w:val="0"/>
        <w:widowControl w:val="0"/>
        <w:kinsoku/>
        <w:wordWrap/>
        <w:overflowPunct/>
        <w:topLinePunct w:val="0"/>
        <w:autoSpaceDE/>
        <w:autoSpaceDN/>
        <w:bidi w:val="0"/>
        <w:adjustRightInd/>
        <w:snapToGrid/>
        <w:spacing w:line="192" w:lineRule="auto"/>
        <w:ind w:firstLine="440" w:firstLineChars="200"/>
        <w:textAlignment w:val="auto"/>
        <w:rPr>
          <w:rFonts w:hint="eastAsia" w:ascii="宋体" w:hAnsi="宋体"/>
          <w:sz w:val="22"/>
          <w:szCs w:val="22"/>
          <w:highlight w:val="none"/>
        </w:rPr>
      </w:pPr>
      <w:r>
        <w:rPr>
          <w:rFonts w:hint="eastAsia" w:ascii="宋体" w:hAnsi="宋体"/>
          <w:sz w:val="22"/>
          <w:szCs w:val="22"/>
          <w:highlight w:val="none"/>
          <w:lang w:val="en-US" w:eastAsia="zh-CN"/>
        </w:rPr>
        <w:t>3</w:t>
      </w:r>
      <w:r>
        <w:rPr>
          <w:rFonts w:ascii="宋体" w:hAnsi="宋体"/>
          <w:sz w:val="22"/>
          <w:szCs w:val="22"/>
          <w:highlight w:val="none"/>
        </w:rPr>
        <w:t>.</w:t>
      </w:r>
      <w:r>
        <w:rPr>
          <w:rFonts w:hint="eastAsia" w:ascii="宋体" w:hAnsi="宋体"/>
          <w:sz w:val="22"/>
          <w:szCs w:val="22"/>
          <w:highlight w:val="none"/>
        </w:rPr>
        <w:t>投标报价中应考虑招标文件中要求投标人承担的风险范围以及相关的费用。</w:t>
      </w:r>
    </w:p>
    <w:p w14:paraId="5C901497">
      <w:pPr>
        <w:pStyle w:val="76"/>
        <w:rPr>
          <w:b/>
          <w:bCs/>
          <w:sz w:val="22"/>
          <w:szCs w:val="21"/>
        </w:rPr>
      </w:pPr>
    </w:p>
    <w:p w14:paraId="3B0D0374">
      <w:pPr>
        <w:pStyle w:val="76"/>
        <w:rPr>
          <w:b/>
          <w:bCs/>
        </w:rPr>
      </w:pPr>
    </w:p>
    <w:p w14:paraId="5C268AE3">
      <w:pPr>
        <w:pStyle w:val="76"/>
        <w:rPr>
          <w:b/>
          <w:bCs/>
        </w:rPr>
      </w:pPr>
    </w:p>
    <w:p w14:paraId="61FE60CB">
      <w:pPr>
        <w:pStyle w:val="76"/>
      </w:pPr>
    </w:p>
    <w:p w14:paraId="69DFA1E7">
      <w:pPr>
        <w:pStyle w:val="71"/>
        <w:rPr>
          <w:rFonts w:hint="default" w:eastAsia="黑体"/>
          <w:lang w:val="en-US" w:eastAsia="zh-CN"/>
        </w:rPr>
      </w:pPr>
      <w:bookmarkStart w:id="18" w:name="_Toc47976615"/>
      <w:bookmarkStart w:id="19" w:name="_Toc5925"/>
      <w:r>
        <w:rPr>
          <w:rFonts w:hint="eastAsia"/>
        </w:rPr>
        <w:t>第</w:t>
      </w:r>
      <w:r>
        <w:rPr>
          <w:rFonts w:hint="eastAsia"/>
          <w:lang w:val="en-US" w:eastAsia="zh-CN"/>
        </w:rPr>
        <w:t>三</w:t>
      </w:r>
      <w:r>
        <w:rPr>
          <w:rFonts w:hint="eastAsia"/>
        </w:rPr>
        <w:t>部分　</w:t>
      </w:r>
      <w:bookmarkEnd w:id="18"/>
      <w:r>
        <w:rPr>
          <w:rFonts w:hint="eastAsia"/>
          <w:lang w:val="en-US" w:eastAsia="zh-CN"/>
        </w:rPr>
        <w:t>投标文件附件</w:t>
      </w:r>
      <w:bookmarkEnd w:id="19"/>
    </w:p>
    <w:p w14:paraId="332FAFC4">
      <w:pPr>
        <w:pStyle w:val="71"/>
        <w:jc w:val="left"/>
        <w:rPr>
          <w:rFonts w:hint="eastAsia" w:ascii="宋体" w:hAnsi="宋体" w:eastAsia="宋体" w:cs="宋体"/>
          <w:sz w:val="32"/>
          <w:szCs w:val="32"/>
          <w:highlight w:val="none"/>
          <w:lang w:eastAsia="zh-CN"/>
        </w:rPr>
      </w:pPr>
      <w:bookmarkStart w:id="20" w:name="_Toc4225"/>
      <w:bookmarkStart w:id="21" w:name="_Toc47976616"/>
      <w:r>
        <w:rPr>
          <w:rFonts w:hint="eastAsia" w:ascii="宋体" w:hAnsi="宋体" w:eastAsia="宋体" w:cs="宋体"/>
          <w:sz w:val="32"/>
          <w:szCs w:val="32"/>
          <w:highlight w:val="none"/>
        </w:rPr>
        <w:t>附件</w:t>
      </w:r>
      <w:bookmarkEnd w:id="20"/>
      <w:bookmarkEnd w:id="21"/>
      <w:r>
        <w:rPr>
          <w:rFonts w:hint="eastAsia" w:ascii="宋体" w:hAnsi="宋体" w:eastAsia="宋体" w:cs="宋体"/>
          <w:sz w:val="32"/>
          <w:szCs w:val="32"/>
          <w:highlight w:val="none"/>
          <w:lang w:val="en-US" w:eastAsia="zh-CN"/>
        </w:rPr>
        <w:t>1</w:t>
      </w:r>
    </w:p>
    <w:p w14:paraId="43093BC1">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4777D1D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0C06379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65FECCE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2499EE0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9CF6A1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2537EA0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0C3D5B9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D1EBFE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18E5AF7D">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24F4FA3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7A1D91F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0FF543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357097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8F0FCB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BCEC7C6">
      <w:pPr>
        <w:spacing w:line="360" w:lineRule="auto"/>
        <w:ind w:firstLine="480" w:firstLineChars="200"/>
        <w:rPr>
          <w:rFonts w:ascii="宋体" w:hAnsi="宋体" w:eastAsia="宋体" w:cs="Times New Roman"/>
          <w:color w:val="000000"/>
          <w:sz w:val="24"/>
          <w:szCs w:val="24"/>
        </w:rPr>
      </w:pPr>
      <w:r>
        <w:rPr>
          <w:rFonts w:hint="eastAsia" w:ascii="宋体" w:hAnsi="宋体" w:cs="Times New Roman"/>
          <w:color w:val="000000"/>
          <w:sz w:val="24"/>
          <w:szCs w:val="24"/>
          <w:lang w:eastAsia="zh-CN"/>
        </w:rPr>
        <w:t>银行账号</w:t>
      </w:r>
      <w:r>
        <w:rPr>
          <w:rFonts w:hint="eastAsia" w:ascii="宋体" w:hAnsi="宋体" w:eastAsia="宋体" w:cs="Times New Roman"/>
          <w:color w:val="000000"/>
          <w:sz w:val="24"/>
          <w:szCs w:val="24"/>
        </w:rPr>
        <w:t>：</w:t>
      </w:r>
      <w:r>
        <w:rPr>
          <w:rFonts w:ascii="宋体" w:hAnsi="宋体" w:eastAsia="宋体" w:cs="Times New Roman"/>
          <w:color w:val="000000"/>
          <w:sz w:val="24"/>
          <w:szCs w:val="24"/>
        </w:rPr>
        <w:t xml:space="preserve">                   </w:t>
      </w:r>
    </w:p>
    <w:p w14:paraId="1523E27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692C357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3034330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DC9EEF8">
      <w:pPr>
        <w:rPr>
          <w:rFonts w:ascii="黑体" w:hAnsi="Calibri" w:eastAsia="黑体" w:cs="Times New Roman"/>
          <w:color w:val="000000"/>
          <w:sz w:val="24"/>
          <w:szCs w:val="24"/>
        </w:rPr>
      </w:pPr>
    </w:p>
    <w:p w14:paraId="0F3C2BD1">
      <w:pPr>
        <w:jc w:val="both"/>
        <w:rPr>
          <w:rFonts w:ascii="宋体"/>
          <w:b/>
          <w:color w:val="000000"/>
          <w:szCs w:val="24"/>
        </w:rPr>
      </w:pPr>
    </w:p>
    <w:p w14:paraId="1BD5A005">
      <w:pPr>
        <w:pStyle w:val="72"/>
        <w:numPr>
          <w:ilvl w:val="0"/>
          <w:numId w:val="0"/>
        </w:numPr>
        <w:ind w:leftChars="0"/>
        <w:rPr>
          <w:rFonts w:hint="eastAsia" w:ascii="宋体" w:hAnsi="宋体" w:eastAsia="宋体" w:cs="宋体"/>
          <w:sz w:val="32"/>
          <w:szCs w:val="32"/>
          <w:highlight w:val="none"/>
          <w:lang w:val="en-US" w:eastAsia="zh-CN"/>
        </w:rPr>
      </w:pPr>
      <w:bookmarkStart w:id="22" w:name="_Toc47976618"/>
      <w:bookmarkStart w:id="23" w:name="_Toc29366869"/>
      <w:bookmarkStart w:id="24" w:name="_Toc29366865"/>
      <w:r>
        <w:rPr>
          <w:rFonts w:hint="eastAsia" w:ascii="宋体" w:hAnsi="宋体" w:eastAsia="宋体" w:cs="宋体"/>
          <w:sz w:val="32"/>
          <w:szCs w:val="32"/>
          <w:highlight w:val="none"/>
          <w:lang w:val="en-US" w:eastAsia="zh-CN"/>
        </w:rPr>
        <w:t>附件2</w:t>
      </w:r>
    </w:p>
    <w:p w14:paraId="1AA5E1F7">
      <w:pPr>
        <w:spacing w:line="480" w:lineRule="auto"/>
        <w:jc w:val="center"/>
        <w:rPr>
          <w:rFonts w:ascii="黑体" w:hAnsi="宋体" w:eastAsia="黑体" w:cs="黑体"/>
          <w:sz w:val="24"/>
          <w:highlight w:val="none"/>
        </w:rPr>
      </w:pPr>
      <w:r>
        <w:rPr>
          <w:rFonts w:hint="eastAsia" w:ascii="黑体" w:hAnsi="宋体" w:eastAsia="黑体" w:cs="黑体"/>
          <w:sz w:val="24"/>
          <w:highlight w:val="none"/>
        </w:rPr>
        <w:t>法定代表人身份证明</w:t>
      </w:r>
    </w:p>
    <w:p w14:paraId="56B35928">
      <w:pPr>
        <w:spacing w:line="480" w:lineRule="auto"/>
        <w:rPr>
          <w:highlight w:val="none"/>
        </w:rPr>
      </w:pPr>
      <w:r>
        <w:rPr>
          <w:rFonts w:hint="eastAsia" w:ascii="宋体" w:hAnsi="宋体" w:cs="宋体"/>
          <w:highlight w:val="none"/>
        </w:rPr>
        <w:t>投 标 人：</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5CAE85B1">
      <w:pPr>
        <w:spacing w:line="480" w:lineRule="auto"/>
        <w:rPr>
          <w:highlight w:val="none"/>
        </w:rPr>
      </w:pPr>
      <w:r>
        <w:rPr>
          <w:rFonts w:hint="eastAsia" w:ascii="宋体" w:hAnsi="宋体" w:cs="宋体"/>
          <w:highlight w:val="none"/>
        </w:rPr>
        <w:t>单位性质：</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5BC3B8B9">
      <w:pPr>
        <w:spacing w:line="480" w:lineRule="auto"/>
        <w:rPr>
          <w:highlight w:val="none"/>
        </w:rPr>
      </w:pPr>
      <w:r>
        <w:rPr>
          <w:rFonts w:hint="eastAsia" w:ascii="宋体" w:hAnsi="宋体" w:cs="宋体"/>
          <w:highlight w:val="none"/>
        </w:rPr>
        <w:t>地    址：</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2DC006DB">
      <w:pPr>
        <w:spacing w:line="480" w:lineRule="auto"/>
        <w:rPr>
          <w:highlight w:val="none"/>
        </w:rPr>
      </w:pPr>
      <w:r>
        <w:rPr>
          <w:rFonts w:hint="eastAsia" w:ascii="宋体" w:hAnsi="宋体" w:cs="宋体"/>
          <w:highlight w:val="none"/>
        </w:rPr>
        <w:t>成立时间：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日</w:t>
      </w:r>
    </w:p>
    <w:p w14:paraId="5F9A5549">
      <w:pPr>
        <w:spacing w:line="480" w:lineRule="auto"/>
        <w:rPr>
          <w:highlight w:val="none"/>
        </w:rPr>
      </w:pPr>
      <w:r>
        <w:rPr>
          <w:rFonts w:hint="eastAsia" w:ascii="宋体" w:hAnsi="宋体" w:cs="宋体"/>
          <w:highlight w:val="none"/>
        </w:rPr>
        <w:t>经营期限：</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51F72B45">
      <w:pPr>
        <w:spacing w:line="480" w:lineRule="auto"/>
        <w:rPr>
          <w:highlight w:val="none"/>
        </w:rPr>
      </w:pPr>
      <w:r>
        <w:rPr>
          <w:rFonts w:hint="eastAsia" w:ascii="宋体" w:hAnsi="宋体" w:cs="宋体"/>
          <w:highlight w:val="none"/>
        </w:rPr>
        <w:t>姓    名：</w:t>
      </w:r>
      <w:r>
        <w:rPr>
          <w:rFonts w:hint="eastAsia" w:ascii="宋体" w:hAnsi="宋体" w:cs="宋体"/>
          <w:highlight w:val="none"/>
          <w:u w:val="single"/>
        </w:rPr>
        <w:t xml:space="preserve">                          </w:t>
      </w:r>
      <w:r>
        <w:rPr>
          <w:rFonts w:hint="eastAsia" w:ascii="宋体" w:hAnsi="宋体" w:cs="宋体"/>
          <w:highlight w:val="none"/>
        </w:rPr>
        <w:t>性        别：</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7AE54FF7">
      <w:pPr>
        <w:spacing w:line="480" w:lineRule="auto"/>
        <w:rPr>
          <w:highlight w:val="none"/>
        </w:rPr>
      </w:pPr>
      <w:r>
        <w:rPr>
          <w:rFonts w:hint="eastAsia" w:ascii="宋体" w:hAnsi="宋体" w:cs="宋体"/>
          <w:highlight w:val="none"/>
        </w:rPr>
        <w:t>年    龄：</w:t>
      </w:r>
      <w:r>
        <w:rPr>
          <w:rFonts w:hint="eastAsia" w:ascii="宋体" w:hAnsi="宋体" w:cs="宋体"/>
          <w:highlight w:val="none"/>
          <w:u w:val="single"/>
        </w:rPr>
        <w:t xml:space="preserve">                          </w:t>
      </w:r>
      <w:r>
        <w:rPr>
          <w:rFonts w:hint="eastAsia" w:ascii="宋体" w:hAnsi="宋体" w:cs="宋体"/>
          <w:highlight w:val="none"/>
        </w:rPr>
        <w:t>职        务：</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454CBB2B">
      <w:pPr>
        <w:spacing w:line="480" w:lineRule="auto"/>
        <w:rPr>
          <w:highlight w:val="none"/>
        </w:rPr>
      </w:pPr>
      <w:r>
        <w:rPr>
          <w:rFonts w:hint="eastAsia" w:ascii="宋体" w:hAnsi="宋体" w:cs="宋体"/>
          <w:highlight w:val="none"/>
        </w:rPr>
        <w:t>系</w:t>
      </w:r>
      <w:r>
        <w:rPr>
          <w:rFonts w:hint="eastAsia" w:ascii="宋体" w:hAnsi="宋体" w:cs="宋体"/>
          <w:highlight w:val="none"/>
          <w:u w:val="single"/>
        </w:rPr>
        <w:t xml:space="preserve">                                                 </w:t>
      </w:r>
      <w:r>
        <w:rPr>
          <w:rFonts w:hint="eastAsia" w:ascii="宋体" w:hAnsi="宋体" w:cs="宋体"/>
          <w:highlight w:val="none"/>
        </w:rPr>
        <w:t>（投标人名称）的法定代表人。</w:t>
      </w:r>
    </w:p>
    <w:p w14:paraId="59947431">
      <w:pPr>
        <w:spacing w:line="480" w:lineRule="auto"/>
        <w:rPr>
          <w:highlight w:val="none"/>
        </w:rPr>
      </w:pPr>
      <w:r>
        <w:rPr>
          <w:rFonts w:hint="eastAsia" w:ascii="宋体" w:hAnsi="宋体" w:cs="宋体"/>
          <w:highlight w:val="none"/>
        </w:rPr>
        <w:t>特此证明。</w:t>
      </w:r>
    </w:p>
    <w:p w14:paraId="1046505D">
      <w:pPr>
        <w:spacing w:line="480" w:lineRule="auto"/>
        <w:jc w:val="right"/>
        <w:rPr>
          <w:highlight w:val="none"/>
        </w:rPr>
      </w:pPr>
    </w:p>
    <w:p w14:paraId="551BD227">
      <w:pPr>
        <w:spacing w:line="480" w:lineRule="auto"/>
        <w:jc w:val="right"/>
        <w:rPr>
          <w:highlight w:val="none"/>
        </w:rPr>
      </w:pPr>
      <w:r>
        <w:rPr>
          <w:rFonts w:hint="eastAsia" w:ascii="宋体" w:hAnsi="宋体" w:cs="宋体"/>
          <w:highlight w:val="none"/>
        </w:rPr>
        <w:t>投标人：</w:t>
      </w:r>
      <w:r>
        <w:rPr>
          <w:rFonts w:hint="eastAsia" w:ascii="宋体" w:hAnsi="宋体" w:cs="宋体"/>
          <w:highlight w:val="none"/>
          <w:u w:val="single"/>
        </w:rPr>
        <w:t xml:space="preserve">                          </w:t>
      </w:r>
      <w:r>
        <w:rPr>
          <w:rFonts w:hint="eastAsia" w:ascii="宋体" w:hAnsi="宋体" w:cs="宋体"/>
          <w:highlight w:val="none"/>
        </w:rPr>
        <w:t>（盖单位章）</w:t>
      </w:r>
    </w:p>
    <w:p w14:paraId="78C76DE1">
      <w:pPr>
        <w:spacing w:line="480" w:lineRule="auto"/>
        <w:jc w:val="right"/>
        <w:rPr>
          <w:highlight w:val="none"/>
        </w:rPr>
      </w:pP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 xml:space="preserve">日          </w:t>
      </w:r>
    </w:p>
    <w:p w14:paraId="4AD6A339">
      <w:pPr>
        <w:jc w:val="center"/>
        <w:rPr>
          <w:rFonts w:ascii="Times New Roman" w:hAnsi="Times New Roman"/>
          <w:highlight w:val="none"/>
        </w:rPr>
      </w:pPr>
    </w:p>
    <w:p w14:paraId="59AB92B4">
      <w:pPr>
        <w:pStyle w:val="72"/>
        <w:numPr>
          <w:ilvl w:val="0"/>
          <w:numId w:val="0"/>
        </w:numPr>
        <w:ind w:leftChars="0"/>
        <w:rPr>
          <w:rFonts w:hint="eastAsia" w:ascii="宋体" w:hAnsi="宋体" w:eastAsia="宋体" w:cs="宋体"/>
          <w:sz w:val="32"/>
          <w:szCs w:val="32"/>
          <w:highlight w:val="yellow"/>
          <w:lang w:val="en-US" w:eastAsia="zh-CN"/>
        </w:rPr>
      </w:pPr>
    </w:p>
    <w:p w14:paraId="0598A7CD">
      <w:pPr>
        <w:pStyle w:val="72"/>
        <w:numPr>
          <w:ilvl w:val="0"/>
          <w:numId w:val="0"/>
        </w:numPr>
        <w:ind w:leftChars="0"/>
        <w:rPr>
          <w:rFonts w:hint="eastAsia" w:ascii="宋体" w:hAnsi="宋体" w:eastAsia="宋体" w:cs="宋体"/>
          <w:sz w:val="32"/>
          <w:szCs w:val="32"/>
          <w:highlight w:val="yellow"/>
          <w:lang w:val="en-US" w:eastAsia="zh-CN"/>
        </w:rPr>
      </w:pPr>
    </w:p>
    <w:p w14:paraId="06171DF3">
      <w:pPr>
        <w:pStyle w:val="72"/>
        <w:numPr>
          <w:ilvl w:val="0"/>
          <w:numId w:val="0"/>
        </w:numPr>
        <w:ind w:leftChars="0"/>
        <w:rPr>
          <w:rFonts w:hint="eastAsia" w:ascii="宋体" w:hAnsi="宋体" w:eastAsia="宋体" w:cs="宋体"/>
          <w:sz w:val="32"/>
          <w:szCs w:val="32"/>
          <w:highlight w:val="yellow"/>
          <w:lang w:val="en-US" w:eastAsia="zh-CN"/>
        </w:rPr>
      </w:pPr>
    </w:p>
    <w:p w14:paraId="48B8CCC7">
      <w:pPr>
        <w:pStyle w:val="72"/>
        <w:numPr>
          <w:ilvl w:val="0"/>
          <w:numId w:val="0"/>
        </w:numPr>
        <w:ind w:leftChars="0"/>
        <w:rPr>
          <w:rFonts w:hint="eastAsia" w:ascii="宋体" w:hAnsi="宋体" w:eastAsia="宋体" w:cs="宋体"/>
          <w:sz w:val="32"/>
          <w:szCs w:val="32"/>
          <w:highlight w:val="yellow"/>
          <w:lang w:val="en-US" w:eastAsia="zh-CN"/>
        </w:rPr>
      </w:pPr>
    </w:p>
    <w:p w14:paraId="4FCDCFB4">
      <w:pPr>
        <w:pStyle w:val="72"/>
        <w:numPr>
          <w:ilvl w:val="0"/>
          <w:numId w:val="0"/>
        </w:numPr>
        <w:ind w:leftChars="0"/>
        <w:rPr>
          <w:rFonts w:hint="eastAsia" w:ascii="宋体" w:hAnsi="宋体" w:eastAsia="宋体" w:cs="宋体"/>
          <w:sz w:val="32"/>
          <w:szCs w:val="32"/>
          <w:highlight w:val="yellow"/>
          <w:lang w:val="en-US" w:eastAsia="zh-CN"/>
        </w:rPr>
      </w:pPr>
    </w:p>
    <w:p w14:paraId="40D46AFD">
      <w:pPr>
        <w:pStyle w:val="72"/>
        <w:numPr>
          <w:ilvl w:val="0"/>
          <w:numId w:val="0"/>
        </w:numPr>
        <w:ind w:leftChars="0"/>
        <w:rPr>
          <w:rFonts w:hint="eastAsia" w:ascii="宋体" w:hAnsi="宋体" w:eastAsia="宋体" w:cs="宋体"/>
          <w:sz w:val="32"/>
          <w:szCs w:val="32"/>
          <w:highlight w:val="yellow"/>
          <w:lang w:val="en-US" w:eastAsia="zh-CN"/>
        </w:rPr>
      </w:pPr>
    </w:p>
    <w:p w14:paraId="257371F9">
      <w:pPr>
        <w:pStyle w:val="72"/>
        <w:numPr>
          <w:ilvl w:val="0"/>
          <w:numId w:val="0"/>
        </w:numPr>
        <w:ind w:leftChars="0"/>
        <w:rPr>
          <w:rFonts w:hint="eastAsia" w:ascii="宋体" w:hAnsi="宋体" w:eastAsia="宋体" w:cs="宋体"/>
          <w:sz w:val="32"/>
          <w:szCs w:val="32"/>
          <w:highlight w:val="yellow"/>
          <w:lang w:val="en-US" w:eastAsia="zh-CN"/>
        </w:rPr>
      </w:pPr>
    </w:p>
    <w:p w14:paraId="0A9730D2">
      <w:pPr>
        <w:pStyle w:val="72"/>
        <w:numPr>
          <w:ilvl w:val="0"/>
          <w:numId w:val="0"/>
        </w:numPr>
        <w:ind w:leftChars="0"/>
        <w:rPr>
          <w:rFonts w:hint="eastAsia" w:ascii="宋体" w:hAnsi="宋体" w:eastAsia="宋体" w:cs="宋体"/>
          <w:sz w:val="32"/>
          <w:szCs w:val="32"/>
          <w:highlight w:val="yellow"/>
          <w:lang w:val="en-US" w:eastAsia="zh-CN"/>
        </w:rPr>
      </w:pPr>
    </w:p>
    <w:bookmarkEnd w:id="22"/>
    <w:p w14:paraId="0BBAB5B3">
      <w:pPr>
        <w:pStyle w:val="72"/>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6AD523FE">
      <w:pPr>
        <w:spacing w:line="360" w:lineRule="auto"/>
        <w:jc w:val="both"/>
        <w:rPr>
          <w:rFonts w:hint="eastAsia" w:ascii="宋体" w:hAnsi="宋体" w:eastAsia="宋体" w:cs="宋体"/>
          <w:b/>
          <w:bCs/>
          <w:color w:val="000000"/>
          <w:sz w:val="32"/>
          <w:szCs w:val="32"/>
        </w:rPr>
      </w:pPr>
    </w:p>
    <w:p w14:paraId="61E6FD52">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069B07F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67F7C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D7BB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B58510B">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53933A5C">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158D2A5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4098AA3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3486F9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62B5983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1BC9F6C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921713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61561025">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66182FD">
      <w:pPr>
        <w:spacing w:line="360" w:lineRule="auto"/>
        <w:ind w:firstLine="4800" w:firstLineChars="2000"/>
        <w:rPr>
          <w:rFonts w:ascii="宋体" w:hAnsi="宋体" w:cs="宋体"/>
          <w:sz w:val="24"/>
          <w:szCs w:val="21"/>
        </w:rPr>
      </w:pPr>
    </w:p>
    <w:p w14:paraId="5CBFD753">
      <w:pPr>
        <w:spacing w:line="360" w:lineRule="auto"/>
        <w:ind w:firstLine="4800" w:firstLineChars="2000"/>
        <w:rPr>
          <w:rFonts w:ascii="宋体" w:hAnsi="宋体" w:cs="宋体"/>
          <w:sz w:val="24"/>
          <w:szCs w:val="21"/>
        </w:rPr>
      </w:pPr>
    </w:p>
    <w:p w14:paraId="1976F1FD">
      <w:pPr>
        <w:spacing w:line="360" w:lineRule="auto"/>
        <w:rPr>
          <w:rFonts w:ascii="宋体" w:hAnsi="宋体" w:cs="宋体"/>
          <w:sz w:val="24"/>
          <w:szCs w:val="21"/>
        </w:rPr>
      </w:pPr>
    </w:p>
    <w:p w14:paraId="2086E940">
      <w:pPr>
        <w:spacing w:line="360" w:lineRule="auto"/>
        <w:rPr>
          <w:rFonts w:ascii="宋体" w:hAnsi="宋体" w:cs="宋体"/>
          <w:sz w:val="24"/>
          <w:szCs w:val="21"/>
        </w:rPr>
      </w:pPr>
    </w:p>
    <w:bookmarkEnd w:id="23"/>
    <w:bookmarkEnd w:id="24"/>
    <w:p w14:paraId="05716041">
      <w:pPr>
        <w:pStyle w:val="72"/>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w:t>
      </w:r>
    </w:p>
    <w:p w14:paraId="0B0C5138">
      <w:pPr>
        <w:pStyle w:val="72"/>
        <w:numPr>
          <w:ilvl w:val="0"/>
          <w:numId w:val="0"/>
        </w:numPr>
        <w:ind w:leftChars="0"/>
        <w:jc w:val="center"/>
        <w:rPr>
          <w:rFonts w:hint="eastAsia"/>
          <w:lang w:val="en-US" w:eastAsia="zh-CN"/>
        </w:rPr>
      </w:pPr>
      <w:r>
        <w:rPr>
          <w:rFonts w:hint="eastAsia"/>
          <w:lang w:val="en-US" w:eastAsia="zh-CN"/>
        </w:rPr>
        <w:t>开标一览表</w:t>
      </w:r>
    </w:p>
    <w:tbl>
      <w:tblPr>
        <w:tblStyle w:val="30"/>
        <w:tblpPr w:leftFromText="180" w:rightFromText="180" w:vertAnchor="text" w:horzAnchor="page" w:tblpX="1542" w:tblpY="352"/>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634"/>
        <w:gridCol w:w="1513"/>
        <w:gridCol w:w="1620"/>
        <w:gridCol w:w="1095"/>
        <w:gridCol w:w="1710"/>
      </w:tblGrid>
      <w:tr w14:paraId="27A5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3095" w:type="dxa"/>
            <w:gridSpan w:val="2"/>
            <w:noWrap w:val="0"/>
            <w:vAlign w:val="center"/>
          </w:tcPr>
          <w:p w14:paraId="095C5E65">
            <w:pPr>
              <w:pStyle w:val="14"/>
              <w:rPr>
                <w:rFonts w:hint="eastAsia" w:hAnsi="宋体"/>
                <w:bCs/>
                <w:szCs w:val="21"/>
              </w:rPr>
            </w:pPr>
            <w:r>
              <w:rPr>
                <w:rFonts w:hint="eastAsia" w:hAnsi="宋体"/>
                <w:bCs/>
                <w:szCs w:val="21"/>
              </w:rPr>
              <w:t>项目名称</w:t>
            </w:r>
          </w:p>
        </w:tc>
        <w:tc>
          <w:tcPr>
            <w:tcW w:w="5938" w:type="dxa"/>
            <w:gridSpan w:val="4"/>
            <w:noWrap w:val="0"/>
            <w:vAlign w:val="center"/>
          </w:tcPr>
          <w:p w14:paraId="5D95C2F5">
            <w:pPr>
              <w:pStyle w:val="14"/>
              <w:rPr>
                <w:rFonts w:hint="eastAsia" w:hAnsi="宋体" w:eastAsia="宋体"/>
                <w:bCs/>
                <w:szCs w:val="21"/>
                <w:lang w:eastAsia="zh-CN"/>
              </w:rPr>
            </w:pPr>
            <w:r>
              <w:rPr>
                <w:rFonts w:hint="eastAsia" w:hAnsi="宋体"/>
                <w:bCs/>
                <w:szCs w:val="21"/>
                <w:lang w:eastAsia="zh-CN"/>
              </w:rPr>
              <w:t>厂区重点部位监控AI识别改造项目</w:t>
            </w:r>
          </w:p>
        </w:tc>
      </w:tr>
      <w:tr w14:paraId="394B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3095" w:type="dxa"/>
            <w:gridSpan w:val="2"/>
            <w:noWrap w:val="0"/>
            <w:vAlign w:val="center"/>
          </w:tcPr>
          <w:p w14:paraId="1B4D61B7">
            <w:pPr>
              <w:pStyle w:val="14"/>
              <w:rPr>
                <w:rFonts w:hint="eastAsia" w:hAnsi="宋体"/>
                <w:bCs/>
                <w:szCs w:val="21"/>
              </w:rPr>
            </w:pPr>
            <w:r>
              <w:rPr>
                <w:rFonts w:hint="eastAsia" w:hAnsi="宋体"/>
                <w:bCs/>
                <w:szCs w:val="21"/>
              </w:rPr>
              <w:t>投标单位名称</w:t>
            </w:r>
          </w:p>
        </w:tc>
        <w:tc>
          <w:tcPr>
            <w:tcW w:w="5938" w:type="dxa"/>
            <w:gridSpan w:val="4"/>
            <w:noWrap w:val="0"/>
            <w:vAlign w:val="center"/>
          </w:tcPr>
          <w:p w14:paraId="1CB56D67">
            <w:pPr>
              <w:pStyle w:val="14"/>
              <w:rPr>
                <w:rFonts w:hint="eastAsia" w:hAnsi="宋体"/>
                <w:bCs/>
                <w:szCs w:val="21"/>
              </w:rPr>
            </w:pPr>
          </w:p>
        </w:tc>
      </w:tr>
      <w:tr w14:paraId="0C6C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2461" w:type="dxa"/>
            <w:noWrap w:val="0"/>
            <w:vAlign w:val="center"/>
          </w:tcPr>
          <w:p w14:paraId="4BF35022">
            <w:pPr>
              <w:pStyle w:val="14"/>
              <w:rPr>
                <w:rFonts w:hint="default" w:hAnsi="宋体" w:eastAsia="宋体"/>
                <w:bCs/>
                <w:szCs w:val="21"/>
                <w:lang w:val="en-US" w:eastAsia="zh-CN"/>
              </w:rPr>
            </w:pPr>
            <w:r>
              <w:rPr>
                <w:rFonts w:hint="eastAsia" w:hAnsi="宋体"/>
                <w:bCs/>
                <w:szCs w:val="21"/>
                <w:lang w:val="en-US" w:eastAsia="zh-CN"/>
              </w:rPr>
              <w:t>不含税总价（主材清单价格不含税之和）</w:t>
            </w:r>
          </w:p>
        </w:tc>
        <w:tc>
          <w:tcPr>
            <w:tcW w:w="634" w:type="dxa"/>
            <w:noWrap w:val="0"/>
            <w:vAlign w:val="center"/>
          </w:tcPr>
          <w:p w14:paraId="28886D53">
            <w:pPr>
              <w:pStyle w:val="14"/>
              <w:jc w:val="center"/>
              <w:rPr>
                <w:rFonts w:hint="eastAsia" w:hAnsi="宋体" w:eastAsia="宋体"/>
                <w:bCs/>
                <w:szCs w:val="21"/>
                <w:lang w:val="en-US" w:eastAsia="zh-CN"/>
              </w:rPr>
            </w:pPr>
            <w:r>
              <w:rPr>
                <w:rFonts w:hint="eastAsia" w:hAnsi="宋体"/>
                <w:bCs/>
                <w:szCs w:val="21"/>
                <w:lang w:val="en-US" w:eastAsia="zh-CN"/>
              </w:rPr>
              <w:t>元</w:t>
            </w:r>
          </w:p>
        </w:tc>
        <w:tc>
          <w:tcPr>
            <w:tcW w:w="5938" w:type="dxa"/>
            <w:gridSpan w:val="4"/>
            <w:noWrap w:val="0"/>
            <w:vAlign w:val="center"/>
          </w:tcPr>
          <w:p w14:paraId="06C7D2AE">
            <w:pPr>
              <w:pStyle w:val="14"/>
              <w:jc w:val="both"/>
              <w:rPr>
                <w:rFonts w:hint="default" w:hAnsi="宋体" w:eastAsia="宋体"/>
                <w:bCs/>
                <w:szCs w:val="21"/>
                <w:lang w:val="en-US" w:eastAsia="zh-CN"/>
              </w:rPr>
            </w:pPr>
            <w:r>
              <w:rPr>
                <w:rFonts w:hint="eastAsia" w:hAnsi="宋体"/>
                <w:bCs/>
                <w:szCs w:val="21"/>
                <w:lang w:val="en-US" w:eastAsia="zh-CN"/>
              </w:rPr>
              <w:t>小写：</w:t>
            </w:r>
            <w:r>
              <w:rPr>
                <w:rFonts w:hint="eastAsia" w:hAnsi="宋体"/>
                <w:bCs/>
                <w:szCs w:val="21"/>
                <w:u w:val="single"/>
                <w:lang w:val="en-US" w:eastAsia="zh-CN"/>
              </w:rPr>
              <w:t xml:space="preserve">        元</w:t>
            </w:r>
            <w:r>
              <w:rPr>
                <w:rFonts w:hint="eastAsia" w:hAnsi="宋体"/>
                <w:bCs/>
                <w:szCs w:val="21"/>
                <w:lang w:val="en-US" w:eastAsia="zh-CN"/>
              </w:rPr>
              <w:t>；大写：</w:t>
            </w:r>
            <w:r>
              <w:rPr>
                <w:rFonts w:hint="eastAsia" w:hAnsi="宋体"/>
                <w:bCs/>
                <w:szCs w:val="21"/>
                <w:u w:val="single"/>
                <w:lang w:val="en-US" w:eastAsia="zh-CN"/>
              </w:rPr>
              <w:t xml:space="preserve">               元</w:t>
            </w:r>
          </w:p>
        </w:tc>
      </w:tr>
      <w:tr w14:paraId="061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461" w:type="dxa"/>
            <w:noWrap w:val="0"/>
            <w:vAlign w:val="center"/>
          </w:tcPr>
          <w:p w14:paraId="5E7F9432">
            <w:pPr>
              <w:pStyle w:val="14"/>
              <w:rPr>
                <w:rFonts w:hint="eastAsia" w:hAnsi="宋体"/>
                <w:bCs/>
                <w:szCs w:val="21"/>
              </w:rPr>
            </w:pPr>
            <w:r>
              <w:rPr>
                <w:rFonts w:hint="eastAsia" w:hAnsi="宋体"/>
                <w:bCs/>
                <w:szCs w:val="21"/>
              </w:rPr>
              <w:t>税率</w:t>
            </w:r>
          </w:p>
        </w:tc>
        <w:tc>
          <w:tcPr>
            <w:tcW w:w="634" w:type="dxa"/>
            <w:noWrap w:val="0"/>
            <w:vAlign w:val="center"/>
          </w:tcPr>
          <w:p w14:paraId="35803038">
            <w:pPr>
              <w:pStyle w:val="14"/>
              <w:jc w:val="center"/>
              <w:rPr>
                <w:rFonts w:hint="eastAsia" w:hAnsi="宋体"/>
                <w:bCs/>
                <w:szCs w:val="21"/>
              </w:rPr>
            </w:pPr>
            <w:r>
              <w:rPr>
                <w:rFonts w:hint="eastAsia" w:hAnsi="宋体"/>
                <w:bCs/>
                <w:szCs w:val="21"/>
              </w:rPr>
              <w:t>%</w:t>
            </w:r>
          </w:p>
        </w:tc>
        <w:tc>
          <w:tcPr>
            <w:tcW w:w="5938" w:type="dxa"/>
            <w:gridSpan w:val="4"/>
            <w:noWrap w:val="0"/>
            <w:vAlign w:val="center"/>
          </w:tcPr>
          <w:p w14:paraId="30C8761F">
            <w:pPr>
              <w:pStyle w:val="14"/>
              <w:rPr>
                <w:rFonts w:hint="default" w:hAnsi="宋体" w:eastAsia="宋体"/>
                <w:bCs/>
                <w:szCs w:val="21"/>
                <w:lang w:val="en-US" w:eastAsia="zh-CN"/>
              </w:rPr>
            </w:pPr>
            <w:r>
              <w:rPr>
                <w:rFonts w:hint="eastAsia" w:hAnsi="宋体"/>
                <w:bCs/>
                <w:szCs w:val="21"/>
                <w:lang w:val="en-US" w:eastAsia="zh-CN"/>
              </w:rPr>
              <w:t>9</w:t>
            </w:r>
          </w:p>
        </w:tc>
      </w:tr>
      <w:tr w14:paraId="24E0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461" w:type="dxa"/>
            <w:noWrap w:val="0"/>
            <w:vAlign w:val="center"/>
          </w:tcPr>
          <w:p w14:paraId="13E2EB3D">
            <w:pPr>
              <w:pStyle w:val="14"/>
              <w:rPr>
                <w:rFonts w:hint="default" w:hAnsi="宋体" w:eastAsia="宋体"/>
                <w:bCs/>
                <w:szCs w:val="21"/>
                <w:lang w:val="en-US" w:eastAsia="zh-CN"/>
              </w:rPr>
            </w:pPr>
            <w:r>
              <w:rPr>
                <w:rFonts w:hint="eastAsia" w:hAnsi="宋体"/>
                <w:bCs/>
                <w:szCs w:val="21"/>
                <w:lang w:val="en-US" w:eastAsia="zh-CN"/>
              </w:rPr>
              <w:t>含税总价（主材清单价格含税之和）</w:t>
            </w:r>
          </w:p>
        </w:tc>
        <w:tc>
          <w:tcPr>
            <w:tcW w:w="634" w:type="dxa"/>
            <w:noWrap w:val="0"/>
            <w:vAlign w:val="center"/>
          </w:tcPr>
          <w:p w14:paraId="4CC432AF">
            <w:pPr>
              <w:pStyle w:val="14"/>
              <w:jc w:val="center"/>
              <w:rPr>
                <w:rFonts w:hint="eastAsia" w:hAnsi="宋体" w:eastAsia="宋体"/>
                <w:bCs/>
                <w:szCs w:val="21"/>
                <w:lang w:val="en-US" w:eastAsia="zh-CN"/>
              </w:rPr>
            </w:pPr>
            <w:r>
              <w:rPr>
                <w:rFonts w:hint="eastAsia" w:hAnsi="宋体"/>
                <w:bCs/>
                <w:szCs w:val="21"/>
                <w:lang w:val="en-US" w:eastAsia="zh-CN"/>
              </w:rPr>
              <w:t>元</w:t>
            </w:r>
          </w:p>
        </w:tc>
        <w:tc>
          <w:tcPr>
            <w:tcW w:w="5938" w:type="dxa"/>
            <w:gridSpan w:val="4"/>
            <w:noWrap w:val="0"/>
            <w:vAlign w:val="center"/>
          </w:tcPr>
          <w:p w14:paraId="1F1814C5">
            <w:pPr>
              <w:pStyle w:val="14"/>
              <w:rPr>
                <w:rFonts w:hint="eastAsia" w:hAnsi="宋体"/>
                <w:bCs/>
                <w:szCs w:val="21"/>
              </w:rPr>
            </w:pPr>
            <w:r>
              <w:rPr>
                <w:rFonts w:hint="eastAsia" w:hAnsi="宋体"/>
                <w:bCs/>
                <w:szCs w:val="21"/>
                <w:lang w:val="en-US" w:eastAsia="zh-CN"/>
              </w:rPr>
              <w:t>小写：</w:t>
            </w:r>
            <w:r>
              <w:rPr>
                <w:rFonts w:hint="eastAsia" w:hAnsi="宋体"/>
                <w:bCs/>
                <w:szCs w:val="21"/>
                <w:u w:val="single"/>
                <w:lang w:val="en-US" w:eastAsia="zh-CN"/>
              </w:rPr>
              <w:t xml:space="preserve">        元</w:t>
            </w:r>
            <w:r>
              <w:rPr>
                <w:rFonts w:hint="eastAsia" w:hAnsi="宋体"/>
                <w:bCs/>
                <w:szCs w:val="21"/>
                <w:lang w:val="en-US" w:eastAsia="zh-CN"/>
              </w:rPr>
              <w:t>；大写：</w:t>
            </w:r>
            <w:r>
              <w:rPr>
                <w:rFonts w:hint="eastAsia" w:hAnsi="宋体"/>
                <w:bCs/>
                <w:szCs w:val="21"/>
                <w:u w:val="single"/>
                <w:lang w:val="en-US" w:eastAsia="zh-CN"/>
              </w:rPr>
              <w:t xml:space="preserve">               元</w:t>
            </w:r>
          </w:p>
        </w:tc>
      </w:tr>
      <w:tr w14:paraId="1CD7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3095" w:type="dxa"/>
            <w:gridSpan w:val="2"/>
            <w:noWrap w:val="0"/>
            <w:vAlign w:val="center"/>
          </w:tcPr>
          <w:p w14:paraId="2EF9B44C">
            <w:pPr>
              <w:pStyle w:val="14"/>
              <w:rPr>
                <w:rFonts w:hint="eastAsia" w:hAnsi="宋体"/>
                <w:bCs/>
                <w:szCs w:val="21"/>
              </w:rPr>
            </w:pPr>
            <w:r>
              <w:rPr>
                <w:rFonts w:hint="eastAsia" w:hAnsi="宋体"/>
                <w:bCs/>
                <w:szCs w:val="21"/>
              </w:rPr>
              <w:t>质量目标</w:t>
            </w:r>
          </w:p>
        </w:tc>
        <w:tc>
          <w:tcPr>
            <w:tcW w:w="5938" w:type="dxa"/>
            <w:gridSpan w:val="4"/>
            <w:noWrap w:val="0"/>
            <w:vAlign w:val="center"/>
          </w:tcPr>
          <w:p w14:paraId="7EC65873">
            <w:pPr>
              <w:pStyle w:val="14"/>
              <w:rPr>
                <w:rFonts w:hint="eastAsia" w:hAnsi="宋体"/>
                <w:bCs/>
                <w:szCs w:val="21"/>
              </w:rPr>
            </w:pPr>
          </w:p>
        </w:tc>
      </w:tr>
      <w:tr w14:paraId="2B1F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3095" w:type="dxa"/>
            <w:gridSpan w:val="2"/>
            <w:noWrap w:val="0"/>
            <w:vAlign w:val="center"/>
          </w:tcPr>
          <w:p w14:paraId="25CE12FB">
            <w:pPr>
              <w:pStyle w:val="14"/>
              <w:rPr>
                <w:rFonts w:hint="eastAsia" w:hAnsi="宋体"/>
                <w:bCs/>
                <w:szCs w:val="21"/>
              </w:rPr>
            </w:pPr>
            <w:r>
              <w:rPr>
                <w:rFonts w:hint="eastAsia" w:hAnsi="宋体"/>
                <w:bCs/>
                <w:szCs w:val="21"/>
              </w:rPr>
              <w:t>项目经理</w:t>
            </w:r>
          </w:p>
        </w:tc>
        <w:tc>
          <w:tcPr>
            <w:tcW w:w="1513" w:type="dxa"/>
            <w:noWrap w:val="0"/>
            <w:vAlign w:val="center"/>
          </w:tcPr>
          <w:p w14:paraId="007133FB">
            <w:pPr>
              <w:pStyle w:val="14"/>
              <w:rPr>
                <w:rFonts w:hint="eastAsia" w:hAnsi="宋体"/>
                <w:bCs/>
                <w:szCs w:val="21"/>
              </w:rPr>
            </w:pPr>
            <w:r>
              <w:rPr>
                <w:rFonts w:hint="eastAsia" w:hAnsi="宋体"/>
                <w:bCs/>
                <w:szCs w:val="21"/>
              </w:rPr>
              <w:t>级别</w:t>
            </w:r>
          </w:p>
        </w:tc>
        <w:tc>
          <w:tcPr>
            <w:tcW w:w="1620" w:type="dxa"/>
            <w:noWrap w:val="0"/>
            <w:vAlign w:val="top"/>
          </w:tcPr>
          <w:p w14:paraId="0A9C8031">
            <w:pPr>
              <w:pStyle w:val="14"/>
              <w:rPr>
                <w:rFonts w:hint="eastAsia" w:hAnsi="宋体"/>
                <w:bCs/>
                <w:szCs w:val="21"/>
              </w:rPr>
            </w:pPr>
          </w:p>
        </w:tc>
        <w:tc>
          <w:tcPr>
            <w:tcW w:w="1095" w:type="dxa"/>
            <w:noWrap w:val="0"/>
            <w:vAlign w:val="center"/>
          </w:tcPr>
          <w:p w14:paraId="6D07383F">
            <w:pPr>
              <w:pStyle w:val="14"/>
              <w:rPr>
                <w:rFonts w:hint="eastAsia" w:hAnsi="宋体"/>
                <w:bCs/>
                <w:szCs w:val="21"/>
              </w:rPr>
            </w:pPr>
            <w:r>
              <w:rPr>
                <w:rFonts w:hint="eastAsia" w:hAnsi="宋体"/>
                <w:bCs/>
                <w:szCs w:val="21"/>
              </w:rPr>
              <w:t>编号</w:t>
            </w:r>
          </w:p>
        </w:tc>
        <w:tc>
          <w:tcPr>
            <w:tcW w:w="1710" w:type="dxa"/>
            <w:noWrap w:val="0"/>
            <w:vAlign w:val="top"/>
          </w:tcPr>
          <w:p w14:paraId="2367C81B">
            <w:pPr>
              <w:pStyle w:val="14"/>
              <w:rPr>
                <w:rFonts w:hint="eastAsia" w:hAnsi="宋体"/>
                <w:bCs/>
                <w:szCs w:val="21"/>
              </w:rPr>
            </w:pPr>
          </w:p>
        </w:tc>
      </w:tr>
      <w:tr w14:paraId="4913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7" w:hRule="atLeast"/>
        </w:trPr>
        <w:tc>
          <w:tcPr>
            <w:tcW w:w="9033" w:type="dxa"/>
            <w:gridSpan w:val="6"/>
            <w:noWrap w:val="0"/>
            <w:vAlign w:val="top"/>
          </w:tcPr>
          <w:p w14:paraId="74ADF6B2">
            <w:pPr>
              <w:pStyle w:val="14"/>
              <w:rPr>
                <w:rFonts w:hint="eastAsia" w:hAnsi="宋体"/>
                <w:bCs/>
                <w:szCs w:val="21"/>
              </w:rPr>
            </w:pPr>
            <w:r>
              <w:rPr>
                <w:rFonts w:hint="eastAsia" w:hAnsi="宋体"/>
                <w:bCs/>
                <w:szCs w:val="21"/>
              </w:rPr>
              <w:t>特殊说明：</w:t>
            </w:r>
          </w:p>
        </w:tc>
      </w:tr>
      <w:tr w14:paraId="434F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9033" w:type="dxa"/>
            <w:gridSpan w:val="6"/>
            <w:noWrap w:val="0"/>
            <w:vAlign w:val="top"/>
          </w:tcPr>
          <w:p w14:paraId="14DE35ED">
            <w:pPr>
              <w:pStyle w:val="14"/>
              <w:rPr>
                <w:rFonts w:hint="eastAsia" w:hAnsi="宋体"/>
                <w:bCs/>
                <w:szCs w:val="21"/>
              </w:rPr>
            </w:pPr>
            <w:r>
              <w:rPr>
                <w:rFonts w:hint="eastAsia" w:hAnsi="宋体"/>
                <w:bCs/>
                <w:szCs w:val="21"/>
              </w:rPr>
              <w:t>本投标人完全认同招标文件的各项条款要求</w:t>
            </w:r>
          </w:p>
          <w:p w14:paraId="0EB8781D">
            <w:pPr>
              <w:pStyle w:val="14"/>
              <w:rPr>
                <w:rFonts w:hint="eastAsia" w:hAnsi="宋体"/>
                <w:bCs/>
                <w:szCs w:val="21"/>
              </w:rPr>
            </w:pPr>
          </w:p>
        </w:tc>
      </w:tr>
    </w:tbl>
    <w:p w14:paraId="11924D14">
      <w:pPr>
        <w:spacing w:line="360" w:lineRule="auto"/>
        <w:ind w:firstLine="480" w:firstLineChars="200"/>
        <w:rPr>
          <w:rFonts w:ascii="宋体" w:hAnsi="Arial" w:eastAsia="宋体" w:cs="Times New Roman"/>
          <w:sz w:val="24"/>
          <w:szCs w:val="24"/>
        </w:rPr>
      </w:pPr>
      <w:r>
        <w:rPr>
          <w:rFonts w:ascii="宋体" w:hAnsi="宋体" w:eastAsia="宋体" w:cs="Times New Roman"/>
          <w:color w:val="000000"/>
          <w:sz w:val="24"/>
          <w:szCs w:val="24"/>
        </w:rPr>
        <w:t xml:space="preserve">                                                      </w:t>
      </w:r>
    </w:p>
    <w:p w14:paraId="0DF687BE">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54AD59D5">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54021CD3">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603D737A">
      <w:pPr>
        <w:pStyle w:val="14"/>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lang w:val="en-US" w:eastAsia="zh-CN"/>
        </w:rPr>
        <w:t>材料、维保、运输、安装等</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1D6989D0">
      <w:pPr>
        <w:pStyle w:val="14"/>
        <w:rPr>
          <w:rFonts w:hint="eastAsia" w:hAnsi="宋体" w:eastAsia="宋体" w:cs="Times New Roman"/>
          <w:b/>
          <w:bCs/>
          <w:szCs w:val="21"/>
          <w:highlight w:val="yellow"/>
        </w:rPr>
      </w:pPr>
    </w:p>
    <w:p w14:paraId="1368BB15">
      <w:pPr>
        <w:pStyle w:val="14"/>
        <w:rPr>
          <w:rFonts w:hint="eastAsia" w:hAnsi="宋体" w:eastAsia="宋体" w:cs="Times New Roman"/>
          <w:b/>
          <w:bCs/>
          <w:szCs w:val="21"/>
          <w:highlight w:val="yellow"/>
        </w:rPr>
      </w:pPr>
    </w:p>
    <w:p w14:paraId="1C413A5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4CFC0A60">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6D5E5478">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9B911AE">
      <w:pPr>
        <w:pStyle w:val="72"/>
        <w:numPr>
          <w:ilvl w:val="0"/>
          <w:numId w:val="0"/>
        </w:numPr>
        <w:ind w:leftChars="0"/>
        <w:sectPr>
          <w:footerReference r:id="rId9" w:type="default"/>
          <w:pgSz w:w="11906" w:h="16838"/>
          <w:pgMar w:top="1440" w:right="1800" w:bottom="1440" w:left="1560" w:header="851" w:footer="992" w:gutter="0"/>
          <w:pgNumType w:start="1"/>
          <w:cols w:space="720" w:num="1"/>
          <w:docGrid w:type="lines" w:linePitch="312" w:charSpace="0"/>
        </w:sectPr>
      </w:pPr>
      <w:r>
        <w:t xml:space="preserve"> </w:t>
      </w:r>
    </w:p>
    <w:p w14:paraId="2CD6A7DB">
      <w:pPr>
        <w:pStyle w:val="76"/>
        <w:rPr>
          <w:rFonts w:hint="default"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附件</w:t>
      </w:r>
      <w:r>
        <w:rPr>
          <w:rFonts w:hint="eastAsia" w:hAnsi="宋体" w:cs="宋体"/>
          <w:b/>
          <w:bCs/>
          <w:kern w:val="2"/>
          <w:sz w:val="32"/>
          <w:szCs w:val="32"/>
          <w:highlight w:val="none"/>
          <w:lang w:val="en-US" w:eastAsia="zh-CN" w:bidi="ar-SA"/>
        </w:rPr>
        <w:t>5</w:t>
      </w:r>
    </w:p>
    <w:p w14:paraId="54237024">
      <w:pPr>
        <w:pStyle w:val="14"/>
        <w:spacing w:line="360" w:lineRule="auto"/>
        <w:jc w:val="center"/>
        <w:rPr>
          <w:rFonts w:hint="default" w:ascii="宋体" w:hAnsi="宋体"/>
          <w:b/>
          <w:bCs/>
          <w:sz w:val="24"/>
          <w:szCs w:val="22"/>
          <w:u w:val="single"/>
          <w:lang w:val="en-US"/>
        </w:rPr>
      </w:pPr>
      <w:r>
        <w:rPr>
          <w:rFonts w:hint="eastAsia" w:ascii="Times New Roman" w:hAnsi="Times New Roman" w:eastAsia="宋体" w:cs="Times New Roman"/>
          <w:b/>
          <w:bCs/>
          <w:sz w:val="32"/>
          <w:szCs w:val="32"/>
          <w:highlight w:val="none"/>
          <w:u w:val="single"/>
          <w:lang w:val="en-US" w:eastAsia="zh-CN"/>
        </w:rPr>
        <w:t>项目分项报价表</w:t>
      </w:r>
    </w:p>
    <w:p w14:paraId="6869B482">
      <w:pPr>
        <w:pStyle w:val="72"/>
        <w:numPr>
          <w:ilvl w:val="0"/>
          <w:numId w:val="0"/>
        </w:numPr>
        <w:ind w:leftChars="0"/>
        <w:rPr>
          <w:rFonts w:hint="eastAsia"/>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302"/>
        <w:gridCol w:w="1505"/>
        <w:gridCol w:w="1300"/>
        <w:gridCol w:w="854"/>
        <w:gridCol w:w="993"/>
        <w:gridCol w:w="992"/>
        <w:gridCol w:w="1134"/>
        <w:gridCol w:w="992"/>
        <w:gridCol w:w="1134"/>
        <w:gridCol w:w="3180"/>
      </w:tblGrid>
      <w:tr w14:paraId="1EE9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62" w:type="dxa"/>
            <w:noWrap/>
            <w:vAlign w:val="center"/>
          </w:tcPr>
          <w:p w14:paraId="47C90D8D">
            <w:pPr>
              <w:jc w:val="center"/>
              <w:rPr>
                <w:rFonts w:ascii="宋体" w:hAnsi="宋体" w:eastAsia="宋体"/>
                <w:sz w:val="24"/>
              </w:rPr>
            </w:pPr>
            <w:r>
              <w:rPr>
                <w:rFonts w:hint="eastAsia" w:ascii="宋体" w:hAnsi="宋体" w:eastAsia="宋体"/>
                <w:sz w:val="24"/>
              </w:rPr>
              <w:t>序号</w:t>
            </w:r>
          </w:p>
        </w:tc>
        <w:tc>
          <w:tcPr>
            <w:tcW w:w="1302" w:type="dxa"/>
            <w:noWrap/>
            <w:vAlign w:val="center"/>
          </w:tcPr>
          <w:p w14:paraId="7E5A1B60">
            <w:pPr>
              <w:jc w:val="center"/>
              <w:rPr>
                <w:rFonts w:ascii="宋体" w:hAnsi="宋体" w:eastAsia="宋体"/>
                <w:sz w:val="24"/>
              </w:rPr>
            </w:pPr>
            <w:r>
              <w:rPr>
                <w:rFonts w:hint="eastAsia" w:ascii="宋体" w:hAnsi="宋体" w:eastAsia="宋体"/>
                <w:sz w:val="24"/>
              </w:rPr>
              <w:t>名称</w:t>
            </w:r>
          </w:p>
        </w:tc>
        <w:tc>
          <w:tcPr>
            <w:tcW w:w="1505" w:type="dxa"/>
            <w:noWrap/>
            <w:vAlign w:val="center"/>
          </w:tcPr>
          <w:p w14:paraId="5868F752">
            <w:pPr>
              <w:jc w:val="center"/>
              <w:rPr>
                <w:rFonts w:ascii="宋体" w:hAnsi="宋体" w:eastAsia="宋体"/>
                <w:sz w:val="24"/>
              </w:rPr>
            </w:pPr>
            <w:r>
              <w:rPr>
                <w:rFonts w:hint="eastAsia" w:ascii="宋体" w:hAnsi="宋体" w:eastAsia="宋体"/>
                <w:sz w:val="24"/>
              </w:rPr>
              <w:t>产品名称</w:t>
            </w:r>
          </w:p>
        </w:tc>
        <w:tc>
          <w:tcPr>
            <w:tcW w:w="1300" w:type="dxa"/>
            <w:noWrap/>
            <w:vAlign w:val="center"/>
          </w:tcPr>
          <w:p w14:paraId="1D66D4CF">
            <w:pPr>
              <w:jc w:val="center"/>
              <w:rPr>
                <w:rFonts w:ascii="宋体" w:hAnsi="宋体" w:eastAsia="宋体"/>
                <w:sz w:val="24"/>
              </w:rPr>
            </w:pPr>
            <w:r>
              <w:rPr>
                <w:rFonts w:hint="eastAsia" w:ascii="宋体" w:hAnsi="宋体" w:eastAsia="宋体"/>
                <w:sz w:val="24"/>
              </w:rPr>
              <w:t>品牌、型号</w:t>
            </w:r>
          </w:p>
        </w:tc>
        <w:tc>
          <w:tcPr>
            <w:tcW w:w="854" w:type="dxa"/>
            <w:vAlign w:val="center"/>
          </w:tcPr>
          <w:p w14:paraId="0C53415E">
            <w:pPr>
              <w:jc w:val="center"/>
              <w:rPr>
                <w:rFonts w:ascii="宋体" w:hAnsi="宋体" w:eastAsia="宋体"/>
                <w:sz w:val="24"/>
              </w:rPr>
            </w:pPr>
            <w:r>
              <w:rPr>
                <w:rFonts w:hint="eastAsia" w:ascii="宋体" w:hAnsi="宋体" w:eastAsia="宋体"/>
                <w:sz w:val="24"/>
              </w:rPr>
              <w:t>数量</w:t>
            </w:r>
          </w:p>
        </w:tc>
        <w:tc>
          <w:tcPr>
            <w:tcW w:w="993" w:type="dxa"/>
            <w:vAlign w:val="center"/>
          </w:tcPr>
          <w:p w14:paraId="6838EE21">
            <w:pPr>
              <w:jc w:val="center"/>
              <w:rPr>
                <w:rFonts w:ascii="宋体" w:hAnsi="宋体" w:eastAsia="宋体"/>
                <w:sz w:val="24"/>
              </w:rPr>
            </w:pPr>
            <w:r>
              <w:rPr>
                <w:rFonts w:hint="eastAsia" w:ascii="宋体" w:hAnsi="宋体" w:eastAsia="宋体"/>
                <w:sz w:val="24"/>
              </w:rPr>
              <w:t>单位</w:t>
            </w:r>
          </w:p>
        </w:tc>
        <w:tc>
          <w:tcPr>
            <w:tcW w:w="992" w:type="dxa"/>
            <w:vAlign w:val="center"/>
          </w:tcPr>
          <w:p w14:paraId="1E2EEBA5">
            <w:pPr>
              <w:jc w:val="center"/>
              <w:rPr>
                <w:rFonts w:ascii="宋体" w:hAnsi="宋体" w:eastAsia="宋体"/>
                <w:sz w:val="24"/>
              </w:rPr>
            </w:pPr>
            <w:r>
              <w:rPr>
                <w:rFonts w:hint="eastAsia" w:ascii="宋体" w:hAnsi="宋体" w:eastAsia="宋体"/>
                <w:sz w:val="24"/>
              </w:rPr>
              <w:t>不含税单价</w:t>
            </w:r>
          </w:p>
        </w:tc>
        <w:tc>
          <w:tcPr>
            <w:tcW w:w="1134" w:type="dxa"/>
            <w:vAlign w:val="center"/>
          </w:tcPr>
          <w:p w14:paraId="3B80E443">
            <w:pPr>
              <w:jc w:val="center"/>
              <w:rPr>
                <w:rFonts w:ascii="宋体" w:hAnsi="宋体" w:eastAsia="宋体"/>
                <w:sz w:val="24"/>
              </w:rPr>
            </w:pPr>
            <w:r>
              <w:rPr>
                <w:rFonts w:hint="eastAsia" w:ascii="宋体" w:hAnsi="宋体" w:eastAsia="宋体"/>
                <w:sz w:val="24"/>
              </w:rPr>
              <w:t>税率</w:t>
            </w:r>
          </w:p>
        </w:tc>
        <w:tc>
          <w:tcPr>
            <w:tcW w:w="992" w:type="dxa"/>
            <w:vAlign w:val="center"/>
          </w:tcPr>
          <w:p w14:paraId="6CF10378">
            <w:pPr>
              <w:jc w:val="center"/>
              <w:rPr>
                <w:rFonts w:ascii="宋体" w:hAnsi="宋体" w:eastAsia="宋体"/>
                <w:sz w:val="24"/>
              </w:rPr>
            </w:pPr>
            <w:r>
              <w:rPr>
                <w:rFonts w:hint="eastAsia" w:ascii="宋体" w:hAnsi="宋体" w:eastAsia="宋体"/>
                <w:sz w:val="24"/>
              </w:rPr>
              <w:t>不含税合计</w:t>
            </w:r>
          </w:p>
        </w:tc>
        <w:tc>
          <w:tcPr>
            <w:tcW w:w="1134" w:type="dxa"/>
            <w:vAlign w:val="center"/>
          </w:tcPr>
          <w:p w14:paraId="04D4B512">
            <w:pPr>
              <w:jc w:val="center"/>
              <w:rPr>
                <w:rFonts w:ascii="宋体" w:hAnsi="宋体" w:eastAsia="宋体"/>
                <w:sz w:val="24"/>
              </w:rPr>
            </w:pPr>
            <w:r>
              <w:rPr>
                <w:rFonts w:hint="eastAsia" w:ascii="宋体" w:hAnsi="宋体" w:eastAsia="宋体"/>
                <w:sz w:val="24"/>
              </w:rPr>
              <w:t>含税合计</w:t>
            </w:r>
          </w:p>
        </w:tc>
        <w:tc>
          <w:tcPr>
            <w:tcW w:w="3180" w:type="dxa"/>
            <w:vAlign w:val="center"/>
          </w:tcPr>
          <w:p w14:paraId="69CD3E88">
            <w:pPr>
              <w:jc w:val="center"/>
              <w:rPr>
                <w:rFonts w:ascii="宋体" w:hAnsi="宋体" w:eastAsia="宋体"/>
                <w:sz w:val="24"/>
              </w:rPr>
            </w:pPr>
            <w:r>
              <w:rPr>
                <w:rFonts w:hint="eastAsia" w:ascii="宋体" w:hAnsi="宋体" w:eastAsia="宋体"/>
                <w:sz w:val="24"/>
              </w:rPr>
              <w:t>备注</w:t>
            </w:r>
          </w:p>
        </w:tc>
      </w:tr>
      <w:tr w14:paraId="228E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2" w:type="dxa"/>
            <w:noWrap/>
            <w:vAlign w:val="center"/>
          </w:tcPr>
          <w:p w14:paraId="6EE359E1">
            <w:pPr>
              <w:jc w:val="center"/>
              <w:rPr>
                <w:rFonts w:ascii="宋体" w:hAnsi="宋体" w:eastAsia="宋体"/>
                <w:sz w:val="24"/>
              </w:rPr>
            </w:pPr>
            <w:r>
              <w:rPr>
                <w:rFonts w:hint="eastAsia" w:ascii="宋体" w:hAnsi="宋体" w:eastAsia="宋体"/>
                <w:sz w:val="24"/>
              </w:rPr>
              <w:t>1</w:t>
            </w:r>
          </w:p>
        </w:tc>
        <w:tc>
          <w:tcPr>
            <w:tcW w:w="1302" w:type="dxa"/>
            <w:vMerge w:val="restart"/>
            <w:noWrap/>
            <w:vAlign w:val="center"/>
          </w:tcPr>
          <w:p w14:paraId="12C79E70">
            <w:pPr>
              <w:jc w:val="center"/>
              <w:rPr>
                <w:rFonts w:ascii="宋体" w:hAnsi="宋体" w:eastAsia="宋体"/>
                <w:sz w:val="24"/>
              </w:rPr>
            </w:pPr>
          </w:p>
        </w:tc>
        <w:tc>
          <w:tcPr>
            <w:tcW w:w="1505" w:type="dxa"/>
            <w:vAlign w:val="center"/>
          </w:tcPr>
          <w:p w14:paraId="6FE03E65">
            <w:pPr>
              <w:jc w:val="center"/>
              <w:rPr>
                <w:rFonts w:ascii="宋体" w:hAnsi="宋体" w:eastAsia="宋体"/>
                <w:sz w:val="24"/>
              </w:rPr>
            </w:pPr>
          </w:p>
        </w:tc>
        <w:tc>
          <w:tcPr>
            <w:tcW w:w="1300" w:type="dxa"/>
            <w:vAlign w:val="center"/>
          </w:tcPr>
          <w:p w14:paraId="33A47194">
            <w:pPr>
              <w:jc w:val="center"/>
              <w:rPr>
                <w:rFonts w:ascii="宋体" w:hAnsi="宋体" w:eastAsia="宋体"/>
                <w:sz w:val="24"/>
              </w:rPr>
            </w:pPr>
          </w:p>
        </w:tc>
        <w:tc>
          <w:tcPr>
            <w:tcW w:w="854" w:type="dxa"/>
            <w:vAlign w:val="center"/>
          </w:tcPr>
          <w:p w14:paraId="07C6C86A">
            <w:pPr>
              <w:jc w:val="center"/>
              <w:rPr>
                <w:rFonts w:ascii="宋体" w:hAnsi="宋体" w:eastAsia="宋体"/>
                <w:sz w:val="24"/>
              </w:rPr>
            </w:pPr>
          </w:p>
        </w:tc>
        <w:tc>
          <w:tcPr>
            <w:tcW w:w="993" w:type="dxa"/>
            <w:vAlign w:val="center"/>
          </w:tcPr>
          <w:p w14:paraId="112B3396">
            <w:pPr>
              <w:jc w:val="center"/>
              <w:rPr>
                <w:rFonts w:ascii="宋体" w:hAnsi="宋体" w:eastAsia="宋体"/>
                <w:sz w:val="24"/>
              </w:rPr>
            </w:pPr>
          </w:p>
        </w:tc>
        <w:tc>
          <w:tcPr>
            <w:tcW w:w="992" w:type="dxa"/>
            <w:vAlign w:val="center"/>
          </w:tcPr>
          <w:p w14:paraId="486FC1CF">
            <w:pPr>
              <w:jc w:val="center"/>
              <w:rPr>
                <w:rFonts w:hint="eastAsia" w:ascii="宋体" w:hAnsi="宋体" w:eastAsia="宋体"/>
                <w:sz w:val="24"/>
                <w:lang w:eastAsia="zh-CN"/>
              </w:rPr>
            </w:pPr>
          </w:p>
        </w:tc>
        <w:tc>
          <w:tcPr>
            <w:tcW w:w="1134" w:type="dxa"/>
            <w:vAlign w:val="center"/>
          </w:tcPr>
          <w:p w14:paraId="39A690AF">
            <w:pPr>
              <w:jc w:val="center"/>
              <w:rPr>
                <w:rFonts w:ascii="宋体" w:hAnsi="宋体" w:eastAsia="宋体"/>
                <w:sz w:val="24"/>
              </w:rPr>
            </w:pPr>
          </w:p>
        </w:tc>
        <w:tc>
          <w:tcPr>
            <w:tcW w:w="992" w:type="dxa"/>
            <w:vAlign w:val="center"/>
          </w:tcPr>
          <w:p w14:paraId="2AFA02B0">
            <w:pPr>
              <w:jc w:val="center"/>
              <w:rPr>
                <w:rFonts w:hint="eastAsia" w:ascii="宋体" w:hAnsi="宋体" w:eastAsia="宋体"/>
                <w:sz w:val="24"/>
                <w:lang w:eastAsia="zh-CN"/>
              </w:rPr>
            </w:pPr>
          </w:p>
        </w:tc>
        <w:tc>
          <w:tcPr>
            <w:tcW w:w="1134" w:type="dxa"/>
            <w:vAlign w:val="center"/>
          </w:tcPr>
          <w:p w14:paraId="3AA8570E">
            <w:pPr>
              <w:jc w:val="center"/>
              <w:rPr>
                <w:rFonts w:hint="eastAsia" w:ascii="宋体" w:hAnsi="宋体" w:eastAsia="宋体"/>
                <w:sz w:val="24"/>
                <w:lang w:eastAsia="zh-CN"/>
              </w:rPr>
            </w:pPr>
          </w:p>
        </w:tc>
        <w:tc>
          <w:tcPr>
            <w:tcW w:w="3180" w:type="dxa"/>
            <w:vAlign w:val="center"/>
          </w:tcPr>
          <w:p w14:paraId="001FD1BF">
            <w:pPr>
              <w:jc w:val="center"/>
              <w:rPr>
                <w:rFonts w:ascii="宋体" w:hAnsi="宋体" w:eastAsia="宋体"/>
                <w:sz w:val="24"/>
              </w:rPr>
            </w:pPr>
          </w:p>
        </w:tc>
      </w:tr>
      <w:tr w14:paraId="77EF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28D0726D">
            <w:pPr>
              <w:jc w:val="center"/>
              <w:rPr>
                <w:rFonts w:ascii="宋体" w:hAnsi="宋体" w:eastAsia="宋体"/>
                <w:sz w:val="24"/>
              </w:rPr>
            </w:pPr>
            <w:r>
              <w:rPr>
                <w:rFonts w:hint="eastAsia" w:ascii="宋体" w:hAnsi="宋体" w:eastAsia="宋体"/>
                <w:sz w:val="24"/>
              </w:rPr>
              <w:t>2</w:t>
            </w:r>
          </w:p>
        </w:tc>
        <w:tc>
          <w:tcPr>
            <w:tcW w:w="1302" w:type="dxa"/>
            <w:vMerge w:val="continue"/>
            <w:vAlign w:val="center"/>
          </w:tcPr>
          <w:p w14:paraId="36BCC891">
            <w:pPr>
              <w:jc w:val="center"/>
              <w:rPr>
                <w:rFonts w:ascii="宋体" w:hAnsi="宋体" w:eastAsia="宋体"/>
                <w:sz w:val="24"/>
              </w:rPr>
            </w:pPr>
          </w:p>
        </w:tc>
        <w:tc>
          <w:tcPr>
            <w:tcW w:w="1505" w:type="dxa"/>
            <w:vAlign w:val="center"/>
          </w:tcPr>
          <w:p w14:paraId="4901EEA2">
            <w:pPr>
              <w:jc w:val="center"/>
              <w:rPr>
                <w:rFonts w:ascii="宋体" w:hAnsi="宋体" w:eastAsia="宋体"/>
                <w:sz w:val="24"/>
              </w:rPr>
            </w:pPr>
          </w:p>
        </w:tc>
        <w:tc>
          <w:tcPr>
            <w:tcW w:w="1300" w:type="dxa"/>
            <w:vAlign w:val="center"/>
          </w:tcPr>
          <w:p w14:paraId="10CF2B8F">
            <w:pPr>
              <w:jc w:val="center"/>
              <w:rPr>
                <w:rFonts w:ascii="宋体" w:hAnsi="宋体" w:eastAsia="宋体"/>
                <w:sz w:val="24"/>
              </w:rPr>
            </w:pPr>
          </w:p>
        </w:tc>
        <w:tc>
          <w:tcPr>
            <w:tcW w:w="854" w:type="dxa"/>
            <w:vAlign w:val="center"/>
          </w:tcPr>
          <w:p w14:paraId="7DA5FB3F">
            <w:pPr>
              <w:jc w:val="center"/>
              <w:rPr>
                <w:rFonts w:ascii="宋体" w:hAnsi="宋体" w:eastAsia="宋体"/>
                <w:sz w:val="24"/>
              </w:rPr>
            </w:pPr>
          </w:p>
        </w:tc>
        <w:tc>
          <w:tcPr>
            <w:tcW w:w="993" w:type="dxa"/>
            <w:vAlign w:val="center"/>
          </w:tcPr>
          <w:p w14:paraId="324686D0">
            <w:pPr>
              <w:jc w:val="center"/>
              <w:rPr>
                <w:rFonts w:ascii="宋体" w:hAnsi="宋体" w:eastAsia="宋体"/>
                <w:sz w:val="24"/>
              </w:rPr>
            </w:pPr>
          </w:p>
        </w:tc>
        <w:tc>
          <w:tcPr>
            <w:tcW w:w="992" w:type="dxa"/>
            <w:vAlign w:val="center"/>
          </w:tcPr>
          <w:p w14:paraId="3FF4FC44">
            <w:pPr>
              <w:jc w:val="center"/>
              <w:rPr>
                <w:rFonts w:hint="eastAsia" w:ascii="宋体" w:hAnsi="宋体" w:eastAsia="宋体"/>
                <w:sz w:val="24"/>
                <w:lang w:eastAsia="zh-CN"/>
              </w:rPr>
            </w:pPr>
          </w:p>
        </w:tc>
        <w:tc>
          <w:tcPr>
            <w:tcW w:w="1134" w:type="dxa"/>
            <w:vAlign w:val="center"/>
          </w:tcPr>
          <w:p w14:paraId="76E4EA95">
            <w:pPr>
              <w:jc w:val="center"/>
              <w:rPr>
                <w:rFonts w:ascii="宋体" w:hAnsi="宋体" w:eastAsia="宋体"/>
                <w:sz w:val="24"/>
              </w:rPr>
            </w:pPr>
          </w:p>
        </w:tc>
        <w:tc>
          <w:tcPr>
            <w:tcW w:w="992" w:type="dxa"/>
            <w:vAlign w:val="center"/>
          </w:tcPr>
          <w:p w14:paraId="0F9B5806">
            <w:pPr>
              <w:jc w:val="center"/>
              <w:rPr>
                <w:rFonts w:hint="eastAsia" w:ascii="宋体" w:hAnsi="宋体" w:eastAsia="宋体"/>
                <w:sz w:val="24"/>
                <w:lang w:eastAsia="zh-CN"/>
              </w:rPr>
            </w:pPr>
          </w:p>
        </w:tc>
        <w:tc>
          <w:tcPr>
            <w:tcW w:w="1134" w:type="dxa"/>
            <w:vAlign w:val="center"/>
          </w:tcPr>
          <w:p w14:paraId="3C396F0A">
            <w:pPr>
              <w:jc w:val="center"/>
              <w:rPr>
                <w:rFonts w:hint="eastAsia" w:ascii="宋体" w:hAnsi="宋体" w:eastAsia="宋体"/>
                <w:sz w:val="24"/>
                <w:lang w:eastAsia="zh-CN"/>
              </w:rPr>
            </w:pPr>
          </w:p>
        </w:tc>
        <w:tc>
          <w:tcPr>
            <w:tcW w:w="3180" w:type="dxa"/>
            <w:vAlign w:val="center"/>
          </w:tcPr>
          <w:p w14:paraId="71E09CFF">
            <w:pPr>
              <w:jc w:val="center"/>
              <w:rPr>
                <w:rFonts w:ascii="宋体" w:hAnsi="宋体" w:eastAsia="宋体"/>
                <w:sz w:val="24"/>
              </w:rPr>
            </w:pPr>
          </w:p>
        </w:tc>
      </w:tr>
      <w:tr w14:paraId="0428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71CFA1BF">
            <w:pPr>
              <w:jc w:val="center"/>
              <w:rPr>
                <w:rFonts w:ascii="宋体" w:hAnsi="宋体" w:eastAsia="宋体"/>
                <w:sz w:val="24"/>
              </w:rPr>
            </w:pPr>
            <w:r>
              <w:rPr>
                <w:rFonts w:hint="eastAsia" w:ascii="宋体" w:hAnsi="宋体" w:eastAsia="宋体"/>
                <w:sz w:val="24"/>
              </w:rPr>
              <w:t>3</w:t>
            </w:r>
          </w:p>
        </w:tc>
        <w:tc>
          <w:tcPr>
            <w:tcW w:w="1302" w:type="dxa"/>
            <w:vMerge w:val="continue"/>
            <w:vAlign w:val="center"/>
          </w:tcPr>
          <w:p w14:paraId="1F748D0D">
            <w:pPr>
              <w:jc w:val="center"/>
              <w:rPr>
                <w:rFonts w:ascii="宋体" w:hAnsi="宋体" w:eastAsia="宋体"/>
                <w:sz w:val="24"/>
              </w:rPr>
            </w:pPr>
          </w:p>
        </w:tc>
        <w:tc>
          <w:tcPr>
            <w:tcW w:w="1505" w:type="dxa"/>
            <w:vAlign w:val="center"/>
          </w:tcPr>
          <w:p w14:paraId="2B863748">
            <w:pPr>
              <w:jc w:val="center"/>
              <w:rPr>
                <w:rFonts w:ascii="宋体" w:hAnsi="宋体" w:eastAsia="宋体"/>
                <w:sz w:val="24"/>
              </w:rPr>
            </w:pPr>
          </w:p>
        </w:tc>
        <w:tc>
          <w:tcPr>
            <w:tcW w:w="1300" w:type="dxa"/>
            <w:vAlign w:val="center"/>
          </w:tcPr>
          <w:p w14:paraId="67F8A631">
            <w:pPr>
              <w:jc w:val="center"/>
              <w:rPr>
                <w:rFonts w:ascii="宋体" w:hAnsi="宋体" w:eastAsia="宋体"/>
                <w:sz w:val="24"/>
              </w:rPr>
            </w:pPr>
          </w:p>
        </w:tc>
        <w:tc>
          <w:tcPr>
            <w:tcW w:w="854" w:type="dxa"/>
            <w:vAlign w:val="center"/>
          </w:tcPr>
          <w:p w14:paraId="001DD672">
            <w:pPr>
              <w:jc w:val="center"/>
              <w:rPr>
                <w:rFonts w:ascii="宋体" w:hAnsi="宋体" w:eastAsia="宋体"/>
                <w:sz w:val="24"/>
              </w:rPr>
            </w:pPr>
          </w:p>
        </w:tc>
        <w:tc>
          <w:tcPr>
            <w:tcW w:w="993" w:type="dxa"/>
            <w:vAlign w:val="center"/>
          </w:tcPr>
          <w:p w14:paraId="7F5E9844">
            <w:pPr>
              <w:jc w:val="center"/>
              <w:rPr>
                <w:rFonts w:ascii="宋体" w:hAnsi="宋体" w:eastAsia="宋体"/>
                <w:sz w:val="24"/>
              </w:rPr>
            </w:pPr>
          </w:p>
        </w:tc>
        <w:tc>
          <w:tcPr>
            <w:tcW w:w="992" w:type="dxa"/>
            <w:vAlign w:val="center"/>
          </w:tcPr>
          <w:p w14:paraId="0FCCA0F8">
            <w:pPr>
              <w:jc w:val="center"/>
              <w:rPr>
                <w:rFonts w:hint="eastAsia" w:ascii="宋体" w:hAnsi="宋体" w:eastAsia="宋体"/>
                <w:sz w:val="24"/>
                <w:lang w:eastAsia="zh-CN"/>
              </w:rPr>
            </w:pPr>
          </w:p>
        </w:tc>
        <w:tc>
          <w:tcPr>
            <w:tcW w:w="1134" w:type="dxa"/>
            <w:vAlign w:val="center"/>
          </w:tcPr>
          <w:p w14:paraId="60CEFC2E">
            <w:pPr>
              <w:jc w:val="center"/>
              <w:rPr>
                <w:rFonts w:ascii="宋体" w:hAnsi="宋体" w:eastAsia="宋体"/>
                <w:sz w:val="24"/>
              </w:rPr>
            </w:pPr>
          </w:p>
        </w:tc>
        <w:tc>
          <w:tcPr>
            <w:tcW w:w="992" w:type="dxa"/>
            <w:vAlign w:val="center"/>
          </w:tcPr>
          <w:p w14:paraId="360FCFC0">
            <w:pPr>
              <w:jc w:val="center"/>
              <w:rPr>
                <w:rFonts w:hint="eastAsia" w:ascii="宋体" w:hAnsi="宋体" w:eastAsia="宋体"/>
                <w:sz w:val="24"/>
                <w:lang w:eastAsia="zh-CN"/>
              </w:rPr>
            </w:pPr>
          </w:p>
        </w:tc>
        <w:tc>
          <w:tcPr>
            <w:tcW w:w="1134" w:type="dxa"/>
            <w:vAlign w:val="center"/>
          </w:tcPr>
          <w:p w14:paraId="0707D1A0">
            <w:pPr>
              <w:jc w:val="center"/>
              <w:rPr>
                <w:rFonts w:hint="eastAsia" w:ascii="宋体" w:hAnsi="宋体" w:eastAsia="宋体"/>
                <w:sz w:val="24"/>
                <w:lang w:eastAsia="zh-CN"/>
              </w:rPr>
            </w:pPr>
          </w:p>
        </w:tc>
        <w:tc>
          <w:tcPr>
            <w:tcW w:w="3180" w:type="dxa"/>
            <w:vAlign w:val="center"/>
          </w:tcPr>
          <w:p w14:paraId="27A6709A">
            <w:pPr>
              <w:jc w:val="center"/>
              <w:rPr>
                <w:rFonts w:ascii="宋体" w:hAnsi="宋体" w:eastAsia="宋体"/>
                <w:sz w:val="24"/>
              </w:rPr>
            </w:pPr>
          </w:p>
        </w:tc>
      </w:tr>
      <w:tr w14:paraId="6C83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62" w:type="dxa"/>
            <w:noWrap/>
            <w:vAlign w:val="center"/>
          </w:tcPr>
          <w:p w14:paraId="59120D7D">
            <w:pPr>
              <w:jc w:val="center"/>
              <w:rPr>
                <w:rFonts w:ascii="宋体" w:hAnsi="宋体" w:eastAsia="宋体"/>
                <w:sz w:val="24"/>
              </w:rPr>
            </w:pPr>
            <w:r>
              <w:rPr>
                <w:rFonts w:hint="eastAsia" w:ascii="宋体" w:hAnsi="宋体" w:eastAsia="宋体"/>
                <w:sz w:val="24"/>
              </w:rPr>
              <w:t>4</w:t>
            </w:r>
          </w:p>
        </w:tc>
        <w:tc>
          <w:tcPr>
            <w:tcW w:w="1302" w:type="dxa"/>
            <w:vMerge w:val="continue"/>
            <w:vAlign w:val="center"/>
          </w:tcPr>
          <w:p w14:paraId="232D59F2">
            <w:pPr>
              <w:jc w:val="center"/>
              <w:rPr>
                <w:rFonts w:ascii="宋体" w:hAnsi="宋体" w:eastAsia="宋体"/>
                <w:sz w:val="24"/>
              </w:rPr>
            </w:pPr>
          </w:p>
        </w:tc>
        <w:tc>
          <w:tcPr>
            <w:tcW w:w="1505" w:type="dxa"/>
            <w:vAlign w:val="center"/>
          </w:tcPr>
          <w:p w14:paraId="3DE959B6">
            <w:pPr>
              <w:jc w:val="center"/>
              <w:rPr>
                <w:rFonts w:ascii="宋体" w:hAnsi="宋体" w:eastAsia="宋体"/>
                <w:sz w:val="24"/>
              </w:rPr>
            </w:pPr>
          </w:p>
        </w:tc>
        <w:tc>
          <w:tcPr>
            <w:tcW w:w="1300" w:type="dxa"/>
            <w:vAlign w:val="center"/>
          </w:tcPr>
          <w:p w14:paraId="30430C93">
            <w:pPr>
              <w:jc w:val="center"/>
              <w:rPr>
                <w:rFonts w:ascii="宋体" w:hAnsi="宋体" w:eastAsia="宋体"/>
                <w:sz w:val="24"/>
              </w:rPr>
            </w:pPr>
          </w:p>
        </w:tc>
        <w:tc>
          <w:tcPr>
            <w:tcW w:w="854" w:type="dxa"/>
            <w:vAlign w:val="center"/>
          </w:tcPr>
          <w:p w14:paraId="4D973793">
            <w:pPr>
              <w:jc w:val="center"/>
              <w:rPr>
                <w:rFonts w:ascii="宋体" w:hAnsi="宋体" w:eastAsia="宋体"/>
                <w:sz w:val="24"/>
              </w:rPr>
            </w:pPr>
          </w:p>
        </w:tc>
        <w:tc>
          <w:tcPr>
            <w:tcW w:w="993" w:type="dxa"/>
            <w:vAlign w:val="center"/>
          </w:tcPr>
          <w:p w14:paraId="4FAC5FA5">
            <w:pPr>
              <w:jc w:val="center"/>
              <w:rPr>
                <w:rFonts w:ascii="宋体" w:hAnsi="宋体" w:eastAsia="宋体"/>
                <w:sz w:val="24"/>
              </w:rPr>
            </w:pPr>
          </w:p>
        </w:tc>
        <w:tc>
          <w:tcPr>
            <w:tcW w:w="992" w:type="dxa"/>
            <w:vAlign w:val="center"/>
          </w:tcPr>
          <w:p w14:paraId="6437F55A">
            <w:pPr>
              <w:jc w:val="center"/>
              <w:rPr>
                <w:rFonts w:hint="eastAsia" w:ascii="宋体" w:hAnsi="宋体" w:eastAsia="宋体"/>
                <w:sz w:val="24"/>
                <w:lang w:eastAsia="zh-CN"/>
              </w:rPr>
            </w:pPr>
          </w:p>
        </w:tc>
        <w:tc>
          <w:tcPr>
            <w:tcW w:w="1134" w:type="dxa"/>
            <w:vAlign w:val="center"/>
          </w:tcPr>
          <w:p w14:paraId="66743100">
            <w:pPr>
              <w:jc w:val="center"/>
              <w:rPr>
                <w:rFonts w:ascii="宋体" w:hAnsi="宋体" w:eastAsia="宋体"/>
                <w:sz w:val="24"/>
              </w:rPr>
            </w:pPr>
          </w:p>
        </w:tc>
        <w:tc>
          <w:tcPr>
            <w:tcW w:w="992" w:type="dxa"/>
            <w:vAlign w:val="center"/>
          </w:tcPr>
          <w:p w14:paraId="285A2BE6">
            <w:pPr>
              <w:jc w:val="center"/>
              <w:rPr>
                <w:rFonts w:hint="eastAsia" w:ascii="宋体" w:hAnsi="宋体" w:eastAsia="宋体"/>
                <w:sz w:val="24"/>
                <w:lang w:eastAsia="zh-CN"/>
              </w:rPr>
            </w:pPr>
          </w:p>
        </w:tc>
        <w:tc>
          <w:tcPr>
            <w:tcW w:w="1134" w:type="dxa"/>
            <w:vAlign w:val="center"/>
          </w:tcPr>
          <w:p w14:paraId="6D24714F">
            <w:pPr>
              <w:jc w:val="center"/>
              <w:rPr>
                <w:rFonts w:hint="eastAsia" w:ascii="宋体" w:hAnsi="宋体" w:eastAsia="宋体"/>
                <w:sz w:val="24"/>
                <w:lang w:eastAsia="zh-CN"/>
              </w:rPr>
            </w:pPr>
          </w:p>
        </w:tc>
        <w:tc>
          <w:tcPr>
            <w:tcW w:w="3180" w:type="dxa"/>
            <w:vAlign w:val="center"/>
          </w:tcPr>
          <w:p w14:paraId="57A8DD98">
            <w:pPr>
              <w:jc w:val="center"/>
              <w:rPr>
                <w:rFonts w:ascii="宋体" w:hAnsi="宋体" w:eastAsia="宋体"/>
                <w:sz w:val="24"/>
              </w:rPr>
            </w:pPr>
          </w:p>
        </w:tc>
      </w:tr>
      <w:tr w14:paraId="4433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2975179F">
            <w:pPr>
              <w:jc w:val="center"/>
              <w:rPr>
                <w:rFonts w:ascii="宋体" w:hAnsi="宋体" w:eastAsia="宋体"/>
                <w:sz w:val="24"/>
              </w:rPr>
            </w:pPr>
            <w:r>
              <w:rPr>
                <w:rFonts w:hint="eastAsia" w:ascii="宋体" w:hAnsi="宋体" w:eastAsia="宋体"/>
                <w:sz w:val="24"/>
              </w:rPr>
              <w:t>5</w:t>
            </w:r>
          </w:p>
        </w:tc>
        <w:tc>
          <w:tcPr>
            <w:tcW w:w="1302" w:type="dxa"/>
            <w:vMerge w:val="continue"/>
            <w:vAlign w:val="center"/>
          </w:tcPr>
          <w:p w14:paraId="13A7218F">
            <w:pPr>
              <w:jc w:val="center"/>
              <w:rPr>
                <w:rFonts w:ascii="宋体" w:hAnsi="宋体" w:eastAsia="宋体"/>
                <w:sz w:val="24"/>
              </w:rPr>
            </w:pPr>
          </w:p>
        </w:tc>
        <w:tc>
          <w:tcPr>
            <w:tcW w:w="1505" w:type="dxa"/>
            <w:vAlign w:val="center"/>
          </w:tcPr>
          <w:p w14:paraId="52022967">
            <w:pPr>
              <w:jc w:val="center"/>
              <w:rPr>
                <w:rFonts w:ascii="宋体" w:hAnsi="宋体" w:eastAsia="宋体"/>
                <w:sz w:val="24"/>
              </w:rPr>
            </w:pPr>
          </w:p>
        </w:tc>
        <w:tc>
          <w:tcPr>
            <w:tcW w:w="1300" w:type="dxa"/>
            <w:vAlign w:val="center"/>
          </w:tcPr>
          <w:p w14:paraId="5516472C">
            <w:pPr>
              <w:jc w:val="center"/>
              <w:rPr>
                <w:rFonts w:ascii="宋体" w:hAnsi="宋体" w:eastAsia="宋体"/>
                <w:sz w:val="24"/>
              </w:rPr>
            </w:pPr>
          </w:p>
        </w:tc>
        <w:tc>
          <w:tcPr>
            <w:tcW w:w="854" w:type="dxa"/>
            <w:vAlign w:val="center"/>
          </w:tcPr>
          <w:p w14:paraId="20D6787C">
            <w:pPr>
              <w:jc w:val="center"/>
              <w:rPr>
                <w:rFonts w:ascii="宋体" w:hAnsi="宋体" w:eastAsia="宋体"/>
                <w:sz w:val="24"/>
              </w:rPr>
            </w:pPr>
          </w:p>
        </w:tc>
        <w:tc>
          <w:tcPr>
            <w:tcW w:w="993" w:type="dxa"/>
            <w:vAlign w:val="center"/>
          </w:tcPr>
          <w:p w14:paraId="7EC6940F">
            <w:pPr>
              <w:jc w:val="center"/>
              <w:rPr>
                <w:rFonts w:ascii="宋体" w:hAnsi="宋体" w:eastAsia="宋体"/>
                <w:sz w:val="24"/>
              </w:rPr>
            </w:pPr>
          </w:p>
        </w:tc>
        <w:tc>
          <w:tcPr>
            <w:tcW w:w="992" w:type="dxa"/>
            <w:vAlign w:val="center"/>
          </w:tcPr>
          <w:p w14:paraId="2786FA05">
            <w:pPr>
              <w:jc w:val="center"/>
              <w:rPr>
                <w:rFonts w:hint="eastAsia" w:ascii="宋体" w:hAnsi="宋体" w:eastAsia="宋体"/>
                <w:sz w:val="24"/>
                <w:lang w:eastAsia="zh-CN"/>
              </w:rPr>
            </w:pPr>
          </w:p>
        </w:tc>
        <w:tc>
          <w:tcPr>
            <w:tcW w:w="1134" w:type="dxa"/>
            <w:vAlign w:val="center"/>
          </w:tcPr>
          <w:p w14:paraId="2DC18988">
            <w:pPr>
              <w:jc w:val="center"/>
              <w:rPr>
                <w:rFonts w:ascii="宋体" w:hAnsi="宋体" w:eastAsia="宋体"/>
                <w:sz w:val="24"/>
              </w:rPr>
            </w:pPr>
          </w:p>
        </w:tc>
        <w:tc>
          <w:tcPr>
            <w:tcW w:w="992" w:type="dxa"/>
            <w:vAlign w:val="center"/>
          </w:tcPr>
          <w:p w14:paraId="578B45C6">
            <w:pPr>
              <w:jc w:val="center"/>
              <w:rPr>
                <w:rFonts w:hint="default" w:ascii="宋体" w:hAnsi="宋体" w:eastAsia="宋体"/>
                <w:sz w:val="24"/>
                <w:lang w:val="en-US" w:eastAsia="zh-CN"/>
              </w:rPr>
            </w:pPr>
          </w:p>
        </w:tc>
        <w:tc>
          <w:tcPr>
            <w:tcW w:w="1134" w:type="dxa"/>
            <w:vAlign w:val="center"/>
          </w:tcPr>
          <w:p w14:paraId="26061FEF">
            <w:pPr>
              <w:jc w:val="center"/>
              <w:rPr>
                <w:rFonts w:hint="default" w:ascii="宋体" w:hAnsi="宋体" w:eastAsia="宋体"/>
                <w:sz w:val="24"/>
                <w:lang w:val="en-US"/>
              </w:rPr>
            </w:pPr>
          </w:p>
        </w:tc>
        <w:tc>
          <w:tcPr>
            <w:tcW w:w="3180" w:type="dxa"/>
            <w:vAlign w:val="center"/>
          </w:tcPr>
          <w:p w14:paraId="0321424D">
            <w:pPr>
              <w:jc w:val="center"/>
              <w:rPr>
                <w:rFonts w:ascii="宋体" w:hAnsi="宋体" w:eastAsia="宋体"/>
                <w:sz w:val="24"/>
              </w:rPr>
            </w:pPr>
          </w:p>
        </w:tc>
      </w:tr>
      <w:tr w14:paraId="05E9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101BC76D">
            <w:pPr>
              <w:jc w:val="center"/>
              <w:rPr>
                <w:rFonts w:ascii="宋体" w:hAnsi="宋体" w:eastAsia="宋体"/>
                <w:sz w:val="24"/>
              </w:rPr>
            </w:pPr>
            <w:r>
              <w:rPr>
                <w:rFonts w:hint="eastAsia" w:ascii="宋体" w:hAnsi="宋体" w:eastAsia="宋体"/>
                <w:sz w:val="24"/>
              </w:rPr>
              <w:t>6</w:t>
            </w:r>
          </w:p>
        </w:tc>
        <w:tc>
          <w:tcPr>
            <w:tcW w:w="1302" w:type="dxa"/>
            <w:vMerge w:val="continue"/>
            <w:vAlign w:val="center"/>
          </w:tcPr>
          <w:p w14:paraId="7226F200">
            <w:pPr>
              <w:jc w:val="center"/>
              <w:rPr>
                <w:rFonts w:ascii="宋体" w:hAnsi="宋体" w:eastAsia="宋体"/>
                <w:sz w:val="24"/>
              </w:rPr>
            </w:pPr>
          </w:p>
        </w:tc>
        <w:tc>
          <w:tcPr>
            <w:tcW w:w="1505" w:type="dxa"/>
            <w:vAlign w:val="center"/>
          </w:tcPr>
          <w:p w14:paraId="1FBF60D1">
            <w:pPr>
              <w:jc w:val="center"/>
              <w:rPr>
                <w:rFonts w:ascii="宋体" w:hAnsi="宋体" w:eastAsia="宋体"/>
                <w:sz w:val="24"/>
              </w:rPr>
            </w:pPr>
          </w:p>
        </w:tc>
        <w:tc>
          <w:tcPr>
            <w:tcW w:w="1300" w:type="dxa"/>
            <w:vAlign w:val="center"/>
          </w:tcPr>
          <w:p w14:paraId="3848E35E">
            <w:pPr>
              <w:jc w:val="center"/>
              <w:rPr>
                <w:rFonts w:ascii="宋体" w:hAnsi="宋体" w:eastAsia="宋体"/>
                <w:sz w:val="24"/>
              </w:rPr>
            </w:pPr>
          </w:p>
        </w:tc>
        <w:tc>
          <w:tcPr>
            <w:tcW w:w="854" w:type="dxa"/>
            <w:vAlign w:val="center"/>
          </w:tcPr>
          <w:p w14:paraId="09529019">
            <w:pPr>
              <w:jc w:val="center"/>
              <w:rPr>
                <w:rFonts w:ascii="宋体" w:hAnsi="宋体" w:eastAsia="宋体"/>
                <w:sz w:val="24"/>
              </w:rPr>
            </w:pPr>
          </w:p>
        </w:tc>
        <w:tc>
          <w:tcPr>
            <w:tcW w:w="993" w:type="dxa"/>
            <w:vAlign w:val="center"/>
          </w:tcPr>
          <w:p w14:paraId="320A67F0">
            <w:pPr>
              <w:jc w:val="center"/>
              <w:rPr>
                <w:rFonts w:ascii="宋体" w:hAnsi="宋体" w:eastAsia="宋体"/>
                <w:sz w:val="24"/>
              </w:rPr>
            </w:pPr>
          </w:p>
        </w:tc>
        <w:tc>
          <w:tcPr>
            <w:tcW w:w="992" w:type="dxa"/>
            <w:vAlign w:val="center"/>
          </w:tcPr>
          <w:p w14:paraId="2E099544">
            <w:pPr>
              <w:jc w:val="center"/>
              <w:rPr>
                <w:rFonts w:hint="eastAsia" w:ascii="宋体" w:hAnsi="宋体" w:eastAsia="宋体"/>
                <w:sz w:val="24"/>
                <w:lang w:eastAsia="zh-CN"/>
              </w:rPr>
            </w:pPr>
          </w:p>
        </w:tc>
        <w:tc>
          <w:tcPr>
            <w:tcW w:w="1134" w:type="dxa"/>
            <w:vAlign w:val="center"/>
          </w:tcPr>
          <w:p w14:paraId="116E3287">
            <w:pPr>
              <w:jc w:val="center"/>
              <w:rPr>
                <w:rFonts w:ascii="宋体" w:hAnsi="宋体" w:eastAsia="宋体"/>
                <w:sz w:val="24"/>
              </w:rPr>
            </w:pPr>
          </w:p>
        </w:tc>
        <w:tc>
          <w:tcPr>
            <w:tcW w:w="992" w:type="dxa"/>
            <w:vAlign w:val="center"/>
          </w:tcPr>
          <w:p w14:paraId="13F3FF34">
            <w:pPr>
              <w:jc w:val="center"/>
              <w:rPr>
                <w:rFonts w:hint="default" w:ascii="宋体" w:hAnsi="宋体" w:eastAsia="宋体"/>
                <w:sz w:val="24"/>
                <w:lang w:val="en-US" w:eastAsia="zh-CN"/>
              </w:rPr>
            </w:pPr>
          </w:p>
        </w:tc>
        <w:tc>
          <w:tcPr>
            <w:tcW w:w="1134" w:type="dxa"/>
            <w:vAlign w:val="center"/>
          </w:tcPr>
          <w:p w14:paraId="4983D8E9">
            <w:pPr>
              <w:jc w:val="center"/>
              <w:rPr>
                <w:rFonts w:hint="default" w:ascii="宋体" w:hAnsi="宋体" w:eastAsia="宋体"/>
                <w:sz w:val="24"/>
                <w:lang w:val="en-US"/>
              </w:rPr>
            </w:pPr>
          </w:p>
        </w:tc>
        <w:tc>
          <w:tcPr>
            <w:tcW w:w="3180" w:type="dxa"/>
            <w:vAlign w:val="center"/>
          </w:tcPr>
          <w:p w14:paraId="355ADED9">
            <w:pPr>
              <w:jc w:val="center"/>
              <w:rPr>
                <w:rFonts w:ascii="宋体" w:hAnsi="宋体" w:eastAsia="宋体"/>
                <w:sz w:val="24"/>
              </w:rPr>
            </w:pPr>
          </w:p>
        </w:tc>
      </w:tr>
      <w:tr w14:paraId="1637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562" w:type="dxa"/>
            <w:noWrap/>
            <w:vAlign w:val="center"/>
          </w:tcPr>
          <w:p w14:paraId="11C5F48D">
            <w:pPr>
              <w:jc w:val="center"/>
              <w:rPr>
                <w:rFonts w:ascii="宋体" w:hAnsi="宋体" w:eastAsia="宋体"/>
                <w:sz w:val="24"/>
              </w:rPr>
            </w:pPr>
            <w:r>
              <w:rPr>
                <w:rFonts w:hint="eastAsia" w:ascii="宋体" w:hAnsi="宋体" w:eastAsia="宋体"/>
                <w:sz w:val="24"/>
              </w:rPr>
              <w:t>7</w:t>
            </w:r>
          </w:p>
        </w:tc>
        <w:tc>
          <w:tcPr>
            <w:tcW w:w="1302" w:type="dxa"/>
            <w:noWrap/>
            <w:vAlign w:val="center"/>
          </w:tcPr>
          <w:p w14:paraId="12DC5CBB">
            <w:pPr>
              <w:jc w:val="center"/>
              <w:rPr>
                <w:rFonts w:ascii="宋体" w:hAnsi="宋体" w:eastAsia="宋体"/>
                <w:sz w:val="24"/>
              </w:rPr>
            </w:pPr>
          </w:p>
        </w:tc>
        <w:tc>
          <w:tcPr>
            <w:tcW w:w="1505" w:type="dxa"/>
            <w:vAlign w:val="center"/>
          </w:tcPr>
          <w:p w14:paraId="20266151">
            <w:pPr>
              <w:jc w:val="center"/>
              <w:rPr>
                <w:rFonts w:ascii="宋体" w:hAnsi="宋体" w:eastAsia="宋体"/>
                <w:sz w:val="24"/>
              </w:rPr>
            </w:pPr>
          </w:p>
        </w:tc>
        <w:tc>
          <w:tcPr>
            <w:tcW w:w="1300" w:type="dxa"/>
            <w:vAlign w:val="center"/>
          </w:tcPr>
          <w:p w14:paraId="77C07144">
            <w:pPr>
              <w:jc w:val="center"/>
              <w:rPr>
                <w:rFonts w:ascii="宋体" w:hAnsi="宋体" w:eastAsia="宋体"/>
                <w:sz w:val="24"/>
              </w:rPr>
            </w:pPr>
          </w:p>
        </w:tc>
        <w:tc>
          <w:tcPr>
            <w:tcW w:w="854" w:type="dxa"/>
            <w:vAlign w:val="center"/>
          </w:tcPr>
          <w:p w14:paraId="5D227AAD">
            <w:pPr>
              <w:jc w:val="center"/>
              <w:rPr>
                <w:rFonts w:ascii="宋体" w:hAnsi="宋体" w:eastAsia="宋体"/>
                <w:sz w:val="24"/>
              </w:rPr>
            </w:pPr>
          </w:p>
        </w:tc>
        <w:tc>
          <w:tcPr>
            <w:tcW w:w="993" w:type="dxa"/>
            <w:vAlign w:val="center"/>
          </w:tcPr>
          <w:p w14:paraId="7DB4FEBD">
            <w:pPr>
              <w:jc w:val="center"/>
              <w:rPr>
                <w:rFonts w:ascii="宋体" w:hAnsi="宋体" w:eastAsia="宋体"/>
                <w:sz w:val="24"/>
              </w:rPr>
            </w:pPr>
          </w:p>
        </w:tc>
        <w:tc>
          <w:tcPr>
            <w:tcW w:w="992" w:type="dxa"/>
            <w:vAlign w:val="center"/>
          </w:tcPr>
          <w:p w14:paraId="7A4C9D0C">
            <w:pPr>
              <w:jc w:val="center"/>
              <w:rPr>
                <w:rFonts w:hint="eastAsia" w:ascii="宋体" w:hAnsi="宋体" w:eastAsia="宋体"/>
                <w:sz w:val="24"/>
                <w:lang w:eastAsia="zh-CN"/>
              </w:rPr>
            </w:pPr>
          </w:p>
        </w:tc>
        <w:tc>
          <w:tcPr>
            <w:tcW w:w="1134" w:type="dxa"/>
            <w:vAlign w:val="center"/>
          </w:tcPr>
          <w:p w14:paraId="6C6C07E3">
            <w:pPr>
              <w:jc w:val="center"/>
              <w:rPr>
                <w:rFonts w:ascii="宋体" w:hAnsi="宋体" w:eastAsia="宋体"/>
                <w:sz w:val="24"/>
                <w:highlight w:val="none"/>
              </w:rPr>
            </w:pPr>
          </w:p>
        </w:tc>
        <w:tc>
          <w:tcPr>
            <w:tcW w:w="992" w:type="dxa"/>
            <w:vAlign w:val="center"/>
          </w:tcPr>
          <w:p w14:paraId="0D54B7D1">
            <w:pPr>
              <w:jc w:val="center"/>
              <w:rPr>
                <w:rFonts w:hint="eastAsia" w:ascii="宋体" w:hAnsi="宋体" w:eastAsia="宋体"/>
                <w:sz w:val="24"/>
                <w:lang w:eastAsia="zh-CN"/>
              </w:rPr>
            </w:pPr>
          </w:p>
        </w:tc>
        <w:tc>
          <w:tcPr>
            <w:tcW w:w="1134" w:type="dxa"/>
            <w:vAlign w:val="center"/>
          </w:tcPr>
          <w:p w14:paraId="6058C06F">
            <w:pPr>
              <w:jc w:val="center"/>
              <w:rPr>
                <w:rFonts w:hint="eastAsia" w:ascii="宋体" w:hAnsi="宋体" w:eastAsia="宋体"/>
                <w:sz w:val="24"/>
                <w:lang w:eastAsia="zh-CN"/>
              </w:rPr>
            </w:pPr>
          </w:p>
        </w:tc>
        <w:tc>
          <w:tcPr>
            <w:tcW w:w="3180" w:type="dxa"/>
            <w:vAlign w:val="center"/>
          </w:tcPr>
          <w:p w14:paraId="317A3C16">
            <w:pPr>
              <w:jc w:val="center"/>
              <w:rPr>
                <w:rFonts w:ascii="宋体" w:hAnsi="宋体" w:eastAsia="宋体"/>
                <w:sz w:val="24"/>
              </w:rPr>
            </w:pPr>
          </w:p>
        </w:tc>
      </w:tr>
      <w:tr w14:paraId="585D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24E4C389">
            <w:pPr>
              <w:jc w:val="center"/>
              <w:rPr>
                <w:rFonts w:ascii="宋体" w:hAnsi="宋体" w:eastAsia="宋体"/>
                <w:sz w:val="24"/>
              </w:rPr>
            </w:pPr>
            <w:r>
              <w:rPr>
                <w:rFonts w:hint="eastAsia" w:ascii="宋体" w:hAnsi="宋体" w:eastAsia="宋体"/>
                <w:sz w:val="24"/>
              </w:rPr>
              <w:t>8</w:t>
            </w:r>
          </w:p>
        </w:tc>
        <w:tc>
          <w:tcPr>
            <w:tcW w:w="1302" w:type="dxa"/>
            <w:noWrap/>
            <w:vAlign w:val="center"/>
          </w:tcPr>
          <w:p w14:paraId="1CAF97F4">
            <w:pPr>
              <w:jc w:val="center"/>
              <w:rPr>
                <w:rFonts w:ascii="宋体" w:hAnsi="宋体" w:eastAsia="宋体"/>
                <w:sz w:val="24"/>
              </w:rPr>
            </w:pPr>
          </w:p>
        </w:tc>
        <w:tc>
          <w:tcPr>
            <w:tcW w:w="1505" w:type="dxa"/>
            <w:vAlign w:val="center"/>
          </w:tcPr>
          <w:p w14:paraId="57B0287E">
            <w:pPr>
              <w:jc w:val="center"/>
              <w:rPr>
                <w:rFonts w:ascii="宋体" w:hAnsi="宋体" w:eastAsia="宋体"/>
                <w:sz w:val="24"/>
              </w:rPr>
            </w:pPr>
          </w:p>
        </w:tc>
        <w:tc>
          <w:tcPr>
            <w:tcW w:w="1300" w:type="dxa"/>
            <w:vAlign w:val="center"/>
          </w:tcPr>
          <w:p w14:paraId="1B0CD646">
            <w:pPr>
              <w:jc w:val="center"/>
              <w:rPr>
                <w:rFonts w:ascii="宋体" w:hAnsi="宋体" w:eastAsia="宋体"/>
                <w:sz w:val="24"/>
              </w:rPr>
            </w:pPr>
          </w:p>
        </w:tc>
        <w:tc>
          <w:tcPr>
            <w:tcW w:w="854" w:type="dxa"/>
            <w:vAlign w:val="center"/>
          </w:tcPr>
          <w:p w14:paraId="52A8C7CD">
            <w:pPr>
              <w:jc w:val="center"/>
              <w:rPr>
                <w:rFonts w:ascii="宋体" w:hAnsi="宋体" w:eastAsia="宋体"/>
                <w:sz w:val="24"/>
              </w:rPr>
            </w:pPr>
          </w:p>
        </w:tc>
        <w:tc>
          <w:tcPr>
            <w:tcW w:w="993" w:type="dxa"/>
            <w:vAlign w:val="center"/>
          </w:tcPr>
          <w:p w14:paraId="0A81DCF6">
            <w:pPr>
              <w:jc w:val="center"/>
              <w:rPr>
                <w:rFonts w:ascii="宋体" w:hAnsi="宋体" w:eastAsia="宋体"/>
                <w:sz w:val="24"/>
              </w:rPr>
            </w:pPr>
          </w:p>
        </w:tc>
        <w:tc>
          <w:tcPr>
            <w:tcW w:w="992" w:type="dxa"/>
            <w:vAlign w:val="center"/>
          </w:tcPr>
          <w:p w14:paraId="1688FEB0">
            <w:pPr>
              <w:jc w:val="center"/>
              <w:rPr>
                <w:rFonts w:hint="eastAsia" w:ascii="宋体" w:hAnsi="宋体" w:eastAsia="宋体"/>
                <w:sz w:val="24"/>
                <w:lang w:eastAsia="zh-CN"/>
              </w:rPr>
            </w:pPr>
          </w:p>
        </w:tc>
        <w:tc>
          <w:tcPr>
            <w:tcW w:w="1134" w:type="dxa"/>
            <w:vAlign w:val="center"/>
          </w:tcPr>
          <w:p w14:paraId="3E1BB694">
            <w:pPr>
              <w:jc w:val="center"/>
              <w:rPr>
                <w:rFonts w:ascii="宋体" w:hAnsi="宋体" w:eastAsia="宋体"/>
                <w:sz w:val="24"/>
                <w:highlight w:val="none"/>
              </w:rPr>
            </w:pPr>
          </w:p>
        </w:tc>
        <w:tc>
          <w:tcPr>
            <w:tcW w:w="992" w:type="dxa"/>
            <w:vAlign w:val="center"/>
          </w:tcPr>
          <w:p w14:paraId="180D05DB">
            <w:pPr>
              <w:jc w:val="center"/>
              <w:rPr>
                <w:rFonts w:hint="eastAsia" w:ascii="宋体" w:hAnsi="宋体" w:eastAsia="宋体"/>
                <w:sz w:val="24"/>
                <w:lang w:eastAsia="zh-CN"/>
              </w:rPr>
            </w:pPr>
          </w:p>
        </w:tc>
        <w:tc>
          <w:tcPr>
            <w:tcW w:w="1134" w:type="dxa"/>
            <w:vAlign w:val="center"/>
          </w:tcPr>
          <w:p w14:paraId="0AE7BD30">
            <w:pPr>
              <w:jc w:val="center"/>
              <w:rPr>
                <w:rFonts w:hint="eastAsia" w:ascii="宋体" w:hAnsi="宋体" w:eastAsia="宋体"/>
                <w:sz w:val="24"/>
                <w:lang w:eastAsia="zh-CN"/>
              </w:rPr>
            </w:pPr>
          </w:p>
        </w:tc>
        <w:tc>
          <w:tcPr>
            <w:tcW w:w="3180" w:type="dxa"/>
            <w:vAlign w:val="center"/>
          </w:tcPr>
          <w:p w14:paraId="4A74E864">
            <w:pPr>
              <w:jc w:val="center"/>
              <w:rPr>
                <w:rFonts w:ascii="宋体" w:hAnsi="宋体" w:eastAsia="宋体"/>
                <w:sz w:val="24"/>
              </w:rPr>
            </w:pPr>
          </w:p>
        </w:tc>
      </w:tr>
      <w:tr w14:paraId="0C30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34" w:type="dxa"/>
            <w:gridSpan w:val="9"/>
            <w:noWrap/>
            <w:vAlign w:val="center"/>
          </w:tcPr>
          <w:p w14:paraId="56B2EC33">
            <w:pPr>
              <w:jc w:val="center"/>
              <w:rPr>
                <w:rFonts w:ascii="宋体" w:hAnsi="宋体" w:eastAsia="宋体"/>
                <w:sz w:val="24"/>
              </w:rPr>
            </w:pPr>
            <w:r>
              <w:rPr>
                <w:rFonts w:hint="eastAsia" w:ascii="宋体" w:hAnsi="宋体" w:eastAsia="宋体"/>
                <w:sz w:val="24"/>
              </w:rPr>
              <w:t>合计</w:t>
            </w:r>
          </w:p>
        </w:tc>
        <w:tc>
          <w:tcPr>
            <w:tcW w:w="1134" w:type="dxa"/>
            <w:noWrap/>
            <w:vAlign w:val="center"/>
          </w:tcPr>
          <w:p w14:paraId="17F3824A">
            <w:pPr>
              <w:jc w:val="center"/>
              <w:rPr>
                <w:rFonts w:hint="eastAsia" w:ascii="宋体" w:hAnsi="宋体" w:eastAsia="宋体"/>
                <w:sz w:val="24"/>
                <w:lang w:eastAsia="zh-CN"/>
              </w:rPr>
            </w:pPr>
            <w:r>
              <w:rPr>
                <w:rFonts w:hint="eastAsia" w:ascii="宋体" w:hAnsi="宋体" w:eastAsia="宋体"/>
                <w:sz w:val="24"/>
                <w:lang w:val="en-US" w:eastAsia="zh-CN"/>
              </w:rPr>
              <w:t xml:space="preserve"> </w:t>
            </w:r>
          </w:p>
        </w:tc>
        <w:tc>
          <w:tcPr>
            <w:tcW w:w="3180" w:type="dxa"/>
            <w:noWrap/>
            <w:vAlign w:val="center"/>
          </w:tcPr>
          <w:p w14:paraId="1FFD2124">
            <w:pPr>
              <w:jc w:val="center"/>
              <w:rPr>
                <w:rFonts w:ascii="宋体" w:hAnsi="宋体" w:eastAsia="宋体"/>
                <w:sz w:val="24"/>
              </w:rPr>
            </w:pPr>
          </w:p>
        </w:tc>
      </w:tr>
    </w:tbl>
    <w:p w14:paraId="09A3B1D6">
      <w:pPr>
        <w:pStyle w:val="72"/>
        <w:numPr>
          <w:ilvl w:val="0"/>
          <w:numId w:val="0"/>
        </w:numPr>
        <w:ind w:leftChars="0"/>
        <w:rPr>
          <w:rFonts w:hint="eastAsia"/>
        </w:rPr>
        <w:sectPr>
          <w:pgSz w:w="16838" w:h="11906" w:orient="landscape"/>
          <w:pgMar w:top="1560" w:right="1497" w:bottom="1800" w:left="1440" w:header="851" w:footer="992" w:gutter="0"/>
          <w:pgNumType w:start="1"/>
          <w:cols w:space="720" w:num="1"/>
          <w:docGrid w:type="lines" w:linePitch="312" w:charSpace="0"/>
        </w:sectPr>
      </w:pPr>
    </w:p>
    <w:p w14:paraId="1EA1BEF2">
      <w:pPr>
        <w:jc w:val="both"/>
        <w:rPr>
          <w:rFonts w:hint="eastAsia" w:ascii="仿宋" w:hAnsi="仿宋" w:eastAsia="仿宋" w:cs="仿宋"/>
          <w:b/>
          <w:bCs/>
          <w:sz w:val="28"/>
          <w:szCs w:val="28"/>
          <w:lang w:val="en-US" w:eastAsia="zh-CN"/>
        </w:rPr>
      </w:pPr>
    </w:p>
    <w:p w14:paraId="22BA5D98">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附件6</w:t>
      </w:r>
    </w:p>
    <w:p w14:paraId="24737A82">
      <w:pPr>
        <w:jc w:val="center"/>
        <w:rPr>
          <w:rFonts w:eastAsia="黑体"/>
          <w:b/>
          <w:bCs/>
          <w:sz w:val="28"/>
          <w:highlight w:val="none"/>
        </w:rPr>
      </w:pPr>
      <w:r>
        <w:rPr>
          <w:rFonts w:hint="eastAsia" w:eastAsia="黑体"/>
          <w:b/>
          <w:bCs/>
          <w:sz w:val="28"/>
          <w:highlight w:val="none"/>
          <w:lang w:val="en-US" w:eastAsia="zh-CN"/>
        </w:rPr>
        <w:t>商务</w:t>
      </w:r>
      <w:r>
        <w:rPr>
          <w:rFonts w:hint="eastAsia" w:eastAsia="黑体"/>
          <w:b/>
          <w:bCs/>
          <w:sz w:val="28"/>
          <w:highlight w:val="none"/>
        </w:rPr>
        <w:t>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1"/>
        <w:gridCol w:w="2725"/>
        <w:gridCol w:w="2885"/>
        <w:gridCol w:w="1645"/>
      </w:tblGrid>
      <w:tr w14:paraId="28420E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23D616AA">
            <w:pPr>
              <w:jc w:val="center"/>
              <w:rPr>
                <w:rFonts w:hint="default" w:ascii="Times New Roman" w:hAnsi="Times New Roman" w:eastAsia="宋体" w:cs="Times New Roman"/>
                <w:b/>
                <w:szCs w:val="20"/>
                <w:lang w:val="en-US"/>
              </w:rPr>
            </w:pPr>
            <w:r>
              <w:rPr>
                <w:rFonts w:hint="eastAsia" w:ascii="宋体" w:hAnsi="宋体" w:cs="宋体"/>
                <w:b/>
                <w:szCs w:val="20"/>
                <w:lang w:val="en-US" w:eastAsia="zh-CN"/>
              </w:rPr>
              <w:t>厂区重点部位监控AI识别改造项目</w:t>
            </w:r>
          </w:p>
        </w:tc>
        <w:tc>
          <w:tcPr>
            <w:tcW w:w="2725" w:type="dxa"/>
            <w:tcBorders>
              <w:top w:val="single" w:color="auto" w:sz="4" w:space="0"/>
              <w:left w:val="single" w:color="auto" w:sz="4" w:space="0"/>
              <w:bottom w:val="single" w:color="auto" w:sz="4" w:space="0"/>
              <w:right w:val="single" w:color="auto" w:sz="4" w:space="0"/>
            </w:tcBorders>
            <w:vAlign w:val="center"/>
          </w:tcPr>
          <w:p w14:paraId="7D5C2997">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03317303">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36AE3CDF">
            <w:pPr>
              <w:jc w:val="center"/>
              <w:rPr>
                <w:rFonts w:ascii="Times New Roman" w:hAnsi="Times New Roman" w:eastAsia="宋体" w:cs="Times New Roman"/>
                <w:b/>
                <w:szCs w:val="20"/>
              </w:rPr>
            </w:pPr>
            <w:r>
              <w:rPr>
                <w:rFonts w:hint="eastAsia" w:ascii="宋体" w:hAnsi="宋体" w:eastAsia="宋体" w:cs="宋体"/>
                <w:b/>
                <w:szCs w:val="20"/>
              </w:rPr>
              <w:t>是否偏离</w:t>
            </w:r>
          </w:p>
          <w:p w14:paraId="29EEC40F">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297709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28CC2B5F">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725" w:type="dxa"/>
            <w:tcBorders>
              <w:top w:val="single" w:color="auto" w:sz="4" w:space="0"/>
              <w:left w:val="single" w:color="auto" w:sz="4" w:space="0"/>
              <w:bottom w:val="single" w:color="auto" w:sz="4" w:space="0"/>
              <w:right w:val="single" w:color="auto" w:sz="4" w:space="0"/>
            </w:tcBorders>
            <w:vAlign w:val="center"/>
          </w:tcPr>
          <w:p w14:paraId="47F07462">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375D3BA">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0108CB9">
            <w:pPr>
              <w:jc w:val="center"/>
              <w:rPr>
                <w:rFonts w:ascii="Times New Roman" w:hAnsi="Times New Roman" w:eastAsia="宋体" w:cs="Times New Roman"/>
                <w:b/>
                <w:szCs w:val="20"/>
              </w:rPr>
            </w:pPr>
          </w:p>
        </w:tc>
      </w:tr>
      <w:tr w14:paraId="63549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5C6541D2">
            <w:pPr>
              <w:jc w:val="center"/>
              <w:rPr>
                <w:rFonts w:ascii="Times New Roman" w:hAnsi="Times New Roman" w:eastAsia="宋体" w:cs="Times New Roman"/>
                <w:b/>
                <w:szCs w:val="20"/>
              </w:rPr>
            </w:pPr>
            <w:r>
              <w:rPr>
                <w:rFonts w:hint="eastAsia" w:ascii="宋体" w:hAnsi="宋体" w:cs="宋体"/>
                <w:b/>
                <w:szCs w:val="20"/>
                <w:lang w:val="en-US" w:eastAsia="zh-CN"/>
              </w:rPr>
              <w:t>施工</w:t>
            </w:r>
            <w:r>
              <w:rPr>
                <w:rFonts w:hint="eastAsia" w:ascii="宋体" w:hAnsi="宋体" w:eastAsia="宋体" w:cs="宋体"/>
                <w:b/>
                <w:szCs w:val="20"/>
              </w:rPr>
              <w:t>地点</w:t>
            </w:r>
          </w:p>
        </w:tc>
        <w:tc>
          <w:tcPr>
            <w:tcW w:w="2725" w:type="dxa"/>
            <w:tcBorders>
              <w:top w:val="single" w:color="auto" w:sz="4" w:space="0"/>
              <w:left w:val="single" w:color="auto" w:sz="4" w:space="0"/>
              <w:bottom w:val="single" w:color="auto" w:sz="4" w:space="0"/>
              <w:right w:val="single" w:color="auto" w:sz="4" w:space="0"/>
            </w:tcBorders>
            <w:vAlign w:val="center"/>
          </w:tcPr>
          <w:p w14:paraId="16D077ED">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A84CEB1">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4F6AF53">
            <w:pPr>
              <w:jc w:val="center"/>
              <w:rPr>
                <w:rFonts w:ascii="Times New Roman" w:hAnsi="Times New Roman" w:eastAsia="宋体" w:cs="Times New Roman"/>
                <w:b/>
                <w:szCs w:val="21"/>
              </w:rPr>
            </w:pPr>
          </w:p>
        </w:tc>
      </w:tr>
      <w:tr w14:paraId="60C68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22B15EAE">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725" w:type="dxa"/>
            <w:tcBorders>
              <w:top w:val="single" w:color="auto" w:sz="4" w:space="0"/>
              <w:left w:val="single" w:color="auto" w:sz="4" w:space="0"/>
              <w:bottom w:val="single" w:color="auto" w:sz="4" w:space="0"/>
              <w:right w:val="single" w:color="auto" w:sz="4" w:space="0"/>
            </w:tcBorders>
          </w:tcPr>
          <w:p w14:paraId="1F0913BE">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4AE23223">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58750C07">
            <w:pPr>
              <w:jc w:val="center"/>
              <w:rPr>
                <w:rFonts w:ascii="Times New Roman" w:hAnsi="Times New Roman" w:eastAsia="宋体" w:cs="Times New Roman"/>
                <w:b/>
                <w:szCs w:val="20"/>
              </w:rPr>
            </w:pPr>
          </w:p>
        </w:tc>
      </w:tr>
      <w:tr w14:paraId="55DA7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36" w:hRule="atLeast"/>
        </w:trPr>
        <w:tc>
          <w:tcPr>
            <w:tcW w:w="1801" w:type="dxa"/>
            <w:tcBorders>
              <w:top w:val="single" w:color="auto" w:sz="4" w:space="0"/>
              <w:bottom w:val="single" w:color="auto" w:sz="4" w:space="0"/>
              <w:right w:val="single" w:color="auto" w:sz="4" w:space="0"/>
            </w:tcBorders>
            <w:vAlign w:val="center"/>
          </w:tcPr>
          <w:p w14:paraId="17EC813B">
            <w:pPr>
              <w:jc w:val="center"/>
              <w:rPr>
                <w:rFonts w:ascii="Times New Roman" w:hAnsi="Times New Roman" w:eastAsia="宋体" w:cs="Times New Roman"/>
                <w:b/>
                <w:szCs w:val="20"/>
              </w:rPr>
            </w:pPr>
            <w:r>
              <w:rPr>
                <w:rFonts w:hint="eastAsia" w:ascii="宋体" w:hAnsi="宋体" w:eastAsia="宋体" w:cs="宋体"/>
                <w:b/>
                <w:szCs w:val="20"/>
              </w:rPr>
              <w:t>服务要求</w:t>
            </w:r>
          </w:p>
        </w:tc>
        <w:tc>
          <w:tcPr>
            <w:tcW w:w="2725" w:type="dxa"/>
            <w:tcBorders>
              <w:top w:val="single" w:color="auto" w:sz="4" w:space="0"/>
              <w:left w:val="single" w:color="auto" w:sz="4" w:space="0"/>
              <w:bottom w:val="single" w:color="auto" w:sz="4" w:space="0"/>
              <w:right w:val="single" w:color="auto" w:sz="4" w:space="0"/>
            </w:tcBorders>
            <w:vAlign w:val="center"/>
          </w:tcPr>
          <w:p w14:paraId="30E0176E">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1E13018">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EE21955">
            <w:pPr>
              <w:jc w:val="center"/>
              <w:rPr>
                <w:rFonts w:ascii="Times New Roman" w:hAnsi="Times New Roman" w:eastAsia="宋体" w:cs="Times New Roman"/>
                <w:b/>
                <w:szCs w:val="21"/>
              </w:rPr>
            </w:pPr>
          </w:p>
          <w:p w14:paraId="73AA3023">
            <w:pPr>
              <w:jc w:val="center"/>
              <w:rPr>
                <w:rFonts w:ascii="Times New Roman" w:hAnsi="Times New Roman" w:eastAsia="宋体" w:cs="Times New Roman"/>
                <w:b/>
                <w:szCs w:val="21"/>
              </w:rPr>
            </w:pPr>
          </w:p>
          <w:p w14:paraId="3ECEAE6B">
            <w:pPr>
              <w:jc w:val="center"/>
              <w:rPr>
                <w:rFonts w:ascii="Times New Roman" w:hAnsi="Times New Roman" w:eastAsia="宋体" w:cs="Times New Roman"/>
                <w:b/>
                <w:szCs w:val="21"/>
              </w:rPr>
            </w:pPr>
          </w:p>
          <w:p w14:paraId="0D411DBA">
            <w:pPr>
              <w:jc w:val="center"/>
              <w:rPr>
                <w:rFonts w:ascii="Times New Roman" w:hAnsi="Times New Roman" w:eastAsia="宋体" w:cs="Times New Roman"/>
                <w:b/>
                <w:szCs w:val="21"/>
              </w:rPr>
            </w:pPr>
          </w:p>
          <w:p w14:paraId="00222CFD">
            <w:pPr>
              <w:jc w:val="center"/>
              <w:rPr>
                <w:rFonts w:ascii="Times New Roman" w:hAnsi="Times New Roman" w:eastAsia="宋体" w:cs="Times New Roman"/>
                <w:b/>
                <w:szCs w:val="21"/>
              </w:rPr>
            </w:pPr>
          </w:p>
          <w:p w14:paraId="0D4D8DDD">
            <w:pPr>
              <w:jc w:val="center"/>
              <w:rPr>
                <w:rFonts w:ascii="Times New Roman" w:hAnsi="Times New Roman" w:eastAsia="宋体" w:cs="Times New Roman"/>
                <w:b/>
                <w:szCs w:val="21"/>
              </w:rPr>
            </w:pPr>
          </w:p>
          <w:p w14:paraId="1739F50D">
            <w:pPr>
              <w:jc w:val="center"/>
              <w:rPr>
                <w:rFonts w:ascii="Times New Roman" w:hAnsi="Times New Roman" w:eastAsia="宋体" w:cs="Times New Roman"/>
                <w:b/>
                <w:szCs w:val="21"/>
              </w:rPr>
            </w:pPr>
          </w:p>
          <w:p w14:paraId="112ABCA2">
            <w:pPr>
              <w:jc w:val="center"/>
              <w:rPr>
                <w:rFonts w:ascii="Times New Roman" w:hAnsi="Times New Roman" w:eastAsia="宋体" w:cs="Times New Roman"/>
                <w:b/>
                <w:szCs w:val="21"/>
              </w:rPr>
            </w:pPr>
          </w:p>
          <w:p w14:paraId="553D8F20">
            <w:pPr>
              <w:jc w:val="center"/>
              <w:rPr>
                <w:rFonts w:ascii="Times New Roman" w:hAnsi="Times New Roman" w:eastAsia="宋体" w:cs="Times New Roman"/>
                <w:b/>
                <w:szCs w:val="21"/>
              </w:rPr>
            </w:pPr>
          </w:p>
          <w:p w14:paraId="5DCA0E1A">
            <w:pPr>
              <w:jc w:val="center"/>
              <w:rPr>
                <w:rFonts w:ascii="Times New Roman" w:hAnsi="Times New Roman" w:eastAsia="宋体" w:cs="Times New Roman"/>
                <w:b/>
                <w:szCs w:val="21"/>
              </w:rPr>
            </w:pPr>
          </w:p>
          <w:p w14:paraId="6ECC82EB">
            <w:pPr>
              <w:jc w:val="center"/>
              <w:rPr>
                <w:rFonts w:ascii="Times New Roman" w:hAnsi="Times New Roman" w:eastAsia="宋体" w:cs="Times New Roman"/>
                <w:b/>
                <w:szCs w:val="21"/>
              </w:rPr>
            </w:pPr>
          </w:p>
          <w:p w14:paraId="56758853">
            <w:pPr>
              <w:jc w:val="center"/>
              <w:rPr>
                <w:rFonts w:ascii="Times New Roman" w:hAnsi="Times New Roman" w:eastAsia="宋体" w:cs="Times New Roman"/>
                <w:b/>
                <w:szCs w:val="21"/>
              </w:rPr>
            </w:pPr>
          </w:p>
          <w:p w14:paraId="5EBE3C76">
            <w:pPr>
              <w:jc w:val="center"/>
              <w:rPr>
                <w:rFonts w:ascii="Times New Roman" w:hAnsi="Times New Roman" w:eastAsia="宋体" w:cs="Times New Roman"/>
                <w:b/>
                <w:szCs w:val="21"/>
              </w:rPr>
            </w:pPr>
          </w:p>
          <w:p w14:paraId="4E1678E7">
            <w:pPr>
              <w:jc w:val="center"/>
              <w:rPr>
                <w:rFonts w:ascii="Times New Roman" w:hAnsi="Times New Roman" w:eastAsia="宋体" w:cs="Times New Roman"/>
                <w:b/>
                <w:szCs w:val="21"/>
              </w:rPr>
            </w:pPr>
          </w:p>
          <w:p w14:paraId="39490FF3">
            <w:pPr>
              <w:jc w:val="center"/>
              <w:rPr>
                <w:rFonts w:ascii="Times New Roman" w:hAnsi="Times New Roman" w:eastAsia="宋体" w:cs="Times New Roman"/>
                <w:b/>
                <w:szCs w:val="21"/>
              </w:rPr>
            </w:pPr>
          </w:p>
          <w:p w14:paraId="52BCE723">
            <w:pPr>
              <w:jc w:val="center"/>
              <w:rPr>
                <w:rFonts w:ascii="Times New Roman" w:hAnsi="Times New Roman" w:eastAsia="宋体" w:cs="Times New Roman"/>
                <w:b/>
                <w:szCs w:val="21"/>
              </w:rPr>
            </w:pPr>
          </w:p>
          <w:p w14:paraId="5E6E1FBF">
            <w:pPr>
              <w:jc w:val="center"/>
              <w:rPr>
                <w:rFonts w:ascii="Times New Roman" w:hAnsi="Times New Roman" w:eastAsia="宋体" w:cs="Times New Roman"/>
                <w:b/>
                <w:szCs w:val="20"/>
              </w:rPr>
            </w:pPr>
          </w:p>
        </w:tc>
      </w:tr>
      <w:tr w14:paraId="25475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01" w:type="dxa"/>
            <w:tcBorders>
              <w:top w:val="single" w:color="auto" w:sz="4" w:space="0"/>
              <w:bottom w:val="single" w:color="auto" w:sz="4" w:space="0"/>
              <w:right w:val="single" w:color="auto" w:sz="4" w:space="0"/>
            </w:tcBorders>
            <w:vAlign w:val="center"/>
          </w:tcPr>
          <w:p w14:paraId="72AA2A0C">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725" w:type="dxa"/>
            <w:tcBorders>
              <w:top w:val="single" w:color="auto" w:sz="4" w:space="0"/>
              <w:left w:val="single" w:color="auto" w:sz="4" w:space="0"/>
              <w:bottom w:val="single" w:color="auto" w:sz="4" w:space="0"/>
              <w:right w:val="single" w:color="auto" w:sz="4" w:space="0"/>
            </w:tcBorders>
            <w:vAlign w:val="center"/>
          </w:tcPr>
          <w:p w14:paraId="49E71A5D">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05FACEA9">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6F25C750">
            <w:pPr>
              <w:jc w:val="center"/>
              <w:rPr>
                <w:rFonts w:ascii="Times New Roman" w:hAnsi="Times New Roman" w:eastAsia="宋体" w:cs="Times New Roman"/>
                <w:b/>
                <w:szCs w:val="20"/>
              </w:rPr>
            </w:pPr>
          </w:p>
        </w:tc>
      </w:tr>
    </w:tbl>
    <w:p w14:paraId="15B3C889">
      <w:pPr>
        <w:rPr>
          <w:rFonts w:ascii="宋体" w:hAnsi="宋体"/>
          <w:sz w:val="24"/>
          <w:highlight w:val="none"/>
        </w:rPr>
      </w:pPr>
    </w:p>
    <w:p w14:paraId="6F958BC4">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137AB065">
      <w:pPr>
        <w:rPr>
          <w:rFonts w:ascii="宋体" w:hAnsi="宋体"/>
          <w:sz w:val="24"/>
          <w:highlight w:val="none"/>
        </w:rPr>
      </w:pPr>
    </w:p>
    <w:p w14:paraId="7955382E">
      <w:pPr>
        <w:rPr>
          <w:rFonts w:ascii="宋体" w:hAnsi="宋体"/>
          <w:sz w:val="24"/>
          <w:highlight w:val="none"/>
        </w:rPr>
      </w:pPr>
    </w:p>
    <w:p w14:paraId="1E656051">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2ED4D1CB">
      <w:pPr>
        <w:jc w:val="both"/>
        <w:rPr>
          <w:rFonts w:hint="eastAsia" w:ascii="仿宋" w:hAnsi="仿宋" w:eastAsia="仿宋" w:cs="仿宋"/>
          <w:b/>
          <w:bCs/>
          <w:sz w:val="28"/>
          <w:szCs w:val="28"/>
          <w:lang w:val="en-US" w:eastAsia="zh-CN"/>
        </w:rPr>
      </w:pPr>
    </w:p>
    <w:p w14:paraId="0569E629">
      <w:pPr>
        <w:jc w:val="both"/>
        <w:rPr>
          <w:rFonts w:hint="eastAsia" w:ascii="仿宋" w:hAnsi="仿宋" w:eastAsia="仿宋" w:cs="仿宋"/>
          <w:b/>
          <w:bCs/>
          <w:sz w:val="28"/>
          <w:szCs w:val="28"/>
          <w:lang w:val="en-US" w:eastAsia="zh-CN"/>
        </w:rPr>
      </w:pPr>
    </w:p>
    <w:p w14:paraId="4CA2839D">
      <w:pPr>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附件7</w:t>
      </w:r>
    </w:p>
    <w:p w14:paraId="4224AEAE">
      <w:pPr>
        <w:ind w:firstLine="562" w:firstLineChars="200"/>
        <w:jc w:val="center"/>
        <w:rPr>
          <w:rFonts w:hint="eastAsia" w:ascii="仿宋" w:hAnsi="仿宋" w:eastAsia="仿宋" w:cs="仿宋"/>
          <w:b/>
          <w:bCs/>
          <w:sz w:val="28"/>
          <w:szCs w:val="28"/>
        </w:rPr>
      </w:pPr>
    </w:p>
    <w:p w14:paraId="2EAC3FF1">
      <w:pPr>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投标保证金退付</w:t>
      </w:r>
      <w:r>
        <w:rPr>
          <w:rFonts w:hint="eastAsia" w:ascii="仿宋" w:hAnsi="仿宋" w:eastAsia="仿宋" w:cs="仿宋"/>
          <w:b/>
          <w:bCs/>
          <w:sz w:val="28"/>
          <w:szCs w:val="28"/>
          <w:lang w:val="en-US" w:eastAsia="zh-CN"/>
        </w:rPr>
        <w:t>信息</w:t>
      </w:r>
      <w:r>
        <w:rPr>
          <w:rFonts w:hint="eastAsia" w:ascii="仿宋" w:hAnsi="仿宋" w:eastAsia="仿宋" w:cs="仿宋"/>
          <w:b/>
          <w:bCs/>
          <w:sz w:val="28"/>
          <w:szCs w:val="28"/>
        </w:rPr>
        <w:t>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4EEA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422B23C5">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投标人单位（开户）名称：</w:t>
            </w:r>
          </w:p>
        </w:tc>
      </w:tr>
      <w:tr w14:paraId="52C2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34FAC0B">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开户银行：</w:t>
            </w:r>
          </w:p>
        </w:tc>
      </w:tr>
      <w:tr w14:paraId="3FDF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FB65661">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账号：</w:t>
            </w:r>
          </w:p>
        </w:tc>
      </w:tr>
      <w:tr w14:paraId="0C90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43DD3D0A">
            <w:pPr>
              <w:pStyle w:val="14"/>
              <w:spacing w:line="360" w:lineRule="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联行号：</w:t>
            </w:r>
          </w:p>
        </w:tc>
      </w:tr>
      <w:tr w14:paraId="7E14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66E81F71">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纳税人识别号：</w:t>
            </w:r>
          </w:p>
        </w:tc>
      </w:tr>
    </w:tbl>
    <w:p w14:paraId="73D2B8C0">
      <w:pPr>
        <w:pStyle w:val="14"/>
        <w:spacing w:line="360" w:lineRule="auto"/>
        <w:ind w:firstLine="280" w:firstLineChars="100"/>
        <w:rPr>
          <w:rFonts w:hint="eastAsia" w:ascii="仿宋" w:hAnsi="仿宋" w:eastAsia="仿宋" w:cs="仿宋"/>
          <w:sz w:val="28"/>
          <w:szCs w:val="28"/>
        </w:rPr>
      </w:pPr>
    </w:p>
    <w:p w14:paraId="3A2C91F8">
      <w:pPr>
        <w:pStyle w:val="14"/>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投标人名称（盖章）：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法定代表人或授权代表签字：</w:t>
      </w:r>
    </w:p>
    <w:p w14:paraId="4875E9BE">
      <w:pPr>
        <w:pStyle w:val="14"/>
        <w:spacing w:line="360" w:lineRule="auto"/>
        <w:ind w:firstLine="560" w:firstLineChars="200"/>
        <w:rPr>
          <w:rFonts w:hint="eastAsia" w:ascii="仿宋" w:hAnsi="仿宋" w:eastAsia="仿宋" w:cs="仿宋"/>
          <w:sz w:val="28"/>
          <w:szCs w:val="28"/>
        </w:rPr>
      </w:pPr>
    </w:p>
    <w:p w14:paraId="07C30EDD">
      <w:pPr>
        <w:pStyle w:val="14"/>
        <w:spacing w:line="360" w:lineRule="auto"/>
        <w:ind w:firstLine="560" w:firstLineChars="200"/>
        <w:rPr>
          <w:rFonts w:hint="eastAsia" w:ascii="仿宋" w:hAnsi="仿宋" w:eastAsia="仿宋" w:cs="仿宋"/>
          <w:sz w:val="28"/>
          <w:szCs w:val="28"/>
        </w:rPr>
      </w:pPr>
    </w:p>
    <w:p w14:paraId="14B370FE">
      <w:pPr>
        <w:pStyle w:val="14"/>
        <w:spacing w:line="360" w:lineRule="auto"/>
        <w:ind w:firstLine="482" w:firstLineChars="200"/>
        <w:rPr>
          <w:rFonts w:hint="default" w:ascii="仿宋" w:hAnsi="仿宋" w:eastAsia="仿宋" w:cs="仿宋"/>
          <w:b/>
          <w:bCs/>
          <w:sz w:val="24"/>
          <w:szCs w:val="24"/>
          <w:lang w:val="en-US" w:eastAsia="zh-CN"/>
        </w:rPr>
        <w:sectPr>
          <w:pgSz w:w="11906" w:h="16838"/>
          <w:pgMar w:top="1440" w:right="1800" w:bottom="1440" w:left="1560" w:header="851" w:footer="992" w:gutter="0"/>
          <w:pgNumType w:start="1"/>
          <w:cols w:space="720" w:num="1"/>
          <w:docGrid w:type="lines" w:linePitch="312" w:charSpace="0"/>
        </w:sectPr>
      </w:pPr>
      <w:r>
        <w:rPr>
          <w:rFonts w:hint="eastAsia" w:ascii="仿宋" w:hAnsi="仿宋" w:eastAsia="仿宋" w:cs="仿宋"/>
          <w:b/>
          <w:bCs/>
          <w:sz w:val="24"/>
          <w:szCs w:val="24"/>
          <w:lang w:val="en-US" w:eastAsia="zh-CN"/>
        </w:rPr>
        <w:t>备注：以上信息用于退还投标保证金，缺少信息将无法退还投标保证金</w:t>
      </w:r>
    </w:p>
    <w:p w14:paraId="3CB9B0D2">
      <w:pPr>
        <w:pStyle w:val="14"/>
        <w:outlineLvl w:val="2"/>
        <w:rPr>
          <w:rFonts w:hAnsi="宋体" w:cs="宋体"/>
          <w:b/>
          <w:bCs/>
          <w:color w:val="000000"/>
          <w:sz w:val="24"/>
          <w:szCs w:val="24"/>
        </w:rPr>
      </w:pPr>
      <w:r>
        <w:rPr>
          <w:rFonts w:hint="eastAsia" w:hAnsi="宋体" w:cs="宋体"/>
          <w:b/>
          <w:bCs/>
          <w:color w:val="000000"/>
          <w:sz w:val="24"/>
          <w:szCs w:val="24"/>
          <w:lang w:val="en-US" w:eastAsia="zh-CN"/>
        </w:rPr>
        <w:t xml:space="preserve">附件8 </w:t>
      </w:r>
      <w:r>
        <w:rPr>
          <w:rFonts w:hint="eastAsia" w:hAnsi="宋体" w:cs="宋体"/>
          <w:b/>
          <w:bCs/>
          <w:color w:val="000000"/>
          <w:sz w:val="24"/>
          <w:szCs w:val="24"/>
        </w:rPr>
        <w:t>SRM非生产供应商注册操作手册</w:t>
      </w:r>
    </w:p>
    <w:p w14:paraId="7FA81BA3">
      <w:pPr>
        <w:pStyle w:val="14"/>
      </w:pPr>
    </w:p>
    <w:p w14:paraId="538EDCA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2F7892B">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59DB2943">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1E17171">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6"/>
                    <a:stretch>
                      <a:fillRect/>
                    </a:stretch>
                  </pic:blipFill>
                  <pic:spPr>
                    <a:xfrm>
                      <a:off x="0" y="0"/>
                      <a:ext cx="5760085" cy="2933377"/>
                    </a:xfrm>
                    <a:prstGeom prst="rect">
                      <a:avLst/>
                    </a:prstGeom>
                  </pic:spPr>
                </pic:pic>
              </a:graphicData>
            </a:graphic>
          </wp:inline>
        </w:drawing>
      </w:r>
    </w:p>
    <w:p w14:paraId="79E14E7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C61358C">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7"/>
                    <a:stretch>
                      <a:fillRect/>
                    </a:stretch>
                  </pic:blipFill>
                  <pic:spPr>
                    <a:xfrm>
                      <a:off x="0" y="0"/>
                      <a:ext cx="5760085" cy="2766707"/>
                    </a:xfrm>
                    <a:prstGeom prst="rect">
                      <a:avLst/>
                    </a:prstGeom>
                  </pic:spPr>
                </pic:pic>
              </a:graphicData>
            </a:graphic>
          </wp:inline>
        </w:drawing>
      </w:r>
    </w:p>
    <w:p w14:paraId="69DF00ED">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663AD2E8">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8"/>
                    <a:stretch>
                      <a:fillRect/>
                    </a:stretch>
                  </pic:blipFill>
                  <pic:spPr>
                    <a:xfrm>
                      <a:off x="0" y="0"/>
                      <a:ext cx="5760085" cy="2870054"/>
                    </a:xfrm>
                    <a:prstGeom prst="rect">
                      <a:avLst/>
                    </a:prstGeom>
                  </pic:spPr>
                </pic:pic>
              </a:graphicData>
            </a:graphic>
          </wp:inline>
        </w:drawing>
      </w:r>
    </w:p>
    <w:p w14:paraId="00C70224">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3AC6DBF">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9"/>
                    <a:stretch>
                      <a:fillRect/>
                    </a:stretch>
                  </pic:blipFill>
                  <pic:spPr>
                    <a:xfrm>
                      <a:off x="0" y="0"/>
                      <a:ext cx="5760085" cy="2853375"/>
                    </a:xfrm>
                    <a:prstGeom prst="rect">
                      <a:avLst/>
                    </a:prstGeom>
                  </pic:spPr>
                </pic:pic>
              </a:graphicData>
            </a:graphic>
          </wp:inline>
        </w:drawing>
      </w:r>
    </w:p>
    <w:p w14:paraId="0E1A83D3">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51619D63">
      <w:pPr>
        <w:pStyle w:val="14"/>
      </w:pPr>
    </w:p>
    <w:p w14:paraId="09C06F31">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0"/>
                    <a:stretch>
                      <a:fillRect/>
                    </a:stretch>
                  </pic:blipFill>
                  <pic:spPr>
                    <a:xfrm>
                      <a:off x="0" y="0"/>
                      <a:ext cx="5760085" cy="2810122"/>
                    </a:xfrm>
                    <a:prstGeom prst="rect">
                      <a:avLst/>
                    </a:prstGeom>
                  </pic:spPr>
                </pic:pic>
              </a:graphicData>
            </a:graphic>
          </wp:inline>
        </w:drawing>
      </w:r>
    </w:p>
    <w:p w14:paraId="1E088587">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1"/>
                    <a:stretch>
                      <a:fillRect/>
                    </a:stretch>
                  </pic:blipFill>
                  <pic:spPr>
                    <a:xfrm>
                      <a:off x="0" y="0"/>
                      <a:ext cx="5760085" cy="2820042"/>
                    </a:xfrm>
                    <a:prstGeom prst="rect">
                      <a:avLst/>
                    </a:prstGeom>
                  </pic:spPr>
                </pic:pic>
              </a:graphicData>
            </a:graphic>
          </wp:inline>
        </w:drawing>
      </w:r>
    </w:p>
    <w:p w14:paraId="6B5A3C6D">
      <w:pPr>
        <w:pStyle w:val="14"/>
      </w:pPr>
    </w:p>
    <w:p w14:paraId="1853C94F">
      <w:pPr>
        <w:rPr>
          <w:rFonts w:ascii="宋体" w:hAnsi="宋体" w:cs="宋体"/>
          <w:b/>
          <w:bCs/>
          <w:color w:val="000000"/>
          <w:sz w:val="24"/>
          <w:szCs w:val="28"/>
          <w:highlight w:val="none"/>
        </w:rPr>
      </w:pPr>
      <w:r>
        <w:rPr>
          <w:rFonts w:hint="eastAsia" w:ascii="宋体" w:hAnsi="宋体" w:cs="宋体"/>
          <w:b/>
          <w:bCs/>
          <w:color w:val="000000"/>
          <w:sz w:val="24"/>
          <w:szCs w:val="28"/>
          <w:highlight w:val="none"/>
        </w:rPr>
        <w:t>注：</w:t>
      </w:r>
    </w:p>
    <w:p w14:paraId="2777AC97">
      <w:pPr>
        <w:rPr>
          <w:rFonts w:ascii="宋体" w:hAnsi="宋体" w:cs="宋体"/>
          <w:b/>
          <w:bCs/>
          <w:color w:val="000000"/>
          <w:sz w:val="24"/>
          <w:szCs w:val="28"/>
          <w:highlight w:val="none"/>
        </w:rPr>
      </w:pPr>
      <w:r>
        <w:rPr>
          <w:rFonts w:hint="eastAsia" w:ascii="宋体" w:hAnsi="宋体" w:cs="宋体"/>
          <w:b/>
          <w:bCs/>
          <w:color w:val="000000"/>
          <w:sz w:val="24"/>
          <w:szCs w:val="28"/>
          <w:highlight w:val="none"/>
        </w:rPr>
        <w:t>1.“项目名称”</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rPr>
        <w:t>“采购形式编号”见</w:t>
      </w:r>
      <w:r>
        <w:rPr>
          <w:rFonts w:hint="eastAsia" w:ascii="宋体" w:hAnsi="宋体" w:cs="宋体"/>
          <w:b/>
          <w:bCs/>
          <w:color w:val="000000"/>
          <w:sz w:val="24"/>
          <w:szCs w:val="28"/>
          <w:highlight w:val="none"/>
          <w:lang w:val="en-US" w:eastAsia="zh-CN"/>
        </w:rPr>
        <w:t>招标公告</w:t>
      </w:r>
      <w:r>
        <w:rPr>
          <w:rFonts w:hint="eastAsia" w:ascii="宋体" w:hAnsi="宋体" w:cs="宋体"/>
          <w:b/>
          <w:bCs/>
          <w:color w:val="000000"/>
          <w:sz w:val="24"/>
          <w:szCs w:val="28"/>
          <w:highlight w:val="none"/>
        </w:rPr>
        <w:t>；</w:t>
      </w:r>
    </w:p>
    <w:p w14:paraId="2BD7FFF0">
      <w:pPr>
        <w:rPr>
          <w:rFonts w:ascii="宋体" w:hAnsi="宋体" w:cs="宋体"/>
          <w:b/>
          <w:bCs/>
          <w:color w:val="000000"/>
          <w:sz w:val="24"/>
          <w:szCs w:val="24"/>
        </w:rPr>
      </w:pPr>
      <w:r>
        <w:rPr>
          <w:rFonts w:hint="eastAsia" w:ascii="宋体" w:hAnsi="宋体" w:cs="宋体"/>
          <w:b/>
          <w:bCs/>
          <w:color w:val="000000"/>
          <w:sz w:val="24"/>
          <w:szCs w:val="28"/>
          <w:highlight w:val="none"/>
        </w:rPr>
        <w:t>2.</w:t>
      </w:r>
      <w:r>
        <w:rPr>
          <w:rFonts w:hint="eastAsia" w:hAnsi="宋体" w:cs="宋体"/>
          <w:b/>
          <w:bCs/>
          <w:color w:val="000000"/>
          <w:sz w:val="24"/>
          <w:szCs w:val="28"/>
          <w:highlight w:val="none"/>
        </w:rPr>
        <w:t xml:space="preserve">配套能力“供货类别”选“直管单位非生产招标 / </w:t>
      </w:r>
      <w:r>
        <w:rPr>
          <w:rFonts w:hint="eastAsia" w:hAnsi="宋体" w:cs="宋体"/>
          <w:b/>
          <w:bCs/>
          <w:color w:val="000000"/>
          <w:sz w:val="24"/>
          <w:szCs w:val="28"/>
          <w:highlight w:val="none"/>
          <w:lang w:val="en-US" w:eastAsia="zh-CN"/>
        </w:rPr>
        <w:t>货物</w:t>
      </w:r>
      <w:r>
        <w:rPr>
          <w:rFonts w:hint="eastAsia" w:hAnsi="宋体" w:cs="宋体"/>
          <w:b/>
          <w:bCs/>
          <w:color w:val="000000"/>
          <w:sz w:val="24"/>
          <w:szCs w:val="28"/>
          <w:highlight w:val="none"/>
        </w:rPr>
        <w:t xml:space="preserve"> / </w:t>
      </w:r>
      <w:r>
        <w:rPr>
          <w:rFonts w:hint="eastAsia" w:hAnsi="宋体" w:cs="宋体"/>
          <w:b/>
          <w:bCs/>
          <w:color w:val="000000"/>
          <w:sz w:val="24"/>
          <w:szCs w:val="28"/>
          <w:highlight w:val="none"/>
          <w:lang w:val="en-US" w:eastAsia="zh-CN"/>
        </w:rPr>
        <w:t>安全消防</w:t>
      </w:r>
      <w:r>
        <w:rPr>
          <w:rFonts w:hint="eastAsia" w:hAnsi="宋体" w:cs="宋体"/>
          <w:b/>
          <w:bCs/>
          <w:color w:val="000000"/>
          <w:sz w:val="24"/>
          <w:szCs w:val="28"/>
          <w:highlight w:val="none"/>
        </w:rPr>
        <w:t>”，业务主管部门为“</w:t>
      </w:r>
      <w:r>
        <w:rPr>
          <w:rFonts w:hint="eastAsia" w:hAnsi="宋体" w:cs="宋体"/>
          <w:b/>
          <w:bCs/>
          <w:color w:val="000000"/>
          <w:sz w:val="24"/>
          <w:szCs w:val="28"/>
          <w:highlight w:val="none"/>
          <w:lang w:val="en-US" w:eastAsia="zh-CN"/>
        </w:rPr>
        <w:t>安全环保部</w:t>
      </w:r>
      <w:r>
        <w:rPr>
          <w:rFonts w:hint="eastAsia" w:hAnsi="宋体" w:cs="宋体"/>
          <w:b/>
          <w:bCs/>
          <w:color w:val="000000"/>
          <w:sz w:val="24"/>
          <w:szCs w:val="28"/>
          <w:highlight w:val="none"/>
        </w:rPr>
        <w:t>”。</w:t>
      </w:r>
      <w:r>
        <w:rPr>
          <w:rFonts w:hint="eastAsia" w:ascii="宋体" w:hAnsi="宋体" w:cs="宋体"/>
          <w:b/>
          <w:bCs/>
          <w:color w:val="000000"/>
          <w:sz w:val="24"/>
          <w:szCs w:val="24"/>
        </w:rPr>
        <w:br w:type="page"/>
      </w:r>
    </w:p>
    <w:p w14:paraId="7A66E779">
      <w:pPr>
        <w:pStyle w:val="14"/>
        <w:outlineLvl w:val="2"/>
        <w:rPr>
          <w:rFonts w:hAnsi="宋体"/>
          <w:b/>
          <w:color w:val="000000"/>
          <w:sz w:val="24"/>
          <w:szCs w:val="24"/>
        </w:rPr>
      </w:pPr>
      <w:r>
        <w:rPr>
          <w:rFonts w:hint="eastAsia" w:hAnsi="宋体"/>
          <w:b/>
          <w:color w:val="000000"/>
          <w:sz w:val="24"/>
          <w:szCs w:val="24"/>
          <w:lang w:val="en-US" w:eastAsia="zh-CN"/>
        </w:rPr>
        <w:t xml:space="preserve">附件9  </w:t>
      </w:r>
      <w:r>
        <w:rPr>
          <w:rFonts w:hint="eastAsia" w:hAnsi="宋体"/>
          <w:b/>
          <w:color w:val="000000"/>
          <w:sz w:val="24"/>
          <w:szCs w:val="24"/>
        </w:rPr>
        <w:t>SRM系统供应商用户手册</w:t>
      </w:r>
    </w:p>
    <w:p w14:paraId="18AEB425">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48A41DFC">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E559579">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none"/>
        </w:rPr>
        <w:t>scm@2022</w:t>
      </w:r>
    </w:p>
    <w:p w14:paraId="713F32EA">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1B4DCAB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676A6A95">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CB3F3DC">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2"/>
                    <a:stretch>
                      <a:fillRect/>
                    </a:stretch>
                  </pic:blipFill>
                  <pic:spPr>
                    <a:xfrm>
                      <a:off x="0" y="0"/>
                      <a:ext cx="5760085" cy="2269864"/>
                    </a:xfrm>
                    <a:prstGeom prst="rect">
                      <a:avLst/>
                    </a:prstGeom>
                  </pic:spPr>
                </pic:pic>
              </a:graphicData>
            </a:graphic>
          </wp:inline>
        </w:drawing>
      </w:r>
    </w:p>
    <w:p w14:paraId="4C446047"/>
    <w:p w14:paraId="5DCD443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623C07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7CCD26F">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3"/>
                    <a:stretch>
                      <a:fillRect/>
                    </a:stretch>
                  </pic:blipFill>
                  <pic:spPr>
                    <a:xfrm>
                      <a:off x="0" y="0"/>
                      <a:ext cx="5760085" cy="2125673"/>
                    </a:xfrm>
                    <a:prstGeom prst="rect">
                      <a:avLst/>
                    </a:prstGeom>
                  </pic:spPr>
                </pic:pic>
              </a:graphicData>
            </a:graphic>
          </wp:inline>
        </w:drawing>
      </w:r>
    </w:p>
    <w:p w14:paraId="7D30048C">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7FCD677">
      <w:pPr>
        <w:pStyle w:val="14"/>
        <w:rPr>
          <w:highlight w:val="none"/>
        </w:rPr>
      </w:pPr>
      <w:r>
        <w:rPr>
          <w:rFonts w:hint="eastAsia" w:hAnsi="宋体" w:cs="宋体"/>
          <w:color w:val="000000"/>
          <w:sz w:val="24"/>
          <w:szCs w:val="28"/>
          <w:highlight w:val="none"/>
        </w:rPr>
        <w:t>注意：系统内的投标报价单位为</w:t>
      </w:r>
      <w:r>
        <w:rPr>
          <w:rFonts w:hint="eastAsia" w:hAnsi="宋体" w:cs="宋体"/>
          <w:b/>
          <w:bCs/>
          <w:color w:val="FF0000"/>
          <w:sz w:val="24"/>
          <w:szCs w:val="28"/>
          <w:highlight w:val="none"/>
        </w:rPr>
        <w:t>“万元”</w:t>
      </w:r>
      <w:r>
        <w:rPr>
          <w:rFonts w:hint="eastAsia" w:hAnsi="宋体" w:cs="宋体"/>
          <w:color w:val="000000"/>
          <w:sz w:val="24"/>
          <w:szCs w:val="28"/>
          <w:highlight w:val="none"/>
        </w:rPr>
        <w:t>，如开标现场发现填错报价，即直接淘汰。</w:t>
      </w:r>
    </w:p>
    <w:p w14:paraId="658E442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4"/>
                    <a:stretch>
                      <a:fillRect/>
                    </a:stretch>
                  </pic:blipFill>
                  <pic:spPr>
                    <a:xfrm>
                      <a:off x="0" y="0"/>
                      <a:ext cx="5490210" cy="2669498"/>
                    </a:xfrm>
                    <a:prstGeom prst="rect">
                      <a:avLst/>
                    </a:prstGeom>
                  </pic:spPr>
                </pic:pic>
              </a:graphicData>
            </a:graphic>
          </wp:inline>
        </w:drawing>
      </w:r>
    </w:p>
    <w:p w14:paraId="29ACE36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BF35E3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0F0E753A">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3D13788">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5"/>
                    <a:stretch>
                      <a:fillRect/>
                    </a:stretch>
                  </pic:blipFill>
                  <pic:spPr>
                    <a:xfrm>
                      <a:off x="0" y="0"/>
                      <a:ext cx="5490210" cy="1992743"/>
                    </a:xfrm>
                    <a:prstGeom prst="rect">
                      <a:avLst/>
                    </a:prstGeom>
                  </pic:spPr>
                </pic:pic>
              </a:graphicData>
            </a:graphic>
          </wp:inline>
        </w:drawing>
      </w:r>
    </w:p>
    <w:p w14:paraId="1C0FF78D">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52500DF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37C362E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2F6B3E8">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0DC76D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C8A8C7A">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F6B9BAF">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6"/>
                    <a:stretch>
                      <a:fillRect/>
                    </a:stretch>
                  </pic:blipFill>
                  <pic:spPr>
                    <a:xfrm>
                      <a:off x="0" y="0"/>
                      <a:ext cx="5490210" cy="2544669"/>
                    </a:xfrm>
                    <a:prstGeom prst="rect">
                      <a:avLst/>
                    </a:prstGeom>
                  </pic:spPr>
                </pic:pic>
              </a:graphicData>
            </a:graphic>
          </wp:inline>
        </w:drawing>
      </w:r>
    </w:p>
    <w:p w14:paraId="058B032E">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9EE883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EF542FE">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07328292">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7"/>
                    <a:stretch>
                      <a:fillRect/>
                    </a:stretch>
                  </pic:blipFill>
                  <pic:spPr>
                    <a:xfrm>
                      <a:off x="0" y="0"/>
                      <a:ext cx="5760085" cy="1956600"/>
                    </a:xfrm>
                    <a:prstGeom prst="rect">
                      <a:avLst/>
                    </a:prstGeom>
                  </pic:spPr>
                </pic:pic>
              </a:graphicData>
            </a:graphic>
          </wp:inline>
        </w:drawing>
      </w:r>
    </w:p>
    <w:p w14:paraId="271782FF">
      <w:pPr>
        <w:pStyle w:val="76"/>
        <w:rPr>
          <w:rFonts w:hint="default" w:ascii="宋体" w:hAnsi="宋体"/>
          <w:sz w:val="24"/>
          <w:highlight w:val="none"/>
          <w:lang w:val="en-US"/>
        </w:rPr>
      </w:pPr>
    </w:p>
    <w:p w14:paraId="17A874F3">
      <w:pPr>
        <w:pStyle w:val="76"/>
        <w:rPr>
          <w:rFonts w:hint="default" w:ascii="宋体" w:hAnsi="宋体" w:eastAsia="宋体" w:cs="宋体"/>
          <w:b/>
          <w:bCs/>
          <w:kern w:val="2"/>
          <w:sz w:val="32"/>
          <w:szCs w:val="32"/>
          <w:lang w:val="en-US" w:eastAsia="zh-CN" w:bidi="ar-SA"/>
        </w:rPr>
      </w:pPr>
    </w:p>
    <w:p w14:paraId="013B4520">
      <w:pPr>
        <w:pStyle w:val="14"/>
        <w:rPr>
          <w:rFonts w:hint="eastAsia" w:hAnsi="宋体"/>
          <w:b/>
          <w:sz w:val="24"/>
          <w:szCs w:val="24"/>
        </w:rPr>
      </w:pPr>
    </w:p>
    <w:p w14:paraId="46536112">
      <w:pPr>
        <w:pStyle w:val="76"/>
        <w:rPr>
          <w:rFonts w:hint="default" w:ascii="宋体" w:hAnsi="宋体" w:eastAsia="宋体" w:cs="宋体"/>
          <w:b/>
          <w:bCs/>
          <w:kern w:val="2"/>
          <w:sz w:val="32"/>
          <w:szCs w:val="32"/>
          <w:lang w:val="en-US" w:eastAsia="zh-CN" w:bidi="ar-SA"/>
        </w:rPr>
      </w:pPr>
    </w:p>
    <w:sectPr>
      <w:footerReference r:id="rId13" w:type="first"/>
      <w:headerReference r:id="rId10" w:type="default"/>
      <w:footerReference r:id="rId11" w:type="default"/>
      <w:footerReference r:id="rId12" w:type="even"/>
      <w:pgSz w:w="11906" w:h="16838"/>
      <w:pgMar w:top="1701" w:right="1418" w:bottom="1134" w:left="1418" w:header="851" w:footer="992" w:gutter="0"/>
      <w:pgNumType w:chapStyle="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D79A4">
    <w:pPr>
      <w:pStyle w:val="18"/>
      <w:jc w:val="center"/>
      <w:rPr>
        <w:sz w:val="21"/>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051C5">
    <w:pPr>
      <w:pStyle w:val="18"/>
      <w:framePr w:wrap="around" w:vAnchor="text" w:hAnchor="margin" w:xAlign="center" w:y="1"/>
      <w:rPr>
        <w:rStyle w:val="34"/>
      </w:rPr>
    </w:pPr>
    <w:r>
      <w:fldChar w:fldCharType="begin"/>
    </w:r>
    <w:r>
      <w:rPr>
        <w:rStyle w:val="34"/>
      </w:rPr>
      <w:instrText xml:space="preserve">PAGE  </w:instrText>
    </w:r>
    <w:r>
      <w:fldChar w:fldCharType="end"/>
    </w:r>
  </w:p>
  <w:p w14:paraId="5FD2399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4B471">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DD3B1">
    <w:pPr>
      <w:pStyle w:val="18"/>
      <w:jc w:val="center"/>
      <w:rPr>
        <w:sz w:val="21"/>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00861">
    <w:pPr>
      <w:pStyle w:val="18"/>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F91CB">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DA941">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7DA941">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C1D27">
    <w:pPr>
      <w:pStyle w:val="18"/>
      <w:tabs>
        <w:tab w:val="left" w:pos="831"/>
        <w:tab w:val="center" w:pos="4535"/>
        <w:tab w:val="clear" w:pos="4153"/>
        <w:tab w:val="clear" w:pos="8306"/>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087B8">
                          <w:pPr>
                            <w:pStyle w:val="18"/>
                          </w:pPr>
                          <w:r>
                            <w:fldChar w:fldCharType="begin"/>
                          </w:r>
                          <w:r>
                            <w:instrText xml:space="preserve"> PAGE  \* MERGEFORMAT </w:instrText>
                          </w:r>
                          <w:r>
                            <w:fldChar w:fldCharType="separate"/>
                          </w:r>
                          <w:r>
                            <w:t>- 27 -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A087B8">
                    <w:pPr>
                      <w:pStyle w:val="18"/>
                    </w:pPr>
                    <w:r>
                      <w:fldChar w:fldCharType="begin"/>
                    </w:r>
                    <w:r>
                      <w:instrText xml:space="preserve"> PAGE  \* MERGEFORMAT </w:instrText>
                    </w:r>
                    <w:r>
                      <w:fldChar w:fldCharType="separate"/>
                    </w:r>
                    <w:r>
                      <w:t>- 27 -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A284E">
    <w:pPr>
      <w:pStyle w:val="18"/>
      <w:jc w:val="center"/>
    </w:pPr>
    <w:r>
      <w:rPr>
        <w:rFonts w:hint="eastAsia"/>
      </w:rPr>
      <w:t>5</w:t>
    </w:r>
    <w: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F7B5F">
    <w:pPr>
      <w:pStyle w:val="18"/>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0FF5F">
                          <w:pPr>
                            <w:pStyle w:val="18"/>
                          </w:pPr>
                          <w:r>
                            <w:fldChar w:fldCharType="begin"/>
                          </w:r>
                          <w:r>
                            <w:instrText xml:space="preserve"> PAGE  \* MERGEFORMAT </w:instrText>
                          </w:r>
                          <w:r>
                            <w:fldChar w:fldCharType="separate"/>
                          </w:r>
                          <w:r>
                            <w:t>- 26 -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6D0FF5F">
                    <w:pPr>
                      <w:pStyle w:val="18"/>
                    </w:pPr>
                    <w:r>
                      <w:fldChar w:fldCharType="begin"/>
                    </w:r>
                    <w:r>
                      <w:instrText xml:space="preserve"> PAGE  \* MERGEFORMAT </w:instrText>
                    </w:r>
                    <w:r>
                      <w:fldChar w:fldCharType="separate"/>
                    </w:r>
                    <w:r>
                      <w:t>- 26 -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0EA6">
    <w:pPr>
      <w:pStyle w:val="19"/>
      <w:jc w:val="both"/>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9E24F">
    <w:pPr>
      <w:pStyle w:val="19"/>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84634EE"/>
    <w:multiLevelType w:val="singleLevel"/>
    <w:tmpl w:val="C84634EE"/>
    <w:lvl w:ilvl="0" w:tentative="0">
      <w:start w:val="1"/>
      <w:numFmt w:val="decimal"/>
      <w:suff w:val="nothing"/>
      <w:lvlText w:val="（%1）"/>
      <w:lvlJc w:val="left"/>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E8A8D5DF"/>
    <w:multiLevelType w:val="multilevel"/>
    <w:tmpl w:val="E8A8D5DF"/>
    <w:lvl w:ilvl="0" w:tentative="0">
      <w:start w:val="1"/>
      <w:numFmt w:val="decimal"/>
      <w:suff w:val="nothing"/>
      <w:lvlText w:val="%1."/>
      <w:lvlJc w:val="left"/>
      <w:pPr>
        <w:ind w:left="0" w:leftChars="0" w:firstLine="0" w:firstLineChars="0"/>
      </w:pPr>
      <w:rPr>
        <w:rFonts w:hint="default"/>
      </w:rPr>
    </w:lvl>
    <w:lvl w:ilvl="1" w:tentative="0">
      <w:start w:val="1"/>
      <w:numFmt w:val="decimal"/>
      <w:suff w:val="space"/>
      <w:lvlText w:val="(%2)"/>
      <w:lvlJc w:val="left"/>
      <w:pPr>
        <w:ind w:left="0" w:leftChars="0" w:firstLine="420" w:firstLineChars="0"/>
      </w:pPr>
      <w:rPr>
        <w:rFonts w:hint="default"/>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
    <w:nsid w:val="EFC13DAD"/>
    <w:multiLevelType w:val="singleLevel"/>
    <w:tmpl w:val="EFC13DAD"/>
    <w:lvl w:ilvl="0" w:tentative="0">
      <w:start w:val="1"/>
      <w:numFmt w:val="chineseCounting"/>
      <w:suff w:val="nothing"/>
      <w:lvlText w:val="%1、"/>
      <w:lvlJc w:val="left"/>
      <w:rPr>
        <w:rFonts w:hint="eastAsia"/>
      </w:r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4B6EA69"/>
    <w:multiLevelType w:val="singleLevel"/>
    <w:tmpl w:val="34B6EA69"/>
    <w:lvl w:ilvl="0" w:tentative="0">
      <w:start w:val="1"/>
      <w:numFmt w:val="decimal"/>
      <w:suff w:val="nothing"/>
      <w:lvlText w:val="（%1）"/>
      <w:lvlJc w:val="left"/>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3"/>
  </w:num>
  <w:num w:numId="6">
    <w:abstractNumId w:val="14"/>
  </w:num>
  <w:num w:numId="7">
    <w:abstractNumId w:val="15"/>
  </w:num>
  <w:num w:numId="8">
    <w:abstractNumId w:val="22"/>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18"/>
  </w:num>
  <w:num w:numId="13">
    <w:abstractNumId w:val="4"/>
  </w:num>
  <w:num w:numId="14">
    <w:abstractNumId w:val="11"/>
  </w:num>
  <w:num w:numId="15">
    <w:abstractNumId w:val="26"/>
  </w:num>
  <w:num w:numId="16">
    <w:abstractNumId w:val="0"/>
  </w:num>
  <w:num w:numId="17">
    <w:abstractNumId w:val="2"/>
  </w:num>
  <w:num w:numId="18">
    <w:abstractNumId w:val="24"/>
  </w:num>
  <w:num w:numId="19">
    <w:abstractNumId w:val="27"/>
  </w:num>
  <w:num w:numId="20">
    <w:abstractNumId w:val="16"/>
  </w:num>
  <w:num w:numId="21">
    <w:abstractNumId w:val="9"/>
  </w:num>
  <w:num w:numId="22">
    <w:abstractNumId w:val="8"/>
  </w:num>
  <w:num w:numId="23">
    <w:abstractNumId w:val="3"/>
  </w:num>
  <w:num w:numId="24">
    <w:abstractNumId w:val="1"/>
  </w:num>
  <w:num w:numId="25">
    <w:abstractNumId w:val="5"/>
  </w:num>
  <w:num w:numId="26">
    <w:abstractNumId w:val="10"/>
  </w:num>
  <w:num w:numId="27">
    <w:abstractNumId w:val="19"/>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0OWQ2M2E5YzVhMTJjOWJhYjA5ZjE1MjcyZGM4ODU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4C1B"/>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6EE0"/>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19CB"/>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9417FA"/>
    <w:rsid w:val="02CC3DCA"/>
    <w:rsid w:val="02FE76EF"/>
    <w:rsid w:val="02FF0F09"/>
    <w:rsid w:val="03F033B0"/>
    <w:rsid w:val="04036634"/>
    <w:rsid w:val="050F1CB3"/>
    <w:rsid w:val="057C1D39"/>
    <w:rsid w:val="05891259"/>
    <w:rsid w:val="06F71255"/>
    <w:rsid w:val="072B309E"/>
    <w:rsid w:val="072B79DB"/>
    <w:rsid w:val="07E2569A"/>
    <w:rsid w:val="08633479"/>
    <w:rsid w:val="08D43D45"/>
    <w:rsid w:val="08E64065"/>
    <w:rsid w:val="08F16230"/>
    <w:rsid w:val="0B10296F"/>
    <w:rsid w:val="0BD04822"/>
    <w:rsid w:val="0C965124"/>
    <w:rsid w:val="0CB51572"/>
    <w:rsid w:val="0CE07114"/>
    <w:rsid w:val="0E4D31E3"/>
    <w:rsid w:val="0E5501F4"/>
    <w:rsid w:val="0F615EBD"/>
    <w:rsid w:val="0F6314C8"/>
    <w:rsid w:val="10733652"/>
    <w:rsid w:val="10DC2AA3"/>
    <w:rsid w:val="10E43F61"/>
    <w:rsid w:val="10FA7C8C"/>
    <w:rsid w:val="1122342A"/>
    <w:rsid w:val="12371157"/>
    <w:rsid w:val="130B198F"/>
    <w:rsid w:val="1356385F"/>
    <w:rsid w:val="13A4281C"/>
    <w:rsid w:val="13CD56B4"/>
    <w:rsid w:val="14F43330"/>
    <w:rsid w:val="15C24FA2"/>
    <w:rsid w:val="16A918E4"/>
    <w:rsid w:val="17D966D6"/>
    <w:rsid w:val="183323C1"/>
    <w:rsid w:val="18D53478"/>
    <w:rsid w:val="18F83704"/>
    <w:rsid w:val="1A5A3C35"/>
    <w:rsid w:val="1A7409C7"/>
    <w:rsid w:val="1BC71D3B"/>
    <w:rsid w:val="1C59115B"/>
    <w:rsid w:val="1E7B59FA"/>
    <w:rsid w:val="1EF11E1F"/>
    <w:rsid w:val="1F357B7F"/>
    <w:rsid w:val="1FB23E60"/>
    <w:rsid w:val="202076CF"/>
    <w:rsid w:val="217952E8"/>
    <w:rsid w:val="21900309"/>
    <w:rsid w:val="22C5630B"/>
    <w:rsid w:val="233A0AA7"/>
    <w:rsid w:val="23C71C0F"/>
    <w:rsid w:val="23EC0BA6"/>
    <w:rsid w:val="242D23BA"/>
    <w:rsid w:val="24701A48"/>
    <w:rsid w:val="247753E3"/>
    <w:rsid w:val="251A6E37"/>
    <w:rsid w:val="25A42208"/>
    <w:rsid w:val="268B0052"/>
    <w:rsid w:val="26C74A6B"/>
    <w:rsid w:val="27743C90"/>
    <w:rsid w:val="280451E0"/>
    <w:rsid w:val="28151D4B"/>
    <w:rsid w:val="282B6C11"/>
    <w:rsid w:val="284E0B51"/>
    <w:rsid w:val="29755A2A"/>
    <w:rsid w:val="29CA2459"/>
    <w:rsid w:val="2B271A58"/>
    <w:rsid w:val="2B6304A7"/>
    <w:rsid w:val="2BE21CDC"/>
    <w:rsid w:val="2C610E53"/>
    <w:rsid w:val="2C824E57"/>
    <w:rsid w:val="2CF6734C"/>
    <w:rsid w:val="2D663463"/>
    <w:rsid w:val="2E8928E3"/>
    <w:rsid w:val="2ECB4CA9"/>
    <w:rsid w:val="2EF96EE4"/>
    <w:rsid w:val="2F1C68A4"/>
    <w:rsid w:val="30913CD1"/>
    <w:rsid w:val="310E0E7D"/>
    <w:rsid w:val="31B0547C"/>
    <w:rsid w:val="320329AC"/>
    <w:rsid w:val="33182487"/>
    <w:rsid w:val="33704071"/>
    <w:rsid w:val="339729FC"/>
    <w:rsid w:val="33D04B10"/>
    <w:rsid w:val="34376A7D"/>
    <w:rsid w:val="349976F1"/>
    <w:rsid w:val="35126AE5"/>
    <w:rsid w:val="355E6877"/>
    <w:rsid w:val="361E39B7"/>
    <w:rsid w:val="36254FE4"/>
    <w:rsid w:val="365407F9"/>
    <w:rsid w:val="36B424C7"/>
    <w:rsid w:val="372F61E0"/>
    <w:rsid w:val="38332633"/>
    <w:rsid w:val="39322FCA"/>
    <w:rsid w:val="3A0346C0"/>
    <w:rsid w:val="3A092B2A"/>
    <w:rsid w:val="3A407A80"/>
    <w:rsid w:val="3AB47673"/>
    <w:rsid w:val="3AB90991"/>
    <w:rsid w:val="3B301D44"/>
    <w:rsid w:val="3B7010B2"/>
    <w:rsid w:val="3B706131"/>
    <w:rsid w:val="3C7544A7"/>
    <w:rsid w:val="3DBA6615"/>
    <w:rsid w:val="3E6F041E"/>
    <w:rsid w:val="3FEE2B31"/>
    <w:rsid w:val="405F16F6"/>
    <w:rsid w:val="413B5CBF"/>
    <w:rsid w:val="414032D5"/>
    <w:rsid w:val="4275481E"/>
    <w:rsid w:val="428B617A"/>
    <w:rsid w:val="42915C58"/>
    <w:rsid w:val="433D7BDC"/>
    <w:rsid w:val="437E1813"/>
    <w:rsid w:val="438859F4"/>
    <w:rsid w:val="449E0836"/>
    <w:rsid w:val="45717F01"/>
    <w:rsid w:val="45795008"/>
    <w:rsid w:val="45A91659"/>
    <w:rsid w:val="45BD47FC"/>
    <w:rsid w:val="45CC5FB2"/>
    <w:rsid w:val="46052913"/>
    <w:rsid w:val="46B75BA8"/>
    <w:rsid w:val="474A2150"/>
    <w:rsid w:val="47590F03"/>
    <w:rsid w:val="47613FA5"/>
    <w:rsid w:val="47953C4F"/>
    <w:rsid w:val="48C97955"/>
    <w:rsid w:val="48E5353B"/>
    <w:rsid w:val="49880C8F"/>
    <w:rsid w:val="4A4D0811"/>
    <w:rsid w:val="4A541B9F"/>
    <w:rsid w:val="4A8835F7"/>
    <w:rsid w:val="4B592E71"/>
    <w:rsid w:val="4B800B15"/>
    <w:rsid w:val="4C404189"/>
    <w:rsid w:val="4C66200D"/>
    <w:rsid w:val="4C683B50"/>
    <w:rsid w:val="4CF454AD"/>
    <w:rsid w:val="4D091ACB"/>
    <w:rsid w:val="4D5D6FBD"/>
    <w:rsid w:val="4D677E3B"/>
    <w:rsid w:val="4DF25D5B"/>
    <w:rsid w:val="4E424672"/>
    <w:rsid w:val="4FE13ED5"/>
    <w:rsid w:val="507C3BFE"/>
    <w:rsid w:val="50DE5510"/>
    <w:rsid w:val="51141AEC"/>
    <w:rsid w:val="52B9239A"/>
    <w:rsid w:val="52DE64AA"/>
    <w:rsid w:val="536B3512"/>
    <w:rsid w:val="545D5AF4"/>
    <w:rsid w:val="54BD78FD"/>
    <w:rsid w:val="54ED50CA"/>
    <w:rsid w:val="55023C97"/>
    <w:rsid w:val="554F18E1"/>
    <w:rsid w:val="55F52488"/>
    <w:rsid w:val="5661367A"/>
    <w:rsid w:val="56F47210"/>
    <w:rsid w:val="575900AA"/>
    <w:rsid w:val="578B74CF"/>
    <w:rsid w:val="57AB792D"/>
    <w:rsid w:val="584A478F"/>
    <w:rsid w:val="58A86DDE"/>
    <w:rsid w:val="59154AD7"/>
    <w:rsid w:val="5A0C1B4F"/>
    <w:rsid w:val="5ADF548D"/>
    <w:rsid w:val="5B6A1223"/>
    <w:rsid w:val="5BD668B8"/>
    <w:rsid w:val="5C337866"/>
    <w:rsid w:val="5C5F7860"/>
    <w:rsid w:val="5CE366FE"/>
    <w:rsid w:val="5CF35D36"/>
    <w:rsid w:val="5D5C60B4"/>
    <w:rsid w:val="5FF54168"/>
    <w:rsid w:val="607214D7"/>
    <w:rsid w:val="61047A23"/>
    <w:rsid w:val="611106C5"/>
    <w:rsid w:val="61246603"/>
    <w:rsid w:val="615A5895"/>
    <w:rsid w:val="620E404E"/>
    <w:rsid w:val="624A23DF"/>
    <w:rsid w:val="62791D4B"/>
    <w:rsid w:val="632048BD"/>
    <w:rsid w:val="63F04A69"/>
    <w:rsid w:val="64041AE8"/>
    <w:rsid w:val="64580A70"/>
    <w:rsid w:val="64D20964"/>
    <w:rsid w:val="65D92F2F"/>
    <w:rsid w:val="665001F7"/>
    <w:rsid w:val="66A50B1E"/>
    <w:rsid w:val="67B2063C"/>
    <w:rsid w:val="67C97AC3"/>
    <w:rsid w:val="67E30EC1"/>
    <w:rsid w:val="681C6A7C"/>
    <w:rsid w:val="686139AD"/>
    <w:rsid w:val="687C2595"/>
    <w:rsid w:val="69D36D5A"/>
    <w:rsid w:val="6A4E3B2B"/>
    <w:rsid w:val="6A933767"/>
    <w:rsid w:val="6AF6662F"/>
    <w:rsid w:val="6B481C3B"/>
    <w:rsid w:val="6C1331A3"/>
    <w:rsid w:val="6C5A0E3F"/>
    <w:rsid w:val="6CA84BC1"/>
    <w:rsid w:val="6D19684D"/>
    <w:rsid w:val="6D282CEC"/>
    <w:rsid w:val="6D3E4756"/>
    <w:rsid w:val="6D6B4856"/>
    <w:rsid w:val="6D936818"/>
    <w:rsid w:val="6F8306AD"/>
    <w:rsid w:val="6FC523EB"/>
    <w:rsid w:val="70E1436E"/>
    <w:rsid w:val="71E6416B"/>
    <w:rsid w:val="725A3947"/>
    <w:rsid w:val="72895F2E"/>
    <w:rsid w:val="72C02EBE"/>
    <w:rsid w:val="72C507AD"/>
    <w:rsid w:val="72D028D8"/>
    <w:rsid w:val="740C31AE"/>
    <w:rsid w:val="745D47C3"/>
    <w:rsid w:val="74A0585D"/>
    <w:rsid w:val="74D21E02"/>
    <w:rsid w:val="750248DB"/>
    <w:rsid w:val="75105FD1"/>
    <w:rsid w:val="75A82C1C"/>
    <w:rsid w:val="76544B51"/>
    <w:rsid w:val="76AC3757"/>
    <w:rsid w:val="773725AD"/>
    <w:rsid w:val="77C06F53"/>
    <w:rsid w:val="78A032A9"/>
    <w:rsid w:val="792A5C1F"/>
    <w:rsid w:val="798219D5"/>
    <w:rsid w:val="7AA634A2"/>
    <w:rsid w:val="7C2C4136"/>
    <w:rsid w:val="7C4018A6"/>
    <w:rsid w:val="7CB93F8E"/>
    <w:rsid w:val="7CF66B46"/>
    <w:rsid w:val="7DBD28BA"/>
    <w:rsid w:val="7E292420"/>
    <w:rsid w:val="7E2968C4"/>
    <w:rsid w:val="7E853895"/>
    <w:rsid w:val="7E904A1B"/>
    <w:rsid w:val="7EB937A4"/>
    <w:rsid w:val="7F1B1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character" w:customStyle="1" w:styleId="112">
    <w:name w:val="font112"/>
    <w:basedOn w:val="32"/>
    <w:qFormat/>
    <w:uiPriority w:val="0"/>
    <w:rPr>
      <w:rFonts w:ascii="Arial" w:hAnsi="Arial" w:cs="Arial"/>
      <w:color w:val="000000"/>
      <w:sz w:val="22"/>
      <w:szCs w:val="22"/>
      <w:u w:val="none"/>
    </w:rPr>
  </w:style>
  <w:style w:type="character" w:customStyle="1" w:styleId="113">
    <w:name w:val="font41"/>
    <w:basedOn w:val="32"/>
    <w:qFormat/>
    <w:uiPriority w:val="0"/>
    <w:rPr>
      <w:rFonts w:hint="eastAsia" w:ascii="宋体" w:hAnsi="宋体" w:eastAsia="宋体" w:cs="宋体"/>
      <w:color w:val="000000"/>
      <w:sz w:val="22"/>
      <w:szCs w:val="22"/>
      <w:u w:val="none"/>
    </w:rPr>
  </w:style>
  <w:style w:type="character" w:customStyle="1" w:styleId="114">
    <w:name w:val="font31"/>
    <w:basedOn w:val="32"/>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3.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9e4ec765-c39d-45e1-a71d-989886e740d4</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3C8DE851</paraID>
      <start>20</start>
      <end>25</end>
      <status>unmodified</status>
      <modifiedWord/>
      <trackRevisions>false</trackRevisions>
    </reviewItem>
    <reviewItem>
      <errorID>630fdec9-8ec0-4f8b-8a4e-37d287390310</errorID>
      <errorWord>标投</errorWord>
      <group>L1_Word</group>
      <groupName>字词问题</groupName>
      <ability>L2_Typo</ability>
      <abilityName>字词错误</abilityName>
      <candidateList>
        <item>投标</item>
      </candidateList>
      <explain/>
      <paraID>3A0297CA</paraID>
      <start>1</start>
      <end>3</end>
      <status>modified</status>
      <modifiedWord>投标</modifiedWord>
      <trackRevisions>false</trackRevisions>
    </reviewItem>
    <reviewItem>
      <errorID>d97f7cfb-0d8f-45c3-a69e-e181c37cdabe</errorID>
      <errorWord>万</errorWord>
      <group>L1_Word</group>
      <groupName>字词问题</groupName>
      <ability>L2_Typo</ability>
      <abilityName>字词错误</abilityName>
      <candidateList>
        <item>万元</item>
      </candidateList>
      <explain/>
      <paraID>3A0297CA</paraID>
      <start>51</start>
      <end>53</end>
      <status>modified</status>
      <modifiedWord>万元</modifiedWord>
      <trackRevisions>false</trackRevisions>
    </reviewItem>
    <reviewItem>
      <errorID>c88d1e90-55d5-4600-a34b-12d762ccc89c</errorID>
      <errorWord>且</errorWord>
      <group>L1_Word</group>
      <groupName>字词问题</groupName>
      <ability>L2_Typo</ability>
      <abilityName>字词错误</abilityName>
      <candidateList>
        <item>且在</item>
      </candidateList>
      <explain/>
      <paraID>11A84527</paraID>
      <start>24</start>
      <end>25</end>
      <status>unmodified</status>
      <modifiedWord/>
      <trackRevisions>false</trackRevisions>
    </reviewItem>
    <reviewItem>
      <errorID>38bb15a3-f1b5-4efd-9396-92d2d746873c</errorID>
      <errorWord>,</errorWord>
      <group>L1_Format</group>
      <groupName>格式问题</groupName>
      <ability>L2_HalfPunc</ability>
      <abilityName>全半角检查</abilityName>
      <candidateList>
        <item>，</item>
      </candidateList>
      <explain>文本全半角错误。</explain>
      <paraID>2D6FFF0C</paraID>
      <start>40</start>
      <end>41</end>
      <status>unmodified</status>
      <modifiedWord/>
      <trackRevisions>false</trackRevisions>
    </reviewItem>
    <reviewItem>
      <errorID>e447e4e8-e841-467c-bad4-3f6ac5634c0f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447D8BC7</paraID>
      <start>31</start>
      <end>32</end>
      <status>unmodified</status>
      <modifiedWord/>
      <trackRevisions>false</trackRevisions>
    </reviewItem>
    <reviewItem>
      <errorID>645bdb16-95a3-4d7b-a2d3-4038bc445fd2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5EA04826</paraID>
      <start>21</start>
      <end>24</end>
      <status>unmodified</status>
      <modifiedWord/>
      <trackRevisions>false</trackRevisions>
    </reviewItem>
    <reviewItem>
      <errorID>a3b56b17-2b07-4d4b-b9c5-b363eaa49ed0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5EA04826</paraID>
      <start>33</start>
      <end>36</end>
      <status>unmodified</status>
      <modifiedWord/>
      <trackRevisions>false</trackRevisions>
    </reviewItem>
    <reviewItem>
      <errorID>92dc6462-be30-4a7f-80cc-0aa08fc606e9</errorID>
      <errorWord>其它</errorWord>
      <group>L1_Word</group>
      <groupName>字词问题</groupName>
      <ability>L2_Alias</ability>
      <abilityName>也作/曾用词</abilityName>
      <candidateList>
        <item>其他</item>
      </candidateList>
      <explain>词汇[其它]为不规范表述或旧称，其规范书面表述为[其他]。</explain>
      <paraID> 8F8AAFD</paraID>
      <start>8</start>
      <end>10</end>
      <status>unmodified</status>
      <modifiedWord/>
      <trackRevisions>false</trackRevisions>
    </reviewItem>
    <reviewItem>
      <errorID>3176eb4c-733f-4b5b-802d-c993eb201027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5568414C</paraID>
      <start>0</start>
      <end>3</end>
      <status>unmodified</status>
      <modifiedWord/>
      <trackRevisions>false</trackRevisions>
    </reviewItem>
    <reviewItem>
      <errorID>5bf3cc45-5ed6-4696-89aa-d67539e10c84</errorID>
      <errorWord>：</errorWord>
      <group>L1_Format</group>
      <groupName>格式问题</groupName>
      <ability>L2_HalfPunc</ability>
      <abilityName>全半角检查</abilityName>
      <candidateList>
        <item>:</item>
      </candidateList>
      <explain>文本全半角错误。</explain>
      <paraID>5568414C</paraID>
      <start>25</start>
      <end>26</end>
      <status>unmodified</status>
      <modifiedWord/>
      <trackRevisions>false</trackRevisions>
    </reviewItem>
    <reviewItem>
      <errorID>e522ff1a-e021-4d32-99d1-99f4eb51f05e</errorID>
      <errorWord>：</errorWord>
      <group>L1_Format</group>
      <groupName>格式问题</groupName>
      <ability>L2_HalfPunc</ability>
      <abilityName>全半角检查</abilityName>
      <candidateList>
        <item>:</item>
      </candidateList>
      <explain>文本全半角错误。</explain>
      <paraID>  9655B5</paraID>
      <start>17</start>
      <end>18</end>
      <status>unmodified</status>
      <modifiedWord/>
      <trackRevisions>false</trackRevisions>
    </reviewItem>
    <reviewItem>
      <errorID>b0757da8-5f8d-4d2e-a993-cfb777edf987</errorID>
      <errorWord>二位</errorWord>
      <group>L1_Word</group>
      <groupName>字词问题</groupName>
      <ability>L2_Typo</ability>
      <abilityName>字词错误</abilityName>
      <candidateList>
        <item>两位</item>
      </candidateList>
      <explain/>
      <paraID>6D1D8CAA</paraID>
      <start>33</start>
      <end>35</end>
      <status>unmodified</status>
      <modifiedWord/>
      <trackRevisions>false</trackRevisions>
    </reviewItem>
    <reviewItem>
      <errorID>bb30c33f-5f0a-4eae-b642-bb0b8a5462ba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2E44C0D2</paraID>
      <start>0</start>
      <end>2</end>
      <status>unmodified</status>
      <modifiedWord/>
      <trackRevisions>false</trackRevisions>
    </reviewItem>
    <reviewItem>
      <errorID>f51cd0ac-c5dc-41b6-b216-8731ae7f1b83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1EA60817</paraID>
      <start>0</start>
      <end>2</end>
      <status>unmodified</status>
      <modifiedWord/>
      <trackRevisions>false</trackRevisions>
    </reviewItem>
    <reviewItem>
      <errorID>fe999210-1fc0-4a81-9c1e-5edfbbcf6f6d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1A30FA18</paraID>
      <start>0</start>
      <end>2</end>
      <status>unmodified</status>
      <modifiedWord/>
      <trackRevisions>false</trackRevisions>
    </reviewItem>
    <reviewItem>
      <errorID>eb4ca54b-b050-4106-b40e-0de968c441b5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745EB86F</paraID>
      <start>0</start>
      <end>2</end>
      <status>unmodified</status>
      <modifiedWord/>
      <trackRevisions>false</trackRevisions>
    </reviewItem>
    <reviewItem>
      <errorID>59dea66b-fa92-4783-95d5-23610a06810b</errorID>
      <errorWord>须</errorWord>
      <group>L1_Word</group>
      <groupName>字词问题</groupName>
      <ability>L2_Typo</ability>
      <abilityName>字词错误</abilityName>
      <candidateList>
        <item>需</item>
      </candidateList>
      <explain>存在发音相同字词的误用。</explain>
      <paraID>6B705137</paraID>
      <start>24</start>
      <end>25</end>
      <status>unmodified</status>
      <modifiedWord/>
      <trackRevisions>false</trackRevisions>
    </reviewItem>
    <reviewItem>
      <errorID>656b78b4-d4fa-44d7-84c2-796eb80d1f3d</errorID>
      <errorWord>作</errorWord>
      <group>L1_Word</group>
      <groupName>字词问题</groupName>
      <ability>L2_Typo</ability>
      <abilityName>字词错误</abilityName>
      <candidateList>
        <item>做</item>
      </candidateList>
      <explain>存在发音相同字词的误用。</explain>
      <paraID>6B705137</paraID>
      <start>98</start>
      <end>99</end>
      <status>unmodified</status>
      <modifiedWord/>
      <trackRevisions>false</trackRevisions>
    </reviewItem>
    <reviewItem>
      <errorID>dd25781b-0b9d-4ec6-9546-4fc99d8e9cd4</errorID>
      <errorWord>法律、法规</errorWord>
      <group>L1_Word</group>
      <groupName>字词问题</groupName>
      <ability>L2_Typo</ability>
      <abilityName>字词错误</abilityName>
      <candidateList>
        <item>法律法规</item>
      </candidateList>
      <explain/>
      <paraID>2C8EAF44</paraID>
      <start>48</start>
      <end>53</end>
      <status>unmodified</status>
      <modifiedWord/>
      <trackRevisions>false</trackRevisions>
    </reviewItem>
    <reviewItem>
      <errorID>4ad65bbf-91cd-4096-b245-e8295313b034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7F5A6C57</paraID>
      <start>0</start>
      <end>3</end>
      <status>unmodified</status>
      <modifiedWord/>
      <trackRevisions>false</trackRevisions>
    </reviewItem>
    <reviewItem>
      <errorID>11ba934b-4927-4371-b469-2815d1ebe679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3B8EDBBF</paraID>
      <start>0</start>
      <end>3</end>
      <status>unmodified</status>
      <modifiedWord/>
      <trackRevisions>false</trackRevisions>
    </reviewItem>
    <reviewItem>
      <errorID>9488fb47-21ae-4899-8958-c7c889acfe99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4343009C</paraID>
      <start>0</start>
      <end>3</end>
      <status>unmodified</status>
      <modifiedWord/>
      <trackRevisions>false</trackRevisions>
    </reviewItem>
    <reviewItem>
      <errorID>73e41610-b323-4c43-b158-f00b542e039f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178F8B7</paraID>
      <start>0</start>
      <end>3</end>
      <status>unmodified</status>
      <modifiedWord/>
      <trackRevisions>false</trackRevisions>
    </reviewItem>
    <reviewItem>
      <errorID>71f24229-fefc-4806-b440-195b917a76f1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4A1479FB</paraID>
      <start>0</start>
      <end>3</end>
      <status>unmodified</status>
      <modifiedWord/>
      <trackRevisions>false</trackRevisions>
    </reviewItem>
    <reviewItem>
      <errorID>f86abae0-dd0a-4b7e-8f31-a1bb1c801782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57D4CDCD</paraID>
      <start>0</start>
      <end>3</end>
      <status>unmodified</status>
      <modifiedWord/>
      <trackRevisions>false</trackRevisions>
    </reviewItem>
    <reviewItem>
      <errorID>1a6b85d5-bf68-40d5-9cfd-0c13369289aa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19FF29E</paraID>
      <start>0</start>
      <end>3</end>
      <status>unmodified</status>
      <modifiedWord/>
      <trackRevisions>false</trackRevisions>
    </reviewItem>
    <reviewItem>
      <errorID>a18b9b1f-7e72-491b-9258-68776043fbd5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7FEF7086</paraID>
      <start>0</start>
      <end>3</end>
      <status>unmodified</status>
      <modifiedWord/>
      <trackRevisions>false</trackRevisions>
    </reviewItem>
    <reviewItem>
      <errorID>ba0285a1-09db-4446-b384-22b35a0087d0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5DB4D46C</paraID>
      <start>0</start>
      <end>3</end>
      <status>unmodified</status>
      <modifiedWord/>
      <trackRevisions>false</trackRevisions>
    </reviewItem>
    <reviewItem>
      <errorID>d3b4a1d0-920e-43ca-b0a4-9a25b604765e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6AA862F</paraID>
      <start>0</start>
      <end>4</end>
      <status>unmodified</status>
      <modifiedWord/>
      <trackRevisions>false</trackRevisions>
    </reviewItem>
    <reviewItem>
      <errorID>32f0f58e-7a50-441a-8af2-e1770686eaad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1AD76C75</paraID>
      <start>0</start>
      <end>4</end>
      <status>unmodified</status>
      <modifiedWord/>
      <trackRevisions>false</trackRevisions>
    </reviewItem>
    <reviewItem>
      <errorID>ee28242d-aad9-4146-af1e-6aa1d2819447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D7AB830</paraID>
      <start>0</start>
      <end>4</end>
      <status>unmodified</status>
      <modifiedWord/>
      <trackRevisions>false</trackRevisions>
    </reviewItem>
    <reviewItem>
      <errorID>5767b68e-2dac-437d-b3b4-e5de4eea511e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46E47302</paraID>
      <start>0</start>
      <end>4</end>
      <status>unmodified</status>
      <modifiedWord/>
      <trackRevisions>false</trackRevisions>
    </reviewItem>
    <reviewItem>
      <errorID>95d5507b-5147-4db7-99cf-ca78bd7f1e7f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2A852CD1</paraID>
      <start>0</start>
      <end>4</end>
      <status>unmodified</status>
      <modifiedWord/>
      <trackRevisions>false</trackRevisions>
    </reviewItem>
    <reviewItem>
      <errorID>ef3c2b09-e513-4367-878d-e86fc9601672</errorID>
      <errorWord>法律、法规</errorWord>
      <group>L1_Word</group>
      <groupName>字词问题</groupName>
      <ability>L2_Typo</ability>
      <abilityName>字词错误</abilityName>
      <candidateList>
        <item>法律法规</item>
      </candidateList>
      <explain/>
      <paraID>2A852CD1</paraID>
      <start>4</start>
      <end>9</end>
      <status>unmodified</status>
      <modifiedWord/>
      <trackRevisions>false</trackRevisions>
    </reviewItem>
    <reviewItem>
      <errorID>2bd3c14a-8a6a-4fa7-ba1f-7a0608d41d42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6BC017B6</paraID>
      <start>0</start>
      <end>3</end>
      <status>unmodified</status>
      <modifiedWord/>
      <trackRevisions>false</trackRevisions>
    </reviewItem>
    <reviewItem>
      <errorID>12db0b3f-c83f-4957-a1b1-3c4f3f912aed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4633ED60</paraID>
      <start>0</start>
      <end>3</end>
      <status>unmodified</status>
      <modifiedWord/>
      <trackRevisions>false</trackRevisions>
    </reviewItem>
    <reviewItem>
      <errorID>786718c4-3636-4d63-86bf-160ba321e7b0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3D9449A9</paraID>
      <start>0</start>
      <end>3</end>
      <status>unmodified</status>
      <modifiedWord/>
      <trackRevisions>false</trackRevisions>
    </reviewItem>
    <reviewItem>
      <errorID>54cc4f33-ade7-4713-9e3b-7bd4e37ce9b2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1872B765</paraID>
      <start>0</start>
      <end>3</end>
      <status>unmodified</status>
      <modifiedWord/>
      <trackRevisions>false</trackRevisions>
    </reviewItem>
    <reviewItem>
      <errorID>1aac2231-da23-46b6-bb5e-aeb297951e49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5CD1D199</paraID>
      <start>0</start>
      <end>3</end>
      <status>unmodified</status>
      <modifiedWord/>
      <trackRevisions>false</trackRevisions>
    </reviewItem>
    <reviewItem>
      <errorID>22b55b7f-f62c-4bd4-9b14-e9ab32145205</errorID>
      <errorWord>(</errorWord>
      <group>L1_Format</group>
      <groupName>格式问题</groupName>
      <ability>L2_HalfPunc</ability>
      <abilityName>全半角检查</abilityName>
      <candidateList>
        <item>（</item>
      </candidateList>
      <explain>文本全半角错误。</explain>
      <paraID>2344CFBC</paraID>
      <start>29</start>
      <end>30</end>
      <status>unmodified</status>
      <modifiedWord/>
      <trackRevisions>false</trackRevisions>
    </reviewItem>
    <reviewItem>
      <errorID>59ff30ef-eeae-40b9-a5cb-e6068652e8ce</errorID>
      <errorWord>)</errorWord>
      <group>L1_Format</group>
      <groupName>格式问题</groupName>
      <ability>L2_HalfPunc</ability>
      <abilityName>全半角检查</abilityName>
      <candidateList>
        <item>）</item>
      </candidateList>
      <explain>文本全半角错误。</explain>
      <paraID>2344CFBC</paraID>
      <start>41</start>
      <end>42</end>
      <status>unmodified</status>
      <modifiedWord/>
      <trackRevisions>false</trackRevisions>
    </reviewItem>
    <reviewItem>
      <errorID>71250a6e-ecff-485c-b009-0ea2deeda393</errorID>
      <errorWord>.对</errorWord>
      <group>L1_Word</group>
      <groupName>字词问题</groupName>
      <ability>L2_Typo</ability>
      <abilityName>字词错误</abilityName>
      <candidateList>
        <item>.</item>
      </candidateList>
      <explain/>
      <paraID> 1D6C79F</paraID>
      <start>1</start>
      <end>3</end>
      <status>unmodified</status>
      <modifiedWord/>
      <trackRevisions>false</trackRevisions>
    </reviewItem>
    <reviewItem>
      <errorID>c165ac35-0899-4c37-b1fa-eed7b31c659d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6C7364ED</paraID>
      <start>0</start>
      <end>2</end>
      <status>unmodified</status>
      <modifiedWord/>
      <trackRevisions>false</trackRevisions>
    </reviewItem>
    <reviewItem>
      <errorID>185da82d-32c5-493d-951a-6afcaff76d5d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6A728395</paraID>
      <start>0</start>
      <end>2</end>
      <status>unmodified</status>
      <modifiedWord/>
      <trackRevisions>false</trackRevisions>
    </reviewItem>
    <reviewItem>
      <errorID>f47e26bb-8f51-4502-82e0-a7c886494613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1EB5F1DE</paraID>
      <start>0</start>
      <end>2</end>
      <status>unmodified</status>
      <modifiedWord/>
      <trackRevisions>false</trackRevisions>
    </reviewItem>
    <reviewItem>
      <errorID>752632ac-594b-441b-ae24-8cb6a9c5ff53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2746648B</paraID>
      <start>0</start>
      <end>2</end>
      <status>unmodified</status>
      <modifiedWord/>
      <trackRevisions>false</trackRevisions>
    </reviewItem>
    <reviewItem>
      <errorID>13d78258-f6da-426d-9e54-e1fb404fb0f7</errorID>
      <errorWord>能</errorWord>
      <group>L1_Word</group>
      <groupName>字词问题</groupName>
      <ability>L2_Typo</ability>
      <abilityName>字词错误</abilityName>
      <candidateList>
        <item>能够</item>
      </candidateList>
      <explain/>
      <paraID>15E29B20</paraID>
      <start>38</start>
      <end>40</end>
      <status>modified</status>
      <modifiedWord>能够</modifiedWord>
      <trackRevisions>false</trackRevisions>
    </reviewItem>
    <reviewItem>
      <errorID>c321b32b-0882-4009-b9ea-83276f3f3cf9</errorID>
      <errorWord>应对其</errorWord>
      <group>L1_Word</group>
      <groupName>字词问题</groupName>
      <ability>L2_Typo</ability>
      <abilityName>字词错误</abilityName>
      <candidateList>
        <item>应对</item>
      </candidateList>
      <explain/>
      <paraID>4A048C39</paraID>
      <start>6</start>
      <end>9</end>
      <status>unmodified</status>
      <modifiedWord/>
      <trackRevisions>false</trackRevisions>
    </reviewItem>
    <reviewItem>
      <errorID>94592d39-34c6-4c89-ac90-da48cf0b66ec</errorID>
      <errorWord>准</errorWord>
      <group>L1_Word</group>
      <groupName>字词问题</groupName>
      <ability>L2_Typo</ability>
      <abilityName>字词错误</abilityName>
      <candidateList>
        <item>准和</item>
      </candidateList>
      <explain/>
      <paraID>4A048C39</paraID>
      <start>52</start>
      <end>54</end>
      <status>modified</status>
      <modifiedWord>准和</modifiedWord>
      <trackRevisions>false</trackRevisions>
    </reviewItem>
    <reviewItem>
      <errorID>bebae6f6-5718-4e91-aabc-fe27c581ceb7</errorID>
      <errorWord>法律、法规</errorWord>
      <group>L1_Word</group>
      <groupName>字词问题</groupName>
      <ability>L2_Typo</ability>
      <abilityName>字词错误</abilityName>
      <candidateList>
        <item>法律法规</item>
      </candidateList>
      <explain/>
      <paraID>459E3F15</paraID>
      <start>45</start>
      <end>50</end>
      <status>unmodified</status>
      <modifiedWord/>
      <trackRevisions>false</trackRevisions>
    </reviewItem>
    <reviewItem>
      <errorID>abb0bb8c-ce27-4a9a-9410-dc3540a5551f</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2F8C4A40</paraID>
      <start>0</start>
      <end>4</end>
      <status>modified</status>
      <modifiedWord>银行账号</modifiedWord>
      <trackRevisions>false</trackRevisions>
    </reviewItem>
    <reviewItem>
      <errorID>1bcc9636-9c95-4076-b9a0-ac22ec618ecf</errorID>
      <errorWord>:</errorWord>
      <group>L1_Format</group>
      <groupName>格式问题</groupName>
      <ability>L2_HalfPunc</ability>
      <abilityName>全半角检查</abilityName>
      <candidateList>
        <item>：</item>
      </candidateList>
      <explain>文本全半角错误。</explain>
      <paraID> 4462310</paraID>
      <start>9</start>
      <end>10</end>
      <status>unmodified</status>
      <modifiedWord/>
      <trackRevisions>false</trackRevisions>
    </reviewItem>
    <reviewItem>
      <errorID>7ab5f511-21cc-4985-9091-d03c27c2ffa1</errorID>
      <errorWord>价</errorWord>
      <group>L1_Word</group>
      <groupName>字词问题</groupName>
      <ability>L2_Typo</ability>
      <abilityName>字词错误</abilityName>
      <candidateList>
        <item>价格</item>
      </candidateList>
      <explain/>
      <paraID>4A5EE63D</paraID>
      <start>7</start>
      <end>8</end>
      <status>unmodified</status>
      <modifiedWord/>
      <trackRevisions>false</trackRevisions>
    </reviewItem>
    <reviewItem>
      <errorID>5135221e-d7c5-48e5-89c4-cedcef0f9980</errorID>
      <errorWord>(</errorWord>
      <group>L1_Format</group>
      <groupName>格式问题</groupName>
      <ability>L2_HalfPunc</ability>
      <abilityName>全半角检查</abilityName>
      <candidateList>
        <item>（</item>
      </candidateList>
      <explain>文本全半角错误。</explain>
      <paraID>48099819</paraID>
      <start>1</start>
      <end>2</end>
      <status>unmodified</status>
      <modifiedWord/>
      <trackRevisions>false</trackRevisions>
    </reviewItem>
    <reviewItem>
      <errorID>4cf338ed-b55c-471c-ac65-c4bd86b5aa0f</errorID>
      <errorWord>,</errorWord>
      <group>L1_Format</group>
      <groupName>格式问题</groupName>
      <ability>L2_HalfPunc</ability>
      <abilityName>全半角检查</abilityName>
      <candidateList>
        <item>，</item>
      </candidateList>
      <explain>文本全半角错误。</explain>
      <paraID>48099819</paraID>
      <start>3</start>
      <end>4</end>
      <status>unmodified</status>
      <modifiedWord/>
      <trackRevisions>false</trackRevisions>
    </reviewItem>
    <reviewItem>
      <errorID>68046a6b-992e-4a2c-98b3-9c79bc2640e5</errorID>
      <errorWord>)</errorWord>
      <group>L1_Format</group>
      <groupName>格式问题</groupName>
      <ability>L2_HalfPunc</ability>
      <abilityName>全半角检查</abilityName>
      <candidateList>
        <item>）</item>
      </candidateList>
      <explain>文本全半角错误。</explain>
      <paraID>48099819</paraID>
      <start>6</start>
      <end>7</end>
      <status>unmodified</status>
      <modifiedWord/>
      <trackRevisions>false</trackRevisions>
    </reviewItem>
    <reviewItem>
      <errorID>b72782c0-0348-458b-86c7-78368d639ae6</errorID>
      <errorWord>马盂</errorWord>
      <group>L1_Word</group>
      <groupName>字词问题</groupName>
      <ability>L2_Typo</ability>
      <abilityName>字词错误</abilityName>
      <candidateList>
        <item>马鞍</item>
      </candidateList>
      <explain/>
      <paraID>43CCD9D2</paraID>
      <start>2</start>
      <end>4</end>
      <status>unmodified</status>
      <modifiedWord/>
      <trackRevisions>false</trackRevisions>
    </reviewItem>
    <reviewItem>
      <errorID>0bff4f57-9239-49b3-9208-7f2329e49bc7</errorID>
      <errorWord>马盂</errorWord>
      <group>L1_Word</group>
      <groupName>字词问题</groupName>
      <ability>L2_Typo</ability>
      <abilityName>字词错误</abilityName>
      <candidateList>
        <item>马鞍</item>
      </candidateList>
      <explain/>
      <paraID>20EED849</paraID>
      <start>2</start>
      <end>4</end>
      <status>unmodified</status>
      <modifiedWord/>
      <trackRevisions>false</trackRevisions>
    </reviewItem>
    <reviewItem>
      <errorID>b03e4846-5d2a-47ee-99b2-20c13f1b3f6d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5C6669CF</paraID>
      <start>5</start>
      <end>6</end>
      <status>unmodified</status>
      <modifiedWord/>
      <trackRevisions>false</trackRevisions>
    </reviewItem>
    <reviewItem>
      <errorID>65d1780a-9ff6-438f-b23c-3be707b3245f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7CB7A05D</paraID>
      <start>6</start>
      <end>7</end>
      <status>unmodified</status>
      <modifiedWord/>
      <trackRevisions>false</trackRevisions>
    </reviewItem>
    <reviewItem>
      <errorID>d3021c95-68c2-4ffc-a793-dc9c2adcd006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3E5986C6</paraID>
      <start>5</start>
      <end>6</end>
      <status>unmodified</status>
      <modifiedWord/>
      <trackRevisions>false</trackRevisions>
    </reviewItem>
    <reviewItem>
      <errorID>c43fc99e-aad6-40bc-998f-f5748915242a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6E2A9500</paraID>
      <start>6</start>
      <end>7</end>
      <status>unmodified</status>
      <modifiedWord/>
      <trackRevisions>false</trackRevisions>
    </reviewItem>
    <reviewItem>
      <errorID>cd9051d2-c0ff-4fb7-85ee-94504633f73d</errorID>
      <errorWord>(</errorWord>
      <group>L1_Format</group>
      <groupName>格式问题</groupName>
      <ability>L2_HalfPunc</ability>
      <abilityName>全半角检查</abilityName>
      <candidateList>
        <item>（</item>
      </candidateList>
      <explain>文本全半角错误。</explain>
      <paraID>3CC5589C</paraID>
      <start>6</start>
      <end>7</end>
      <status>unmodified</status>
      <modifiedWord/>
      <trackRevisions>false</trackRevisions>
    </reviewItem>
    <reviewItem>
      <errorID>8f020f8f-fb47-4e88-b846-fd0244d2a477</errorID>
      <errorWord>)</errorWord>
      <group>L1_Format</group>
      <groupName>格式问题</groupName>
      <ability>L2_HalfPunc</ability>
      <abilityName>全半角检查</abilityName>
      <candidateList>
        <item>）</item>
      </candidateList>
      <explain>文本全半角错误。</explain>
      <paraID>3CC5589C</paraID>
      <start>9</start>
      <end>10</end>
      <status>unmodified</status>
      <modifiedWord/>
      <trackRevisions>false</trackRevisions>
    </reviewItem>
    <reviewItem>
      <errorID>220c059b-b55c-416f-b86c-44e67cf092a1</errorID>
      <errorWord>(</errorWord>
      <group>L1_Format</group>
      <groupName>格式问题</groupName>
      <ability>L2_HalfPunc</ability>
      <abilityName>全半角检查</abilityName>
      <candidateList>
        <item>（</item>
      </candidateList>
      <explain>文本全半角错误。</explain>
      <paraID>60BE0A48</paraID>
      <start>4</start>
      <end>5</end>
      <status>unmodified</status>
      <modifiedWord/>
      <trackRevisions>false</trackRevisions>
    </reviewItem>
    <reviewItem>
      <errorID>13348cfc-4d04-4999-b230-2121072ee6b6</errorID>
      <errorWord>)</errorWord>
      <group>L1_Format</group>
      <groupName>格式问题</groupName>
      <ability>L2_HalfPunc</ability>
      <abilityName>全半角检查</abilityName>
      <candidateList>
        <item>）</item>
      </candidateList>
      <explain>文本全半角错误。</explain>
      <paraID>60BE0A48</paraID>
      <start>7</start>
      <end>8</end>
      <status>unmodified</status>
      <modifiedWord/>
      <trackRevisions>false</trackRevisions>
    </reviewItem>
    <reviewItem>
      <errorID>52c95c25-d1ee-4ad4-85d3-d84525aab387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7BC10EB</paraID>
      <start>9</start>
      <end>10</end>
      <status>unmodified</status>
      <modifiedWord/>
      <trackRevisions>false</trackRevisions>
    </reviewItem>
    <reviewItem>
      <errorID>7888e3fe-ffe1-43c9-abb9-e2356b5bd21c</errorID>
      <errorWord>(</errorWord>
      <group>L1_Format</group>
      <groupName>格式问题</groupName>
      <ability>L2_HalfPunc</ability>
      <abilityName>全半角检查</abilityName>
      <candidateList>
        <item>（</item>
      </candidateList>
      <explain>文本全半角错误。</explain>
      <paraID>680B3158</paraID>
      <start>2</start>
      <end>3</end>
      <status>unmodified</status>
      <modifiedWord/>
      <trackRevisions>false</trackRevisions>
    </reviewItem>
    <reviewItem>
      <errorID>9ca3be4b-bb71-49d9-a354-86b7061e5aaa</errorID>
      <errorWord>)</errorWord>
      <group>L1_Format</group>
      <groupName>格式问题</groupName>
      <ability>L2_HalfPunc</ability>
      <abilityName>全半角检查</abilityName>
      <candidateList>
        <item>）</item>
      </candidateList>
      <explain>文本全半角错误。</explain>
      <paraID>680B3158</paraID>
      <start>7</start>
      <end>8</end>
      <status>unmodified</status>
      <modifiedWord/>
      <trackRevisions>false</trackRevisions>
    </reviewItem>
    <reviewItem>
      <errorID>405369ea-cbc0-46b7-b09d-581bb8536c70</errorID>
      <errorWord>马盂</errorWord>
      <group>L1_Word</group>
      <groupName>字词问题</groupName>
      <ability>L2_Typo</ability>
      <abilityName>字词错误</abilityName>
      <candidateList>
        <item>马鞍</item>
      </candidateList>
      <explain/>
      <paraID>75C4167A</paraID>
      <start>2</start>
      <end>4</end>
      <status>unmodified</status>
      <modifiedWord/>
      <trackRevisions>false</trackRevisions>
    </reviewItem>
    <reviewItem>
      <errorID>d83a51f1-5e3b-41cb-8ecf-6c6078d7613e</errorID>
      <errorWord>马盂</errorWord>
      <group>L1_Word</group>
      <groupName>字词问题</groupName>
      <ability>L2_Typo</ability>
      <abilityName>字词错误</abilityName>
      <candidateList>
        <item>马鞍</item>
      </candidateList>
      <explain/>
      <paraID>6EFF2BF2</paraID>
      <start>2</start>
      <end>4</end>
      <status>unmodified</status>
      <modifiedWord/>
      <trackRevisions>false</trackRevisions>
    </reviewItem>
    <reviewItem>
      <errorID>a763cc34-ae8c-431c-b307-7cfab60dc281</errorID>
      <errorWord>应要</errorWord>
      <group>L1_Word</group>
      <groupName>字词问题</groupName>
      <ability>L2_Typo</ability>
      <abilityName>字词错误</abilityName>
      <candidateList>
        <item>应</item>
      </candidateList>
      <explain/>
      <paraID>78D60D00</paraID>
      <start>12</start>
      <end>14</end>
      <status>unmodified</status>
      <modifiedWord/>
      <trackRevisions>false</trackRevisions>
    </reviewItem>
    <reviewItem>
      <errorID>44d91438-400b-468b-a29b-624c7821c0ba</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78D60D00</paraID>
      <start>35</start>
      <end>39</end>
      <status>unmodified</status>
      <modifiedWord/>
      <trackRevisions>false</trackRevisions>
    </reviewItem>
    <reviewItem>
      <errorID>c1f543d7-a2f5-4530-89b6-bb0b2b7d2e3e</errorID>
      <errorWord>，将</errorWord>
      <group>L1_Word</group>
      <groupName>字词问题</groupName>
      <ability>L2_Typo</ability>
      <abilityName>字词错误</abilityName>
      <candidateList>
        <item>，</item>
      </candidateList>
      <explain/>
      <paraID>78D60D00</paraID>
      <start>42</start>
      <end>44</end>
      <status>unmodified</status>
      <modifiedWord/>
      <trackRevisions>false</trackRevisions>
    </reviewItem>
    <reviewItem>
      <errorID>a073096e-db50-4f17-aba4-375dd53ccbf4</errorID>
      <errorWord>;</errorWord>
      <group>L1_Format</group>
      <groupName>格式问题</groupName>
      <ability>L2_HalfPunc</ability>
      <abilityName>全半角检查</abilityName>
      <candidateList>
        <item>；</item>
      </candidateList>
      <explain>文本全半角错误。</explain>
      <paraID>4C751C65</paraID>
      <start>8</start>
      <end>9</end>
      <status>unmodified</status>
      <modifiedWord/>
      <trackRevisions>false</trackRevisions>
    </reviewItem>
    <reviewItem>
      <errorID>53d60134-b187-436a-a0cc-7ce847f47d19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501EF25C</paraID>
      <start>7</start>
      <end>10</end>
      <status>unmodified</status>
      <modifiedWord/>
      <trackRevisions>false</trackRevisions>
    </reviewItem>
    <reviewItem>
      <errorID>c426f49f-f1c6-4343-bcf7-e0b174dc4e68</errorID>
      <errorWord>选</errorWord>
      <group>L1_Word</group>
      <groupName>字词问题</groupName>
      <ability>L2_Typo</ability>
      <abilityName>字词错误</abilityName>
      <candidateList>
        <item>选择</item>
      </candidateList>
      <explain>〈动〉挑选：～对象｜～地点。</explain>
      <paraID>520D20D8</paraID>
      <start>12</start>
      <end>13</end>
      <status>unmodified</status>
      <modifiedWord/>
      <trackRevisions>false</trackRevisions>
    </reviewItem>
    <reviewItem>
      <errorID>b53d9932-6700-4668-ba24-472214faf4cc</errorID>
      <errorWord>-</errorWord>
      <group>L1_Format</group>
      <groupName>格式问题</groupName>
      <ability>L2_HalfPunc</ability>
      <abilityName>全半角检查</abilityName>
      <candidateList>
        <item>－</item>
      </candidateList>
      <explain>文本全半角错误。</explain>
      <paraID>24543C36</paraID>
      <start>8</start>
      <end>9</end>
      <status>unmodified</status>
      <modifiedWord/>
      <trackRevisions>false</trackRevisions>
    </reviewItem>
    <reviewItem>
      <errorID>d998df6d-d012-4f75-bae6-a971e498e4d3</errorID>
      <errorWord>-</errorWord>
      <group>L1_Format</group>
      <groupName>格式问题</groupName>
      <ability>L2_HalfPunc</ability>
      <abilityName>全半角检查</abilityName>
      <candidateList>
        <item>－</item>
      </candidateList>
      <explain>文本全半角错误。</explain>
      <paraID>24543C36</paraID>
      <start>16</start>
      <end>17</end>
      <status>unmodified</status>
      <modifiedWord/>
      <trackRevisions>false</trackRevisions>
    </reviewItem>
    <reviewItem>
      <errorID>b02f5032-b620-448b-8492-23d82631d6a7</errorID>
      <errorWord>-</errorWord>
      <group>L1_Format</group>
      <groupName>格式问题</groupName>
      <ability>L2_HalfPunc</ability>
      <abilityName>全半角检查</abilityName>
      <candidateList>
        <item>－</item>
      </candidateList>
      <explain>文本全半角错误。</explain>
      <paraID>37A57B54</paraID>
      <start>8</start>
      <end>9</end>
      <status>unmodified</status>
      <modifiedWord/>
      <trackRevisions>false</trackRevisions>
    </reviewItem>
    <reviewItem>
      <errorID>8e1bc5c0-c5e8-416a-9ebc-6024d935e937</errorID>
      <errorWord>-</errorWord>
      <group>L1_Format</group>
      <groupName>格式问题</groupName>
      <ability>L2_HalfPunc</ability>
      <abilityName>全半角检查</abilityName>
      <candidateList>
        <item>－</item>
      </candidateList>
      <explain>文本全半角错误。</explain>
      <paraID>37A57B54</paraID>
      <start>16</start>
      <end>17</end>
      <status>unmodified</status>
      <modifiedWord/>
      <trackRevisions>false</trackRevisions>
    </reviewItem>
    <reviewItem>
      <errorID>6cd37ae6-6fe5-48cb-98be-cd25fd4de059</errorID>
      <errorWord>-</errorWord>
      <group>L1_Format</group>
      <groupName>格式问题</groupName>
      <ability>L2_HalfPunc</ability>
      <abilityName>全半角检查</abilityName>
      <candidateList>
        <item>－</item>
      </candidateList>
      <explain>文本全半角错误。</explain>
      <paraID>217D0719</paraID>
      <start>8</start>
      <end>9</end>
      <status>unmodified</status>
      <modifiedWord/>
      <trackRevisions>false</trackRevisions>
    </reviewItem>
    <reviewItem>
      <errorID>49228a22-7b6b-442f-b21f-5688a2efd9a7</errorID>
      <errorWord>-</errorWord>
      <group>L1_Format</group>
      <groupName>格式问题</groupName>
      <ability>L2_HalfPunc</ability>
      <abilityName>全半角检查</abilityName>
      <candidateList>
        <item>－</item>
      </candidateList>
      <explain>文本全半角错误。</explain>
      <paraID>217D0719</paraID>
      <start>16</start>
      <end>17</end>
      <status>unmodified</status>
      <modifiedWord/>
      <trackRevisions>false</trackRevisions>
    </reviewItem>
    <reviewItem>
      <errorID>4ed2b15e-2c47-4756-940a-cd4274bafd19</errorID>
      <errorWord>-</errorWord>
      <group>L1_Format</group>
      <groupName>格式问题</groupName>
      <ability>L2_HalfPunc</ability>
      <abilityName>全半角检查</abilityName>
      <candidateList>
        <item>－</item>
      </candidateList>
      <explain>文本全半角错误。</explain>
      <paraID>46A5669E</paraID>
      <start>8</start>
      <end>9</end>
      <status>unmodified</status>
      <modifiedWord/>
      <trackRevisions>false</trackRevisions>
    </reviewItem>
    <reviewItem>
      <errorID>9ed0397b-919d-4a1b-850e-8d40d8b4fd78</errorID>
      <errorWord>-</errorWord>
      <group>L1_Format</group>
      <groupName>格式问题</groupName>
      <ability>L2_HalfPunc</ability>
      <abilityName>全半角检查</abilityName>
      <candidateList>
        <item>－</item>
      </candidateList>
      <explain>文本全半角错误。</explain>
      <paraID>46A5669E</paraID>
      <start>16</start>
      <end>17</end>
      <status>unmodified</status>
      <modifiedWord/>
      <trackRevisions>false</trackRevisions>
    </reviewItem>
    <reviewItem>
      <errorID>2c4074dd-9ad7-4fd8-8a3e-6ac38177bf0b</errorID>
      <errorWord>-</errorWord>
      <group>L1_Format</group>
      <groupName>格式问题</groupName>
      <ability>L2_HalfPunc</ability>
      <abilityName>全半角检查</abilityName>
      <candidateList>
        <item>－</item>
      </candidateList>
      <explain>文本全半角错误。</explain>
      <paraID>37DF39EB</paraID>
      <start>8</start>
      <end>9</end>
      <status>unmodified</status>
      <modifiedWord/>
      <trackRevisions>false</trackRevisions>
    </reviewItem>
    <reviewItem>
      <errorID>7ae5de23-d82b-44b5-98a7-b645b7577caf</errorID>
      <errorWord>-</errorWord>
      <group>L1_Format</group>
      <groupName>格式问题</groupName>
      <ability>L2_HalfPunc</ability>
      <abilityName>全半角检查</abilityName>
      <candidateList>
        <item>－</item>
      </candidateList>
      <explain>文本全半角错误。</explain>
      <paraID>37DF39EB</paraID>
      <start>16</start>
      <end>17</end>
      <status>unmodified</status>
      <modifiedWord/>
      <trackRevisions>false</trackRevisions>
    </reviewItem>
    <reviewItem>
      <errorID>722fce86-1f35-4b9a-85f4-12c5dd5ebeba</errorID>
      <errorWord>-</errorWord>
      <group>L1_Format</group>
      <groupName>格式问题</groupName>
      <ability>L2_HalfPunc</ability>
      <abilityName>全半角检查</abilityName>
      <candidateList>
        <item>－</item>
      </candidateList>
      <explain>文本全半角错误。</explain>
      <paraID>1154143A</paraID>
      <start>8</start>
      <end>9</end>
      <status>unmodified</status>
      <modifiedWord/>
      <trackRevisions>false</trackRevisions>
    </reviewItem>
    <reviewItem>
      <errorID>7d153b74-fd8b-4477-940a-ea81203a2cb5</errorID>
      <errorWord>-</errorWord>
      <group>L1_Format</group>
      <groupName>格式问题</groupName>
      <ability>L2_HalfPunc</ability>
      <abilityName>全半角检查</abilityName>
      <candidateList>
        <item>－</item>
      </candidateList>
      <explain>文本全半角错误。</explain>
      <paraID>1154143A</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customXml/itemProps3.xml><?xml version="1.0" encoding="utf-8"?>
<ds:datastoreItem xmlns:ds="http://schemas.openxmlformats.org/officeDocument/2006/customXml" ds:itemID="{64f011cd-f001-4453-87ee-aeacca5d0e3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27</Pages>
  <Words>9153</Words>
  <Characters>9761</Characters>
  <Lines>127</Lines>
  <Paragraphs>35</Paragraphs>
  <TotalTime>133</TotalTime>
  <ScaleCrop>false</ScaleCrop>
  <LinksUpToDate>false</LinksUpToDate>
  <CharactersWithSpaces>10249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逐鹿</cp:lastModifiedBy>
  <cp:lastPrinted>2020-06-28T02:28:00Z</cp:lastPrinted>
  <dcterms:modified xsi:type="dcterms:W3CDTF">2026-08-10T06:16:29Z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E14E9E603E5043D8957AB06549CB1FE0_13</vt:lpwstr>
  </property>
  <property fmtid="{D5CDD505-2E9C-101B-9397-08002B2CF9AE}" pid="4" name="KSOTemplateDocerSaveRecord">
    <vt:lpwstr>eyJoZGlkIjoiMzRlNTg1ZDY2ZGFhZjQ3OTNhNTIxMjg4NzdhZmVjNjkiLCJ1c2VySWQiOiIxMDM2OTc4Nzk0In0=</vt:lpwstr>
  </property>
</Properties>
</file>