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EA4978">
      <w:pPr>
        <w:pStyle w:val="41"/>
        <w:rPr>
          <w:sz w:val="28"/>
        </w:rPr>
      </w:pPr>
      <w:r>
        <w:rPr>
          <w:rFonts w:hint="eastAsia"/>
          <w:sz w:val="28"/>
          <w:lang w:val="en-US" w:eastAsia="zh-CN"/>
        </w:rPr>
        <w:t>中国重汽国际市场品牌咨询</w:t>
      </w:r>
      <w:r>
        <w:rPr>
          <w:rFonts w:hint="eastAsia"/>
          <w:sz w:val="28"/>
        </w:rPr>
        <w:t>项目招标公告</w:t>
      </w:r>
    </w:p>
    <w:p w14:paraId="6E114440">
      <w:pPr>
        <w:pStyle w:val="42"/>
        <w:tabs>
          <w:tab w:val="clear" w:pos="360"/>
        </w:tabs>
        <w:ind w:hanging="420"/>
      </w:pPr>
      <w:bookmarkStart w:id="0" w:name="_Toc47976588"/>
      <w:r>
        <w:rPr>
          <w:rFonts w:hint="eastAsia"/>
        </w:rPr>
        <w:t>项目名称及项目编号</w:t>
      </w:r>
      <w:bookmarkEnd w:id="0"/>
    </w:p>
    <w:p w14:paraId="27744C47">
      <w:pPr>
        <w:pStyle w:val="43"/>
        <w:keepNext w:val="0"/>
        <w:keepLines w:val="0"/>
        <w:pageBreakBefore w:val="0"/>
        <w:widowControl w:val="0"/>
        <w:numPr>
          <w:ilvl w:val="0"/>
          <w:numId w:val="0"/>
        </w:numPr>
        <w:tabs>
          <w:tab w:val="clear" w:pos="360"/>
        </w:tabs>
        <w:kinsoku/>
        <w:wordWrap/>
        <w:overflowPunct/>
        <w:topLinePunct w:val="0"/>
        <w:autoSpaceDE/>
        <w:autoSpaceDN/>
        <w:bidi w:val="0"/>
        <w:adjustRightInd/>
        <w:snapToGrid/>
        <w:ind w:firstLine="422" w:firstLineChars="200"/>
        <w:textAlignment w:val="auto"/>
        <w:rPr>
          <w:b w:val="0"/>
          <w:bCs/>
        </w:rPr>
      </w:pPr>
      <w:r>
        <w:rPr>
          <w:rFonts w:hint="eastAsia"/>
          <w:lang w:val="en-US" w:eastAsia="zh-CN"/>
        </w:rPr>
        <w:t>1.</w:t>
      </w:r>
      <w:r>
        <w:rPr>
          <w:rFonts w:hint="eastAsia"/>
        </w:rPr>
        <w:t>项目名称：</w:t>
      </w:r>
      <w:r>
        <w:rPr>
          <w:rFonts w:hint="eastAsia"/>
          <w:b w:val="0"/>
          <w:bCs/>
        </w:rPr>
        <w:t>中国重汽国际市场品牌咨询项目</w:t>
      </w:r>
    </w:p>
    <w:p w14:paraId="339F118A">
      <w:pPr>
        <w:pStyle w:val="43"/>
        <w:keepNext w:val="0"/>
        <w:keepLines w:val="0"/>
        <w:pageBreakBefore w:val="0"/>
        <w:widowControl w:val="0"/>
        <w:numPr>
          <w:ilvl w:val="0"/>
          <w:numId w:val="0"/>
        </w:numPr>
        <w:tabs>
          <w:tab w:val="clear" w:pos="360"/>
        </w:tabs>
        <w:kinsoku/>
        <w:wordWrap/>
        <w:overflowPunct/>
        <w:topLinePunct w:val="0"/>
        <w:autoSpaceDE/>
        <w:autoSpaceDN/>
        <w:bidi w:val="0"/>
        <w:adjustRightInd/>
        <w:snapToGrid/>
        <w:ind w:firstLine="422" w:firstLineChars="200"/>
        <w:textAlignment w:val="auto"/>
      </w:pPr>
      <w:r>
        <w:rPr>
          <w:rFonts w:hint="eastAsia"/>
          <w:lang w:val="en-US" w:eastAsia="zh-CN"/>
        </w:rPr>
        <w:t>2.</w:t>
      </w:r>
      <w:r>
        <w:rPr>
          <w:rFonts w:hint="eastAsia"/>
        </w:rPr>
        <w:t>项目编号：</w:t>
      </w:r>
      <w:r>
        <w:rPr>
          <w:rFonts w:hint="eastAsia"/>
          <w:b w:val="0"/>
          <w:bCs/>
        </w:rPr>
        <w:t>ZBGL2026100205</w:t>
      </w:r>
    </w:p>
    <w:p w14:paraId="7870BB7D">
      <w:pPr>
        <w:pStyle w:val="42"/>
        <w:keepNext w:val="0"/>
        <w:keepLines w:val="0"/>
        <w:pageBreakBefore w:val="0"/>
        <w:widowControl w:val="0"/>
        <w:tabs>
          <w:tab w:val="clear" w:pos="360"/>
        </w:tabs>
        <w:kinsoku/>
        <w:wordWrap/>
        <w:overflowPunct/>
        <w:topLinePunct w:val="0"/>
        <w:autoSpaceDE/>
        <w:autoSpaceDN/>
        <w:bidi w:val="0"/>
        <w:adjustRightInd/>
        <w:snapToGrid/>
        <w:ind w:left="0" w:firstLine="0" w:firstLineChars="0"/>
        <w:textAlignment w:val="auto"/>
      </w:pPr>
      <w:bookmarkStart w:id="1" w:name="_Toc47976589"/>
      <w:r>
        <w:rPr>
          <w:rFonts w:hint="eastAsia"/>
        </w:rPr>
        <w:t>项目概况及招标形式</w:t>
      </w:r>
      <w:bookmarkEnd w:id="1"/>
    </w:p>
    <w:p w14:paraId="17D59AE1">
      <w:pPr>
        <w:pStyle w:val="43"/>
        <w:keepNext w:val="0"/>
        <w:keepLines w:val="0"/>
        <w:pageBreakBefore w:val="0"/>
        <w:widowControl w:val="0"/>
        <w:numPr>
          <w:ilvl w:val="0"/>
          <w:numId w:val="0"/>
        </w:numPr>
        <w:kinsoku/>
        <w:wordWrap/>
        <w:overflowPunct/>
        <w:topLinePunct w:val="0"/>
        <w:autoSpaceDE/>
        <w:autoSpaceDN/>
        <w:bidi w:val="0"/>
        <w:adjustRightInd/>
        <w:snapToGrid/>
        <w:ind w:firstLine="422" w:firstLineChars="200"/>
        <w:textAlignment w:val="auto"/>
        <w:rPr>
          <w:b w:val="0"/>
          <w:bCs/>
        </w:rPr>
      </w:pPr>
      <w:r>
        <w:rPr>
          <w:rFonts w:hint="eastAsia"/>
          <w:lang w:val="en-US" w:eastAsia="zh-CN"/>
        </w:rPr>
        <w:t>1.</w:t>
      </w:r>
      <w:r>
        <w:rPr>
          <w:rFonts w:hint="eastAsia"/>
        </w:rPr>
        <w:t>招标内容：</w:t>
      </w:r>
      <w:r>
        <w:rPr>
          <w:rFonts w:hint="eastAsia"/>
          <w:b w:val="0"/>
          <w:bCs/>
        </w:rPr>
        <w:t>中国重汽国际市场品牌内涵提炼、品牌策略、品牌组织与管理机制、品牌标准化、市场分类与差异化品牌落地</w:t>
      </w:r>
      <w:r>
        <w:rPr>
          <w:rFonts w:hint="eastAsia"/>
          <w:b w:val="0"/>
          <w:bCs/>
          <w:lang w:val="en-US" w:eastAsia="zh-CN"/>
        </w:rPr>
        <w:t>咨询</w:t>
      </w:r>
      <w:r>
        <w:rPr>
          <w:rFonts w:hint="eastAsia"/>
          <w:b w:val="0"/>
          <w:bCs/>
        </w:rPr>
        <w:t>。</w:t>
      </w:r>
    </w:p>
    <w:p w14:paraId="78A375F0">
      <w:pPr>
        <w:pStyle w:val="43"/>
        <w:keepNext w:val="0"/>
        <w:keepLines w:val="0"/>
        <w:pageBreakBefore w:val="0"/>
        <w:widowControl w:val="0"/>
        <w:numPr>
          <w:ilvl w:val="0"/>
          <w:numId w:val="0"/>
        </w:numPr>
        <w:tabs>
          <w:tab w:val="clear" w:pos="360"/>
        </w:tabs>
        <w:kinsoku/>
        <w:wordWrap/>
        <w:overflowPunct/>
        <w:topLinePunct w:val="0"/>
        <w:autoSpaceDE/>
        <w:autoSpaceDN/>
        <w:bidi w:val="0"/>
        <w:adjustRightInd/>
        <w:snapToGrid/>
        <w:ind w:firstLine="422" w:firstLineChars="200"/>
        <w:textAlignment w:val="auto"/>
      </w:pPr>
      <w:r>
        <w:rPr>
          <w:rFonts w:hint="eastAsia"/>
          <w:lang w:val="en-US" w:eastAsia="zh-CN"/>
        </w:rPr>
        <w:t>2.</w:t>
      </w:r>
      <w:r>
        <w:rPr>
          <w:rFonts w:hint="eastAsia"/>
        </w:rPr>
        <w:t>招标形式：</w:t>
      </w:r>
      <w:r>
        <w:rPr>
          <w:rFonts w:hint="eastAsia"/>
          <w:b w:val="0"/>
          <w:bCs/>
        </w:rPr>
        <w:t>公开招标</w:t>
      </w:r>
      <w:r>
        <w:rPr>
          <w:rStyle w:val="45"/>
          <w:rFonts w:hint="eastAsia"/>
          <w:b w:val="0"/>
        </w:rPr>
        <w:t>。</w:t>
      </w:r>
    </w:p>
    <w:p w14:paraId="31F06DFA">
      <w:pPr>
        <w:pStyle w:val="42"/>
        <w:tabs>
          <w:tab w:val="clear" w:pos="360"/>
        </w:tabs>
        <w:ind w:hanging="420"/>
      </w:pPr>
      <w:bookmarkStart w:id="2" w:name="_Toc47976590"/>
      <w:r>
        <w:rPr>
          <w:rFonts w:hint="eastAsia"/>
        </w:rPr>
        <w:t>投标人资格要求</w:t>
      </w:r>
      <w:bookmarkEnd w:id="2"/>
    </w:p>
    <w:p w14:paraId="624C2EBA">
      <w:pPr>
        <w:pStyle w:val="44"/>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eastAsia" w:hAnsi="宋体" w:cs="宋体"/>
          <w:color w:val="000000"/>
          <w:szCs w:val="21"/>
        </w:rPr>
      </w:pPr>
      <w:r>
        <w:rPr>
          <w:rFonts w:hint="eastAsia" w:hAnsi="宋体" w:cs="宋体"/>
          <w:color w:val="000000"/>
          <w:szCs w:val="21"/>
        </w:rPr>
        <w:t>1. 投标方应遵守《中华人民共和国招标投标法》及有关的法律和法规。具备独立法人资格，具有独立承担民事责任能力、良好的财务状况并具有一定的垫资能力，能切实履行合同。</w:t>
      </w:r>
    </w:p>
    <w:p w14:paraId="275EB807">
      <w:pPr>
        <w:pStyle w:val="44"/>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eastAsia" w:hAnsi="宋体" w:cs="宋体"/>
          <w:color w:val="000000"/>
          <w:szCs w:val="21"/>
        </w:rPr>
      </w:pPr>
      <w:r>
        <w:rPr>
          <w:rFonts w:hint="eastAsia" w:hAnsi="宋体" w:cs="宋体"/>
          <w:color w:val="000000"/>
          <w:szCs w:val="21"/>
        </w:rPr>
        <w:t>2. 投标方在国家企业信用信息公示系统中有不良记录、近三年的公司财务报表异常、存在严重违规或被列入招标人“黑名单”的，招标人有权取消其投标资格。</w:t>
      </w:r>
    </w:p>
    <w:p w14:paraId="71AFDBD4">
      <w:pPr>
        <w:pStyle w:val="44"/>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eastAsia" w:hAnsi="宋体" w:cs="宋体"/>
          <w:color w:val="000000"/>
          <w:szCs w:val="21"/>
        </w:rPr>
      </w:pPr>
      <w:r>
        <w:rPr>
          <w:rFonts w:hint="eastAsia" w:hAnsi="宋体" w:cs="宋体"/>
          <w:color w:val="000000"/>
          <w:szCs w:val="21"/>
        </w:rPr>
        <w:t>3. 投标方注册资本金应不低于500万元，营业执照在有效期内并且经营范围满足招标人需求，在国内注册三年以上（以营业执照成立日期到开标当日计算）。不符合本条款要求的视为废标项，招标人有权取消其投标资格。</w:t>
      </w:r>
    </w:p>
    <w:p w14:paraId="68B6F496">
      <w:pPr>
        <w:pStyle w:val="44"/>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eastAsia" w:hAnsi="宋体" w:cs="宋体"/>
          <w:color w:val="000000"/>
          <w:szCs w:val="21"/>
        </w:rPr>
      </w:pPr>
      <w:r>
        <w:rPr>
          <w:rFonts w:hint="eastAsia" w:hAnsi="宋体" w:cs="宋体"/>
          <w:color w:val="000000"/>
          <w:szCs w:val="21"/>
        </w:rPr>
        <w:t>4. 投标方须具有品牌战略咨询或国际市场品牌服务经验，并具备服务大型制造业企业，或商用车、汽车、工程机械行业客户的案例。开标时须提供不少于两个同类项目的合同关键页或中标通知书复印件（加盖公章）。</w:t>
      </w:r>
    </w:p>
    <w:p w14:paraId="030DCAD1">
      <w:pPr>
        <w:pStyle w:val="44"/>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eastAsia" w:hAnsi="宋体" w:cs="宋体"/>
          <w:color w:val="000000"/>
          <w:szCs w:val="21"/>
        </w:rPr>
      </w:pPr>
      <w:r>
        <w:rPr>
          <w:rFonts w:hint="eastAsia" w:hAnsi="宋体" w:cs="宋体"/>
          <w:color w:val="000000"/>
          <w:szCs w:val="21"/>
        </w:rPr>
        <w:t>5. 投标方应具有良好的风险应对能力，能够认可招标人的工作指令，包括节、假日能正常开展工作等要求，并在开标时携带以往项目咨询成果节选、企业资信材料、财务报表及完税证明等备查。</w:t>
      </w:r>
    </w:p>
    <w:p w14:paraId="5A59867E">
      <w:pPr>
        <w:pStyle w:val="44"/>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eastAsia" w:hAnsi="宋体" w:cs="宋体"/>
          <w:color w:val="000000"/>
          <w:szCs w:val="21"/>
        </w:rPr>
      </w:pPr>
      <w:r>
        <w:rPr>
          <w:rFonts w:hint="eastAsia" w:hAnsi="宋体" w:cs="宋体"/>
          <w:color w:val="000000"/>
          <w:szCs w:val="21"/>
        </w:rPr>
        <w:t>7. 本次招标项目不接受联合体投标，不接受将核心研究工作分包给第三方。</w:t>
      </w:r>
    </w:p>
    <w:p w14:paraId="0F9E5279">
      <w:pPr>
        <w:pStyle w:val="42"/>
        <w:tabs>
          <w:tab w:val="clear" w:pos="360"/>
        </w:tabs>
        <w:ind w:hanging="420"/>
      </w:pPr>
      <w:bookmarkStart w:id="3" w:name="_Toc47976591"/>
      <w:r>
        <w:rPr>
          <w:rFonts w:hint="eastAsia"/>
        </w:rPr>
        <w:t>报名及招标文件的获取</w:t>
      </w:r>
      <w:bookmarkEnd w:id="3"/>
    </w:p>
    <w:p w14:paraId="47CEA487">
      <w:pPr>
        <w:spacing w:line="360" w:lineRule="auto"/>
        <w:ind w:firstLine="420" w:firstLineChars="200"/>
        <w:rPr>
          <w:rFonts w:hint="eastAsia" w:ascii="宋体" w:hAnsi="宋体" w:cs="宋体"/>
          <w:color w:val="000000"/>
          <w:szCs w:val="21"/>
        </w:rPr>
      </w:pPr>
      <w:r>
        <w:t>凡有意参加投标者，请于</w:t>
      </w:r>
      <w:r>
        <w:rPr>
          <w:highlight w:val="yellow"/>
        </w:rPr>
        <w:t>2026年1</w:t>
      </w:r>
      <w:r>
        <w:rPr>
          <w:rFonts w:hint="eastAsia"/>
          <w:highlight w:val="yellow"/>
          <w:lang w:val="en-US" w:eastAsia="zh-CN"/>
        </w:rPr>
        <w:t>1</w:t>
      </w:r>
      <w:r>
        <w:rPr>
          <w:highlight w:val="yellow"/>
        </w:rPr>
        <w:t>月</w:t>
      </w:r>
      <w:r>
        <w:rPr>
          <w:rFonts w:hint="eastAsia"/>
          <w:highlight w:val="yellow"/>
          <w:lang w:val="en-US" w:eastAsia="zh-CN"/>
        </w:rPr>
        <w:t>5</w:t>
      </w:r>
      <w:r>
        <w:rPr>
          <w:highlight w:val="yellow"/>
        </w:rPr>
        <w:t>日</w:t>
      </w:r>
      <w:r>
        <w:rPr>
          <w:rFonts w:hint="eastAsia"/>
          <w:highlight w:val="yellow"/>
          <w:lang w:val="en-US" w:eastAsia="zh-CN"/>
        </w:rPr>
        <w:t>17点</w:t>
      </w:r>
      <w:r>
        <w:t>前完成以下工作：</w:t>
      </w:r>
    </w:p>
    <w:p w14:paraId="72991E25">
      <w:pPr>
        <w:spacing w:line="360" w:lineRule="auto"/>
        <w:ind w:firstLine="420"/>
        <w:rPr>
          <w:rFonts w:hint="eastAsia" w:ascii="宋体" w:hAnsi="宋体" w:eastAsia="宋体" w:cs="宋体"/>
          <w:color w:val="000000"/>
          <w:szCs w:val="21"/>
        </w:rPr>
      </w:pPr>
      <w:r>
        <w:rPr>
          <w:rFonts w:hint="eastAsia" w:ascii="宋体" w:hAnsi="宋体" w:eastAsia="宋体" w:cs="宋体"/>
          <w:color w:val="000000"/>
          <w:szCs w:val="21"/>
        </w:rPr>
        <w:t>1</w:t>
      </w:r>
      <w:r>
        <w:rPr>
          <w:rFonts w:hint="eastAsia" w:ascii="宋体" w:hAnsi="宋体" w:cs="宋体"/>
          <w:color w:val="000000"/>
          <w:szCs w:val="21"/>
          <w:lang w:eastAsia="zh-CN"/>
        </w:rPr>
        <w:t>.</w:t>
      </w:r>
      <w:r>
        <w:rPr>
          <w:rFonts w:hint="eastAsia" w:ascii="宋体" w:hAnsi="宋体" w:eastAsia="宋体" w:cs="宋体"/>
          <w:color w:val="000000"/>
          <w:szCs w:val="21"/>
        </w:rPr>
        <w:t>前往指定网址</w:t>
      </w:r>
      <w:r>
        <w:rPr>
          <w:rFonts w:hint="eastAsia" w:ascii="宋体" w:hAnsi="宋体" w:eastAsia="宋体" w:cs="宋体"/>
          <w:color w:val="000000"/>
          <w:szCs w:val="21"/>
        </w:rPr>
        <w:fldChar w:fldCharType="begin"/>
      </w:r>
      <w:r>
        <w:rPr>
          <w:rFonts w:hint="eastAsia" w:ascii="宋体" w:hAnsi="宋体" w:eastAsia="宋体" w:cs="宋体"/>
          <w:color w:val="000000"/>
          <w:szCs w:val="21"/>
        </w:rPr>
        <w:instrText xml:space="preserve"> HYPERLINK "http://ecaitong.sinotruk.com:8012/#/login" </w:instrText>
      </w:r>
      <w:r>
        <w:rPr>
          <w:rFonts w:hint="eastAsia" w:ascii="宋体" w:hAnsi="宋体" w:eastAsia="宋体" w:cs="宋体"/>
          <w:color w:val="000000"/>
          <w:szCs w:val="21"/>
        </w:rPr>
        <w:fldChar w:fldCharType="separate"/>
      </w:r>
      <w:r>
        <w:rPr>
          <w:rFonts w:hint="eastAsia" w:ascii="宋体" w:hAnsi="宋体" w:eastAsia="宋体" w:cs="宋体"/>
          <w:color w:val="000000"/>
          <w:szCs w:val="21"/>
        </w:rPr>
        <w:t>https://ecaitong.sinotruk.com:8012/#/login</w:t>
      </w:r>
      <w:r>
        <w:rPr>
          <w:rFonts w:hint="eastAsia" w:ascii="宋体" w:hAnsi="宋体" w:eastAsia="宋体" w:cs="宋体"/>
          <w:color w:val="000000"/>
          <w:szCs w:val="21"/>
        </w:rPr>
        <w:fldChar w:fldCharType="end"/>
      </w:r>
      <w:r>
        <w:rPr>
          <w:rFonts w:hint="eastAsia" w:ascii="宋体" w:hAnsi="宋体" w:eastAsia="宋体" w:cs="宋体"/>
          <w:color w:val="000000"/>
          <w:szCs w:val="21"/>
        </w:rPr>
        <w:t>进行供应商信息注册（建议尽早开展注册工作，操作手册见附件1）；</w:t>
      </w:r>
    </w:p>
    <w:p w14:paraId="603D55DA">
      <w:pPr>
        <w:spacing w:line="360" w:lineRule="auto"/>
        <w:ind w:firstLine="420"/>
        <w:jc w:val="both"/>
        <w:rPr>
          <w:rFonts w:hint="eastAsia" w:ascii="宋体" w:hAnsi="宋体" w:eastAsia="宋体" w:cs="宋体"/>
          <w:color w:val="000000"/>
          <w:szCs w:val="21"/>
        </w:rPr>
      </w:pPr>
      <w:r>
        <w:rPr>
          <w:rFonts w:hint="eastAsia" w:ascii="宋体" w:hAnsi="宋体" w:eastAsia="宋体" w:cs="宋体"/>
          <w:color w:val="000000"/>
          <w:szCs w:val="21"/>
        </w:rPr>
        <w:t>2</w:t>
      </w:r>
      <w:r>
        <w:rPr>
          <w:rFonts w:hint="eastAsia" w:ascii="宋体" w:hAnsi="宋体" w:cs="宋体"/>
          <w:color w:val="000000"/>
          <w:szCs w:val="21"/>
          <w:lang w:eastAsia="zh-CN"/>
        </w:rPr>
        <w:t>.</w:t>
      </w:r>
      <w:r>
        <w:rPr>
          <w:rFonts w:hint="eastAsia" w:ascii="宋体" w:hAnsi="宋体" w:eastAsia="宋体" w:cs="宋体"/>
          <w:color w:val="000000"/>
          <w:szCs w:val="21"/>
        </w:rPr>
        <w:t>注册成功后，须在完成项目应标并上传相关文档（操作手册见附件2，要求每一页原文件扫描在一页上，禁止两页或多页合并扫描在一页，扫描文件必须清晰可辨，否则影响报名的审核，扫描文件格式为pdf格式，所有扫描文件都集成到1个pdf文档并设置目录）。</w:t>
      </w:r>
    </w:p>
    <w:p w14:paraId="605B0142">
      <w:pPr>
        <w:spacing w:line="360" w:lineRule="auto"/>
        <w:ind w:firstLine="420"/>
        <w:jc w:val="both"/>
        <w:rPr>
          <w:rFonts w:hint="default" w:ascii="宋体" w:hAnsi="宋体" w:eastAsia="宋体" w:cs="宋体"/>
          <w:color w:val="000000"/>
          <w:szCs w:val="21"/>
          <w:lang w:val="en-US"/>
        </w:rPr>
      </w:pPr>
      <w:r>
        <w:rPr>
          <w:rFonts w:hint="eastAsia" w:ascii="宋体" w:hAnsi="宋体" w:eastAsia="宋体" w:cs="宋体"/>
          <w:color w:val="000000"/>
          <w:szCs w:val="21"/>
        </w:rPr>
        <w:t>3</w:t>
      </w:r>
      <w:r>
        <w:rPr>
          <w:rFonts w:hint="eastAsia" w:ascii="宋体" w:hAnsi="宋体" w:cs="宋体"/>
          <w:color w:val="000000"/>
          <w:szCs w:val="21"/>
          <w:lang w:eastAsia="zh-CN"/>
        </w:rPr>
        <w:t>.</w:t>
      </w:r>
      <w:r>
        <w:rPr>
          <w:rFonts w:hint="eastAsia" w:ascii="宋体" w:hAnsi="宋体" w:cs="宋体"/>
          <w:color w:val="000000"/>
          <w:szCs w:val="21"/>
          <w:lang w:val="en-US" w:eastAsia="zh-CN"/>
        </w:rPr>
        <w:t>需上传文件</w:t>
      </w:r>
    </w:p>
    <w:p w14:paraId="0DA6CF4B">
      <w:pPr>
        <w:spacing w:line="360" w:lineRule="auto"/>
        <w:ind w:firstLine="420" w:firstLineChars="200"/>
        <w:jc w:val="both"/>
        <w:rPr>
          <w:rFonts w:hint="eastAsia"/>
        </w:rPr>
      </w:pPr>
      <w:r>
        <w:rPr>
          <w:rFonts w:hint="eastAsia"/>
        </w:rPr>
        <w:t>（1）投标公司单位简介（包含但不仅限于公司名称、成立时间、注册资本、公司在册员工人数（缴纳社保人员）、地址、主营业务介绍等）</w:t>
      </w:r>
    </w:p>
    <w:p w14:paraId="6232516B">
      <w:pPr>
        <w:spacing w:line="360" w:lineRule="auto"/>
        <w:ind w:firstLine="420" w:firstLineChars="200"/>
        <w:jc w:val="both"/>
        <w:rPr>
          <w:rFonts w:hint="eastAsia"/>
        </w:rPr>
      </w:pPr>
      <w:r>
        <w:rPr>
          <w:rFonts w:hint="eastAsia"/>
        </w:rPr>
        <w:t>（2）提供企业缴纳社保证明复印件</w:t>
      </w:r>
    </w:p>
    <w:p w14:paraId="10320F1C">
      <w:pPr>
        <w:spacing w:line="360" w:lineRule="auto"/>
        <w:ind w:firstLine="420" w:firstLineChars="200"/>
        <w:jc w:val="both"/>
        <w:rPr>
          <w:rFonts w:hint="eastAsia"/>
        </w:rPr>
      </w:pPr>
      <w:r>
        <w:rPr>
          <w:rFonts w:hint="eastAsia"/>
        </w:rPr>
        <w:t>（3）投标方三证合一的营业执照副本复印件</w:t>
      </w:r>
    </w:p>
    <w:p w14:paraId="097DC3F8">
      <w:pPr>
        <w:spacing w:line="360" w:lineRule="auto"/>
        <w:ind w:firstLine="420" w:firstLineChars="200"/>
        <w:jc w:val="both"/>
        <w:rPr>
          <w:rFonts w:hint="eastAsia"/>
        </w:rPr>
      </w:pPr>
      <w:r>
        <w:rPr>
          <w:rFonts w:hint="eastAsia"/>
        </w:rPr>
        <w:t>（4）若是法定代表人参加，需有法定代表人身份证复印件，原件备查。若不是法定代表人参加，需有法定代表人授权委托书原件、法定代表人身份证及被委托人身份证复印件，投标方或被委托人应提供授权委托书原件、身份证原件备查（委托书格式见附件2）</w:t>
      </w:r>
    </w:p>
    <w:p w14:paraId="603CE899">
      <w:pPr>
        <w:spacing w:line="360" w:lineRule="auto"/>
        <w:ind w:firstLine="420" w:firstLineChars="200"/>
        <w:jc w:val="both"/>
        <w:rPr>
          <w:rFonts w:hint="eastAsia"/>
        </w:rPr>
      </w:pPr>
      <w:r>
        <w:rPr>
          <w:rFonts w:hint="eastAsia"/>
        </w:rPr>
        <w:t>（5）投标方提供经会计师事务所审计且出具无保留意见的近三年的财务审计报告原件，包括但不限于报告页、经审计的资产负债表、利润表、现金流量表及报表附注。如投标方公司没有经审计的财务报告，可提供近三年财务报表，包括但不限于资产负债表、利润表、现金流量表。应提供中文版本的审计报告或财务报表</w:t>
      </w:r>
    </w:p>
    <w:p w14:paraId="200CEA07">
      <w:pPr>
        <w:spacing w:line="360" w:lineRule="auto"/>
        <w:ind w:firstLine="420" w:firstLineChars="200"/>
        <w:jc w:val="both"/>
        <w:rPr>
          <w:rFonts w:hint="eastAsia"/>
        </w:rPr>
      </w:pPr>
      <w:r>
        <w:rPr>
          <w:rFonts w:hint="eastAsia"/>
        </w:rPr>
        <w:t>（6）企业最近半年完税证明</w:t>
      </w:r>
    </w:p>
    <w:p w14:paraId="1BF3E2D2">
      <w:pPr>
        <w:spacing w:line="360" w:lineRule="auto"/>
        <w:ind w:firstLine="420" w:firstLineChars="200"/>
        <w:jc w:val="both"/>
        <w:rPr>
          <w:rFonts w:hint="eastAsia"/>
        </w:rPr>
      </w:pPr>
      <w:r>
        <w:rPr>
          <w:rFonts w:hint="eastAsia"/>
        </w:rPr>
        <w:t>（7）年度纳税信用评价信息（可从电子税务局查询截图）</w:t>
      </w:r>
    </w:p>
    <w:p w14:paraId="032816EB">
      <w:pPr>
        <w:spacing w:line="360" w:lineRule="auto"/>
        <w:ind w:firstLine="420" w:firstLineChars="200"/>
        <w:jc w:val="both"/>
        <w:rPr>
          <w:rFonts w:hint="eastAsia"/>
        </w:rPr>
      </w:pPr>
      <w:r>
        <w:rPr>
          <w:rFonts w:hint="eastAsia"/>
        </w:rPr>
        <w:t>（8）银行征信报告</w:t>
      </w:r>
    </w:p>
    <w:p w14:paraId="7F50742C">
      <w:pPr>
        <w:spacing w:line="360" w:lineRule="auto"/>
        <w:ind w:firstLine="420" w:firstLineChars="200"/>
        <w:jc w:val="both"/>
        <w:rPr>
          <w:rFonts w:hint="eastAsia"/>
        </w:rPr>
      </w:pPr>
      <w:r>
        <w:rPr>
          <w:rFonts w:hint="eastAsia"/>
        </w:rPr>
        <w:t>（9）信用中国无处罚及失信记录等证明</w:t>
      </w:r>
    </w:p>
    <w:p w14:paraId="77C4F5D6">
      <w:pPr>
        <w:spacing w:line="360" w:lineRule="auto"/>
        <w:ind w:firstLine="420" w:firstLineChars="200"/>
        <w:jc w:val="both"/>
        <w:rPr>
          <w:rFonts w:hint="eastAsia"/>
        </w:rPr>
      </w:pPr>
      <w:r>
        <w:rPr>
          <w:rFonts w:hint="eastAsia"/>
        </w:rPr>
        <w:t>（10）企业服务业绩：提供与此招标项目类似的品牌战略咨询或国际市场品牌服务业绩合同复印件</w:t>
      </w:r>
    </w:p>
    <w:p w14:paraId="3EFC3588">
      <w:pPr>
        <w:spacing w:line="360" w:lineRule="auto"/>
        <w:ind w:firstLine="420" w:firstLineChars="200"/>
        <w:jc w:val="both"/>
        <w:rPr>
          <w:rFonts w:hint="eastAsia"/>
        </w:rPr>
      </w:pPr>
      <w:r>
        <w:rPr>
          <w:rFonts w:hint="eastAsia"/>
        </w:rPr>
        <w:t>（11）企业对外担保说明（写明贵单位对外有无对外担保和质押业务）</w:t>
      </w:r>
    </w:p>
    <w:p w14:paraId="5D7F1068">
      <w:pPr>
        <w:spacing w:line="360" w:lineRule="auto"/>
        <w:ind w:firstLine="420" w:firstLineChars="200"/>
        <w:jc w:val="both"/>
        <w:rPr>
          <w:rFonts w:hint="eastAsia"/>
        </w:rPr>
      </w:pPr>
      <w:r>
        <w:rPr>
          <w:rFonts w:hint="eastAsia"/>
        </w:rPr>
        <w:t>（12）证明投标方资格条件的其他资质</w:t>
      </w:r>
    </w:p>
    <w:p w14:paraId="162237B5">
      <w:pPr>
        <w:spacing w:line="360" w:lineRule="auto"/>
        <w:ind w:firstLine="420" w:firstLineChars="200"/>
        <w:jc w:val="both"/>
        <w:rPr>
          <w:rFonts w:hint="default" w:eastAsia="宋体"/>
          <w:lang w:val="en-US" w:eastAsia="zh-CN"/>
        </w:rPr>
      </w:pPr>
      <w:r>
        <w:rPr>
          <w:rFonts w:hint="eastAsia"/>
          <w:lang w:val="en-US" w:eastAsia="zh-CN"/>
        </w:rPr>
        <w:t>（13）保密承诺函</w:t>
      </w:r>
    </w:p>
    <w:p w14:paraId="0AB8D498">
      <w:pPr>
        <w:spacing w:line="360" w:lineRule="auto"/>
        <w:ind w:firstLine="420" w:firstLineChars="200"/>
        <w:jc w:val="both"/>
        <w:rPr>
          <w:rFonts w:hint="eastAsia" w:ascii="宋体" w:hAnsi="宋体" w:cs="宋体"/>
          <w:color w:val="000000"/>
          <w:szCs w:val="21"/>
        </w:rPr>
      </w:pPr>
      <w:r>
        <w:t>注：开标过程请投标人携带笔记本电脑前往指定开标地点，开标工作全程线上开展。</w:t>
      </w:r>
    </w:p>
    <w:p w14:paraId="6FC07148">
      <w:pPr>
        <w:widowControl/>
        <w:spacing w:line="360" w:lineRule="auto"/>
        <w:ind w:firstLine="420" w:firstLineChars="200"/>
        <w:jc w:val="both"/>
        <w:rPr>
          <w:rFonts w:hint="eastAsia" w:ascii="宋体" w:hAnsi="宋体" w:cs="宋体"/>
          <w:color w:val="000000"/>
          <w:kern w:val="0"/>
          <w:szCs w:val="21"/>
        </w:rPr>
      </w:pPr>
      <w:r>
        <w:rPr>
          <w:rFonts w:hint="eastAsia" w:ascii="宋体" w:hAnsi="宋体" w:cs="宋体"/>
          <w:color w:val="000000"/>
          <w:kern w:val="0"/>
          <w:szCs w:val="21"/>
        </w:rPr>
        <w:t>报名时提供的资料不合格的会在系统被驳回，请及时查阅审核状态并及时补齐资料，不能按时补充资料的视为自动放弃本次投标。待资格审核通过后，投标方可在系统中自行下载获取招标文件并参与投标；报名成功不代表资格审查通过，以招标工作小组的审查结果为准。</w:t>
      </w:r>
    </w:p>
    <w:p w14:paraId="17136648">
      <w:pPr>
        <w:pStyle w:val="42"/>
        <w:tabs>
          <w:tab w:val="clear" w:pos="360"/>
        </w:tabs>
        <w:ind w:hanging="420"/>
      </w:pPr>
      <w:bookmarkStart w:id="4" w:name="_Toc47976592"/>
      <w:r>
        <w:rPr>
          <w:rFonts w:hint="eastAsia"/>
        </w:rPr>
        <w:t>投标文件的递交</w:t>
      </w:r>
      <w:bookmarkEnd w:id="4"/>
    </w:p>
    <w:p w14:paraId="76B619ED">
      <w:pPr>
        <w:numPr>
          <w:ilvl w:val="0"/>
          <w:numId w:val="3"/>
        </w:numPr>
        <w:spacing w:line="360" w:lineRule="auto"/>
        <w:ind w:firstLine="420" w:firstLineChars="200"/>
      </w:pPr>
      <w:r>
        <w:t>投标文件递交截止时间：</w:t>
      </w:r>
      <w:r>
        <w:rPr>
          <w:highlight w:val="yellow"/>
        </w:rPr>
        <w:t>2026年1</w:t>
      </w:r>
      <w:r>
        <w:rPr>
          <w:rFonts w:hint="eastAsia"/>
          <w:highlight w:val="yellow"/>
        </w:rPr>
        <w:t>1</w:t>
      </w:r>
      <w:r>
        <w:rPr>
          <w:highlight w:val="yellow"/>
        </w:rPr>
        <w:t>月</w:t>
      </w:r>
      <w:r>
        <w:rPr>
          <w:rFonts w:hint="eastAsia"/>
          <w:highlight w:val="yellow"/>
          <w:lang w:val="en-US" w:eastAsia="zh-CN"/>
        </w:rPr>
        <w:t>13</w:t>
      </w:r>
      <w:r>
        <w:rPr>
          <w:highlight w:val="yellow"/>
        </w:rPr>
        <w:t>日9:00</w:t>
      </w:r>
      <w:r>
        <w:t>（北京时间）。逾期送达的或者未</w:t>
      </w:r>
      <w:r>
        <w:rPr>
          <w:rFonts w:hint="eastAsia"/>
          <w:lang w:val="en-US" w:eastAsia="zh-CN"/>
        </w:rPr>
        <w:t>按要求送达</w:t>
      </w:r>
      <w:r>
        <w:t>的投标文件，招标人不予受理。</w:t>
      </w:r>
    </w:p>
    <w:p w14:paraId="5E4790A7">
      <w:pPr>
        <w:numPr>
          <w:ilvl w:val="0"/>
          <w:numId w:val="3"/>
        </w:numPr>
        <w:spacing w:line="360" w:lineRule="auto"/>
        <w:ind w:firstLine="420" w:firstLineChars="200"/>
      </w:pPr>
      <w:r>
        <w:rPr>
          <w:rFonts w:hint="eastAsia"/>
        </w:rPr>
        <w:t>本次招标注册、应标、澄清、报价全部操作需要登录 e 采通系统进行操作，网址如下：https://ecaitong.sinotruk.com:8012/，请于截止日期前完成注册、应标、投标等操作，超过截止日期未将盖章（或电子章）技术标、商务标、资质等文件上传系统的，系统自动关闭上传入口，视为放弃</w:t>
      </w:r>
      <w:r>
        <w:rPr>
          <w:rFonts w:hint="eastAsia"/>
          <w:lang w:val="en-US" w:eastAsia="zh-CN"/>
        </w:rPr>
        <w:t>投标资格</w:t>
      </w:r>
      <w:r>
        <w:rPr>
          <w:rFonts w:hint="eastAsia"/>
        </w:rPr>
        <w:t>。</w:t>
      </w:r>
    </w:p>
    <w:p w14:paraId="7A852EDB">
      <w:pPr>
        <w:pStyle w:val="42"/>
        <w:tabs>
          <w:tab w:val="clear" w:pos="360"/>
        </w:tabs>
        <w:ind w:hanging="420"/>
      </w:pPr>
      <w:r>
        <w:rPr>
          <w:rFonts w:hint="eastAsia"/>
        </w:rPr>
        <w:t>开标时间和地点</w:t>
      </w:r>
    </w:p>
    <w:p w14:paraId="62637FBE">
      <w:pPr>
        <w:pStyle w:val="44"/>
        <w:ind w:firstLine="420" w:firstLineChars="200"/>
      </w:pPr>
      <w:r>
        <w:rPr>
          <w:rFonts w:hint="eastAsia"/>
        </w:rPr>
        <w:t>开标时间：</w:t>
      </w:r>
      <w:r>
        <w:rPr>
          <w:rFonts w:hint="eastAsia"/>
          <w:highlight w:val="yellow"/>
        </w:rPr>
        <w:t>2026年11月</w:t>
      </w:r>
      <w:r>
        <w:rPr>
          <w:rFonts w:hint="eastAsia"/>
          <w:highlight w:val="yellow"/>
          <w:lang w:val="en-US" w:eastAsia="zh-CN"/>
        </w:rPr>
        <w:t>13</w:t>
      </w:r>
      <w:r>
        <w:rPr>
          <w:rFonts w:hint="eastAsia"/>
          <w:highlight w:val="yellow"/>
        </w:rPr>
        <w:t>日9:00；</w:t>
      </w:r>
    </w:p>
    <w:p w14:paraId="1E28835A">
      <w:pPr>
        <w:pStyle w:val="44"/>
        <w:ind w:firstLine="420" w:firstLineChars="200"/>
        <w:rPr>
          <w:rFonts w:hint="default" w:eastAsia="宋体"/>
          <w:lang w:val="en-US" w:eastAsia="zh-CN"/>
        </w:rPr>
      </w:pPr>
      <w:r>
        <w:rPr>
          <w:rFonts w:hint="eastAsia"/>
        </w:rPr>
        <w:t>开标地点：济南市</w:t>
      </w:r>
      <w:r>
        <w:rPr>
          <w:rFonts w:hint="eastAsia"/>
          <w:lang w:val="en-US" w:eastAsia="zh-CN"/>
        </w:rPr>
        <w:t>高新区华奥路777号中国重汽</w:t>
      </w:r>
      <w:r>
        <w:rPr>
          <w:rFonts w:hint="eastAsia"/>
        </w:rPr>
        <w:t>科技大厦。</w:t>
      </w:r>
      <w:r>
        <w:rPr>
          <w:rFonts w:hint="eastAsia"/>
          <w:lang w:eastAsia="zh-CN"/>
        </w:rPr>
        <w:t>（</w:t>
      </w:r>
      <w:r>
        <w:rPr>
          <w:rFonts w:hint="eastAsia"/>
          <w:lang w:val="en-US" w:eastAsia="zh-CN"/>
        </w:rPr>
        <w:t>暂定，若有变化另行通知</w:t>
      </w:r>
      <w:r>
        <w:rPr>
          <w:rFonts w:hint="eastAsia"/>
          <w:lang w:eastAsia="zh-CN"/>
        </w:rPr>
        <w:t>）</w:t>
      </w:r>
    </w:p>
    <w:p w14:paraId="1343D9AE">
      <w:pPr>
        <w:pStyle w:val="42"/>
        <w:tabs>
          <w:tab w:val="clear" w:pos="360"/>
        </w:tabs>
        <w:ind w:hanging="420"/>
      </w:pPr>
      <w:bookmarkStart w:id="5" w:name="_Toc47976593"/>
      <w:r>
        <w:rPr>
          <w:rFonts w:hint="eastAsia"/>
        </w:rPr>
        <w:t>招标公告发布媒介</w:t>
      </w:r>
      <w:bookmarkEnd w:id="5"/>
    </w:p>
    <w:p w14:paraId="2D02B4B7">
      <w:pPr>
        <w:spacing w:line="360" w:lineRule="auto"/>
        <w:ind w:firstLine="422" w:firstLineChars="200"/>
        <w:outlineLvl w:val="2"/>
      </w:pPr>
      <w:r>
        <w:rPr>
          <w:rFonts w:hint="eastAsia" w:ascii="宋体" w:hAnsi="Courier New"/>
          <w:b/>
        </w:rPr>
        <w:t>本次招标公告在中国重汽集团官网（www.cnhtc.com.cn）、重汽e采通平台发布。</w:t>
      </w:r>
    </w:p>
    <w:p w14:paraId="5BDB956A">
      <w:pPr>
        <w:pStyle w:val="42"/>
        <w:tabs>
          <w:tab w:val="clear" w:pos="360"/>
        </w:tabs>
        <w:ind w:hanging="420"/>
      </w:pPr>
      <w:bookmarkStart w:id="6" w:name="_Toc47976594"/>
      <w:r>
        <w:rPr>
          <w:rFonts w:hint="eastAsia"/>
        </w:rPr>
        <w:t>联系方式</w:t>
      </w:r>
      <w:bookmarkEnd w:id="6"/>
    </w:p>
    <w:p w14:paraId="4DBFCB5A">
      <w:pPr>
        <w:ind w:firstLine="420"/>
        <w:rPr>
          <w:rFonts w:hint="default" w:ascii="宋体" w:hAnsi="宋体" w:eastAsia="宋体" w:cs="宋体"/>
          <w:szCs w:val="21"/>
          <w:lang w:val="en-US" w:eastAsia="zh-CN"/>
        </w:rPr>
      </w:pPr>
      <w:r>
        <w:rPr>
          <w:rFonts w:hint="eastAsia" w:ascii="宋体" w:hAnsi="宋体" w:cs="宋体"/>
          <w:szCs w:val="21"/>
          <w:lang w:val="en-US" w:eastAsia="zh-CN"/>
        </w:rPr>
        <w:t>商务及e采通操作答疑</w:t>
      </w:r>
      <w:r>
        <w:rPr>
          <w:rFonts w:hint="eastAsia" w:ascii="宋体" w:hAnsi="宋体" w:cs="宋体"/>
          <w:szCs w:val="21"/>
        </w:rPr>
        <w:t xml:space="preserve"> </w:t>
      </w:r>
      <w:r>
        <w:rPr>
          <w:rFonts w:hint="eastAsia" w:ascii="宋体" w:hAnsi="宋体" w:cs="宋体"/>
          <w:szCs w:val="21"/>
          <w:lang w:eastAsia="zh-CN"/>
        </w:rPr>
        <w:t>：</w:t>
      </w:r>
      <w:r>
        <w:rPr>
          <w:rFonts w:hint="eastAsia" w:ascii="宋体" w:hAnsi="宋体" w:cs="宋体"/>
          <w:szCs w:val="21"/>
          <w:lang w:val="en-US" w:eastAsia="zh-CN"/>
        </w:rPr>
        <w:t>李帅威，</w:t>
      </w:r>
      <w:r>
        <w:rPr>
          <w:rFonts w:hint="eastAsia" w:ascii="宋体" w:hAnsi="宋体" w:cs="宋体"/>
          <w:szCs w:val="21"/>
        </w:rPr>
        <w:t xml:space="preserve">联系方式 </w:t>
      </w:r>
      <w:r>
        <w:rPr>
          <w:rFonts w:hint="eastAsia" w:ascii="宋体" w:hAnsi="宋体" w:cs="宋体"/>
          <w:szCs w:val="21"/>
          <w:lang w:eastAsia="zh-CN"/>
        </w:rPr>
        <w:t>：</w:t>
      </w:r>
      <w:r>
        <w:rPr>
          <w:rFonts w:hint="eastAsia" w:ascii="宋体" w:hAnsi="宋体" w:cs="宋体"/>
          <w:szCs w:val="21"/>
          <w:lang w:val="en-US" w:eastAsia="zh-CN"/>
        </w:rPr>
        <w:t>17860605079</w:t>
      </w:r>
    </w:p>
    <w:p w14:paraId="11FFE18C">
      <w:pPr>
        <w:ind w:firstLine="420"/>
        <w:rPr>
          <w:rFonts w:hint="eastAsia" w:ascii="宋体" w:hAnsi="宋体" w:cs="宋体"/>
          <w:szCs w:val="21"/>
        </w:rPr>
      </w:pPr>
      <w:r>
        <w:rPr>
          <w:rFonts w:hint="eastAsia" w:ascii="宋体" w:hAnsi="宋体" w:cs="宋体"/>
          <w:szCs w:val="21"/>
          <w:lang w:val="en-US" w:eastAsia="zh-CN"/>
        </w:rPr>
        <w:t>周女士</w:t>
      </w:r>
      <w:r>
        <w:rPr>
          <w:rFonts w:hint="eastAsia" w:ascii="宋体" w:hAnsi="宋体" w:cs="宋体"/>
          <w:szCs w:val="21"/>
        </w:rPr>
        <w:t xml:space="preserve">   联系方式  </w:t>
      </w:r>
      <w:r>
        <w:rPr>
          <w:rFonts w:hint="eastAsia" w:ascii="宋体" w:hAnsi="Courier New"/>
          <w:bCs/>
        </w:rPr>
        <w:t>1</w:t>
      </w:r>
      <w:r>
        <w:rPr>
          <w:rFonts w:hint="eastAsia" w:ascii="宋体" w:hAnsi="Courier New"/>
          <w:bCs/>
          <w:lang w:val="en-US" w:eastAsia="zh-CN"/>
        </w:rPr>
        <w:t>8765319306</w:t>
      </w:r>
      <w:r>
        <w:rPr>
          <w:rFonts w:hint="eastAsia" w:ascii="宋体" w:hAnsi="宋体" w:cs="宋体"/>
          <w:szCs w:val="21"/>
        </w:rPr>
        <w:t>（</w:t>
      </w:r>
      <w:r>
        <w:rPr>
          <w:rFonts w:hint="eastAsia" w:ascii="宋体" w:hAnsi="宋体" w:cs="宋体"/>
          <w:szCs w:val="21"/>
          <w:lang w:val="en-US" w:eastAsia="zh-CN"/>
        </w:rPr>
        <w:t>技术</w:t>
      </w:r>
      <w:r>
        <w:rPr>
          <w:rFonts w:hint="eastAsia" w:ascii="宋体" w:hAnsi="宋体" w:cs="宋体"/>
          <w:szCs w:val="21"/>
        </w:rPr>
        <w:t>部分）</w:t>
      </w:r>
    </w:p>
    <w:p w14:paraId="4FA5DF29">
      <w:pPr>
        <w:pStyle w:val="44"/>
        <w:ind w:right="840"/>
        <w:rPr>
          <w:u w:val="single"/>
        </w:rPr>
      </w:pPr>
    </w:p>
    <w:p w14:paraId="7B9D70CD">
      <w:r>
        <w:br w:type="page"/>
      </w:r>
    </w:p>
    <w:p w14:paraId="1B34637B">
      <w:pPr>
        <w:rPr>
          <w:rFonts w:ascii="Calibri" w:hAnsi="Calibri"/>
          <w:b/>
          <w:bCs/>
          <w:color w:val="000000"/>
          <w:sz w:val="24"/>
        </w:rPr>
      </w:pPr>
      <w:r>
        <w:rPr>
          <w:rFonts w:hint="eastAsia" w:ascii="Calibri" w:hAnsi="Calibri"/>
          <w:b/>
          <w:bCs/>
          <w:color w:val="000000"/>
          <w:sz w:val="24"/>
        </w:rPr>
        <w:t>附件1</w:t>
      </w:r>
    </w:p>
    <w:p w14:paraId="0D0D0707">
      <w:pPr>
        <w:jc w:val="center"/>
        <w:rPr>
          <w:rFonts w:ascii="宋体"/>
          <w:b/>
          <w:color w:val="000000"/>
          <w:sz w:val="28"/>
          <w:szCs w:val="22"/>
        </w:rPr>
      </w:pPr>
      <w:r>
        <w:rPr>
          <w:rFonts w:hint="eastAsia" w:ascii="宋体"/>
          <w:b/>
          <w:color w:val="000000"/>
          <w:sz w:val="28"/>
          <w:szCs w:val="22"/>
        </w:rPr>
        <w:t>非生产供应商注册操作手册</w:t>
      </w:r>
    </w:p>
    <w:p w14:paraId="506E2147">
      <w:pPr>
        <w:spacing w:line="360" w:lineRule="auto"/>
        <w:ind w:firstLine="480" w:firstLineChars="200"/>
        <w:rPr>
          <w:rFonts w:ascii="宋体" w:cs="宋体"/>
          <w:color w:val="000000"/>
          <w:sz w:val="24"/>
          <w:szCs w:val="22"/>
        </w:rPr>
      </w:pPr>
    </w:p>
    <w:p w14:paraId="595474CE">
      <w:pPr>
        <w:spacing w:line="360" w:lineRule="auto"/>
        <w:ind w:firstLine="480" w:firstLineChars="200"/>
        <w:jc w:val="center"/>
        <w:rPr>
          <w:rFonts w:ascii="宋体" w:cs="宋体"/>
          <w:color w:val="000000"/>
          <w:sz w:val="24"/>
          <w:szCs w:val="22"/>
        </w:rPr>
      </w:pPr>
      <w:r>
        <w:rPr>
          <w:rFonts w:hint="eastAsia" w:ascii="宋体" w:cs="宋体"/>
          <w:color w:val="000000"/>
          <w:sz w:val="24"/>
          <w:szCs w:val="22"/>
        </w:rPr>
        <w:object>
          <v:shape id="_x0000_i1025" o:spt="75" type="#_x0000_t75" style="height:65.6pt;width:72.45pt;" o:ole="t" filled="f" o:preferrelative="t" stroked="f" coordsize="21600,21600">
            <v:path/>
            <v:fill on="f" focussize="0,0"/>
            <v:stroke on="f" joinstyle="miter"/>
            <v:imagedata r:id="rId7" o:title="2"/>
            <o:lock v:ext="edit" aspectratio="t"/>
            <w10:wrap type="none"/>
            <w10:anchorlock/>
          </v:shape>
          <o:OLEObject Type="Embed" ProgID="Word.Document.12" ShapeID="_x0000_i1025" DrawAspect="Icon" ObjectID="_1468075725" r:id="rId6">
            <o:LockedField>false</o:LockedField>
          </o:OLEObject>
        </w:object>
      </w:r>
    </w:p>
    <w:p w14:paraId="1167825E">
      <w:pPr>
        <w:ind w:left="570"/>
        <w:rPr>
          <w:rFonts w:ascii="宋体" w:cs="宋体"/>
          <w:color w:val="000000"/>
          <w:sz w:val="24"/>
          <w:szCs w:val="22"/>
        </w:rPr>
      </w:pPr>
    </w:p>
    <w:p w14:paraId="05C58DDB">
      <w:pPr>
        <w:ind w:left="570"/>
        <w:rPr>
          <w:rFonts w:ascii="宋体" w:cs="宋体"/>
          <w:color w:val="000000"/>
          <w:sz w:val="24"/>
          <w:szCs w:val="22"/>
        </w:rPr>
      </w:pPr>
    </w:p>
    <w:p w14:paraId="5AC9C6D4">
      <w:pPr>
        <w:ind w:left="570"/>
        <w:rPr>
          <w:rFonts w:ascii="宋体" w:cs="宋体"/>
          <w:color w:val="000000"/>
          <w:sz w:val="24"/>
          <w:szCs w:val="22"/>
        </w:rPr>
      </w:pPr>
    </w:p>
    <w:p w14:paraId="422393BB">
      <w:pPr>
        <w:rPr>
          <w:rFonts w:ascii="宋体" w:cs="宋体"/>
          <w:color w:val="000000"/>
          <w:sz w:val="24"/>
          <w:szCs w:val="22"/>
        </w:rPr>
      </w:pPr>
    </w:p>
    <w:p w14:paraId="1E820C3B">
      <w:pPr>
        <w:ind w:left="570"/>
        <w:rPr>
          <w:rFonts w:ascii="宋体" w:cs="宋体"/>
          <w:color w:val="000000"/>
          <w:sz w:val="24"/>
          <w:szCs w:val="22"/>
        </w:rPr>
      </w:pPr>
      <w:r>
        <w:rPr>
          <w:rFonts w:hint="eastAsia" w:ascii="宋体" w:cs="宋体"/>
          <w:color w:val="000000"/>
          <w:sz w:val="24"/>
          <w:szCs w:val="22"/>
        </w:rPr>
        <w:t>注：投标人应根据上述附件内容进行供应商信息注册</w:t>
      </w:r>
    </w:p>
    <w:p w14:paraId="1FAF7A59">
      <w:pPr>
        <w:ind w:left="570"/>
        <w:rPr>
          <w:rFonts w:ascii="宋体" w:cs="宋体"/>
          <w:color w:val="000000"/>
          <w:sz w:val="24"/>
          <w:szCs w:val="22"/>
        </w:rPr>
      </w:pPr>
    </w:p>
    <w:p w14:paraId="2600F2EC">
      <w:pPr>
        <w:ind w:left="570"/>
        <w:rPr>
          <w:rFonts w:ascii="宋体" w:cs="宋体"/>
          <w:color w:val="000000"/>
          <w:sz w:val="24"/>
          <w:szCs w:val="22"/>
        </w:rPr>
      </w:pPr>
    </w:p>
    <w:p w14:paraId="0C388846">
      <w:pPr>
        <w:ind w:left="570"/>
        <w:rPr>
          <w:rFonts w:ascii="宋体" w:cs="宋体"/>
          <w:color w:val="000000"/>
          <w:sz w:val="24"/>
          <w:szCs w:val="22"/>
        </w:rPr>
      </w:pPr>
    </w:p>
    <w:p w14:paraId="4FEB19C9">
      <w:pPr>
        <w:ind w:left="570"/>
        <w:rPr>
          <w:rFonts w:ascii="宋体" w:cs="宋体"/>
          <w:color w:val="000000"/>
          <w:sz w:val="24"/>
          <w:szCs w:val="22"/>
        </w:rPr>
      </w:pPr>
    </w:p>
    <w:p w14:paraId="3B210C57">
      <w:pPr>
        <w:rPr>
          <w:rFonts w:ascii="Calibri" w:hAnsi="Calibri"/>
          <w:b/>
          <w:bCs/>
          <w:color w:val="000000"/>
          <w:sz w:val="24"/>
        </w:rPr>
      </w:pPr>
      <w:r>
        <w:rPr>
          <w:rFonts w:hint="eastAsia" w:ascii="Calibri" w:hAnsi="Calibri"/>
          <w:b/>
          <w:bCs/>
          <w:color w:val="000000"/>
          <w:sz w:val="24"/>
        </w:rPr>
        <w:t>附件2</w:t>
      </w:r>
    </w:p>
    <w:p w14:paraId="62A9F513">
      <w:pPr>
        <w:jc w:val="center"/>
        <w:rPr>
          <w:rFonts w:ascii="宋体"/>
          <w:b/>
          <w:color w:val="000000"/>
          <w:sz w:val="28"/>
          <w:szCs w:val="22"/>
        </w:rPr>
      </w:pPr>
      <w:r>
        <w:rPr>
          <w:rFonts w:hint="eastAsia" w:ascii="宋体" w:cs="黑体"/>
          <w:b/>
          <w:color w:val="000000"/>
          <w:sz w:val="28"/>
          <w:szCs w:val="22"/>
        </w:rPr>
        <w:t>非生产供应商招投标操作手册</w:t>
      </w:r>
    </w:p>
    <w:p w14:paraId="6A94FC13">
      <w:pPr>
        <w:spacing w:line="360" w:lineRule="auto"/>
        <w:ind w:firstLine="480" w:firstLineChars="200"/>
        <w:rPr>
          <w:rFonts w:ascii="宋体" w:cs="宋体"/>
          <w:color w:val="000000"/>
          <w:sz w:val="24"/>
          <w:szCs w:val="22"/>
        </w:rPr>
      </w:pPr>
    </w:p>
    <w:p w14:paraId="0CD88924">
      <w:pPr>
        <w:spacing w:line="360" w:lineRule="auto"/>
        <w:ind w:firstLine="480" w:firstLineChars="200"/>
        <w:jc w:val="center"/>
        <w:rPr>
          <w:rFonts w:ascii="宋体" w:cs="宋体"/>
          <w:color w:val="000000"/>
          <w:sz w:val="24"/>
          <w:szCs w:val="22"/>
        </w:rPr>
      </w:pPr>
      <w:r>
        <w:rPr>
          <w:rFonts w:hint="eastAsia" w:ascii="宋体" w:cs="宋体"/>
          <w:color w:val="000000"/>
          <w:sz w:val="24"/>
          <w:szCs w:val="22"/>
        </w:rPr>
        <w:object>
          <v:shape id="_x0000_i1026" o:spt="75" type="#_x0000_t75" style="height:65.6pt;width:72.45pt;" o:ole="t" filled="f" o:preferrelative="t" stroked="f" coordsize="21600,21600">
            <v:path/>
            <v:fill on="f" focussize="0,0"/>
            <v:stroke on="f" joinstyle="miter"/>
            <v:imagedata r:id="rId9" o:title="4"/>
            <o:lock v:ext="edit" aspectratio="t"/>
            <w10:wrap type="none"/>
            <w10:anchorlock/>
          </v:shape>
          <o:OLEObject Type="Embed" ProgID="Word.Document.12" ShapeID="_x0000_i1026" DrawAspect="Icon" ObjectID="_1468075726" r:id="rId8">
            <o:LockedField>false</o:LockedField>
          </o:OLEObject>
        </w:object>
      </w:r>
    </w:p>
    <w:p w14:paraId="67C25644">
      <w:pPr>
        <w:ind w:left="570"/>
        <w:rPr>
          <w:rFonts w:ascii="宋体" w:cs="宋体"/>
          <w:color w:val="000000"/>
          <w:sz w:val="24"/>
          <w:szCs w:val="22"/>
        </w:rPr>
      </w:pPr>
    </w:p>
    <w:p w14:paraId="1146CDE6">
      <w:pPr>
        <w:ind w:left="570"/>
        <w:rPr>
          <w:rFonts w:ascii="宋体" w:cs="宋体"/>
          <w:color w:val="000000"/>
          <w:sz w:val="24"/>
          <w:szCs w:val="22"/>
        </w:rPr>
      </w:pPr>
    </w:p>
    <w:p w14:paraId="1CBF69E5">
      <w:pPr>
        <w:ind w:left="570"/>
        <w:rPr>
          <w:rFonts w:ascii="宋体" w:cs="宋体"/>
          <w:color w:val="000000"/>
          <w:sz w:val="24"/>
          <w:szCs w:val="22"/>
        </w:rPr>
      </w:pPr>
    </w:p>
    <w:p w14:paraId="1EB0130E">
      <w:pPr>
        <w:ind w:left="570"/>
        <w:rPr>
          <w:rFonts w:ascii="宋体" w:cs="宋体"/>
          <w:color w:val="000000"/>
          <w:sz w:val="24"/>
          <w:szCs w:val="22"/>
        </w:rPr>
      </w:pPr>
    </w:p>
    <w:p w14:paraId="5D6856C5">
      <w:pPr>
        <w:ind w:left="570"/>
        <w:rPr>
          <w:rFonts w:ascii="宋体" w:cs="宋体"/>
          <w:color w:val="000000"/>
          <w:sz w:val="24"/>
          <w:szCs w:val="22"/>
        </w:rPr>
      </w:pPr>
    </w:p>
    <w:p w14:paraId="0C3F0D48">
      <w:pPr>
        <w:pStyle w:val="44"/>
        <w:rPr>
          <w:rFonts w:cs="宋体"/>
          <w:color w:val="000000"/>
          <w:sz w:val="24"/>
          <w:szCs w:val="22"/>
        </w:rPr>
      </w:pPr>
      <w:r>
        <w:rPr>
          <w:rFonts w:hint="eastAsia" w:cs="宋体"/>
          <w:color w:val="000000"/>
          <w:sz w:val="24"/>
          <w:szCs w:val="22"/>
        </w:rPr>
        <w:t>注：投标人应根据上述附件内容进行招投标操作</w:t>
      </w:r>
    </w:p>
    <w:p w14:paraId="7FC8320D">
      <w:pPr>
        <w:pStyle w:val="44"/>
        <w:rPr>
          <w:rFonts w:cs="宋体"/>
          <w:color w:val="000000"/>
          <w:sz w:val="24"/>
          <w:szCs w:val="22"/>
        </w:rPr>
      </w:pPr>
      <w:bookmarkStart w:id="7" w:name="_GoBack"/>
      <w:bookmarkEnd w:id="7"/>
    </w:p>
    <w:p w14:paraId="61464E4E">
      <w:pPr>
        <w:pStyle w:val="44"/>
        <w:rPr>
          <w:rFonts w:cs="宋体"/>
          <w:color w:val="000000"/>
          <w:sz w:val="24"/>
          <w:szCs w:val="22"/>
        </w:rPr>
      </w:pPr>
    </w:p>
    <w:p w14:paraId="55069F2C">
      <w:pPr>
        <w:pStyle w:val="44"/>
        <w:jc w:val="center"/>
        <w:rPr>
          <w:rFonts w:hint="eastAsia" w:cs="宋体"/>
          <w:color w:val="000000"/>
          <w:sz w:val="24"/>
          <w:szCs w:val="22"/>
          <w:highlight w:val="yellow"/>
          <w:lang w:val="en-US" w:eastAsia="zh-CN"/>
        </w:rPr>
      </w:pPr>
      <w:r>
        <w:rPr>
          <w:rFonts w:hint="eastAsia" w:cs="宋体"/>
          <w:color w:val="000000"/>
          <w:sz w:val="24"/>
          <w:szCs w:val="22"/>
          <w:highlight w:val="yellow"/>
          <w:lang w:val="en-US" w:eastAsia="zh-CN"/>
        </w:rPr>
        <w:t>保密承诺函：</w:t>
      </w:r>
    </w:p>
    <w:p w14:paraId="27EA3E23">
      <w:pPr>
        <w:pStyle w:val="44"/>
        <w:jc w:val="center"/>
        <w:rPr>
          <w:rFonts w:cs="宋体"/>
          <w:color w:val="000000"/>
          <w:sz w:val="24"/>
          <w:szCs w:val="22"/>
        </w:rPr>
      </w:pPr>
      <w:r>
        <w:rPr>
          <w:rFonts w:hint="eastAsia" w:cs="宋体"/>
          <w:color w:val="000000"/>
          <w:sz w:val="24"/>
          <w:szCs w:val="22"/>
          <w:lang w:val="en-US" w:eastAsia="zh-CN"/>
        </w:rPr>
        <w:object>
          <v:shape id="_x0000_i1027" o:spt="75" type="#_x0000_t75" style="height:65.5pt;width:72.5pt;" o:ole="t" filled="f" o:preferrelative="t" stroked="f" coordsize="21600,21600">
            <v:fill on="f" focussize="0,0"/>
            <v:stroke on="f"/>
            <v:imagedata r:id="rId11" o:title=""/>
            <o:lock v:ext="edit" aspectratio="t"/>
            <w10:wrap type="none"/>
            <w10:anchorlock/>
          </v:shape>
          <o:OLEObject Type="Embed" ProgID="Word.Document.12" ShapeID="_x0000_i1027" DrawAspect="Icon" ObjectID="_1468075727" r:id="rId10">
            <o:LockedField>false</o:LockedField>
          </o:OLEObject>
        </w:object>
      </w:r>
      <w:r>
        <w:rPr>
          <w:rFonts w:cs="宋体"/>
          <w:color w:val="000000"/>
          <w:sz w:val="24"/>
          <w:szCs w:val="22"/>
        </w:rPr>
        <w:br w:type="page"/>
      </w:r>
    </w:p>
    <w:p w14:paraId="4FB5E78E">
      <w:pPr>
        <w:spacing w:line="360" w:lineRule="auto"/>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法人授权委托书</w:t>
      </w:r>
    </w:p>
    <w:p w14:paraId="5EC3E49D">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致</w:t>
      </w:r>
      <w:r>
        <w:rPr>
          <w:rFonts w:hint="eastAsia" w:ascii="宋体" w:hAnsi="宋体" w:eastAsia="宋体" w:cs="宋体"/>
          <w:szCs w:val="21"/>
          <w:highlight w:val="none"/>
          <w:u w:val="single"/>
        </w:rPr>
        <w:t>（招标人名称）                            ：</w:t>
      </w:r>
      <w:r>
        <w:rPr>
          <w:rFonts w:hint="eastAsia" w:ascii="宋体" w:hAnsi="宋体" w:eastAsia="宋体" w:cs="宋体"/>
          <w:szCs w:val="21"/>
          <w:highlight w:val="none"/>
        </w:rPr>
        <w:t xml:space="preserve"> </w:t>
      </w:r>
    </w:p>
    <w:p w14:paraId="72849259">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本授权委托书声明：我</w:t>
      </w:r>
      <w:r>
        <w:rPr>
          <w:rFonts w:hint="eastAsia" w:ascii="宋体" w:hAnsi="宋体" w:eastAsia="宋体" w:cs="宋体"/>
          <w:szCs w:val="21"/>
          <w:highlight w:val="none"/>
          <w:u w:val="single"/>
        </w:rPr>
        <w:t xml:space="preserve">（法人姓名）       </w:t>
      </w:r>
      <w:r>
        <w:rPr>
          <w:rFonts w:hint="eastAsia" w:ascii="宋体" w:hAnsi="宋体" w:eastAsia="宋体" w:cs="宋体"/>
          <w:szCs w:val="21"/>
          <w:highlight w:val="none"/>
        </w:rPr>
        <w:t>系</w:t>
      </w:r>
      <w:r>
        <w:rPr>
          <w:rFonts w:hint="eastAsia" w:ascii="宋体" w:hAnsi="宋体" w:eastAsia="宋体" w:cs="宋体"/>
          <w:szCs w:val="21"/>
          <w:highlight w:val="none"/>
          <w:u w:val="single"/>
        </w:rPr>
        <w:t xml:space="preserve">（投标人名称）                   </w:t>
      </w:r>
      <w:r>
        <w:rPr>
          <w:rFonts w:hint="eastAsia" w:ascii="宋体" w:hAnsi="宋体" w:eastAsia="宋体" w:cs="宋体"/>
          <w:szCs w:val="21"/>
          <w:highlight w:val="none"/>
        </w:rPr>
        <w:t>的法定代</w:t>
      </w:r>
    </w:p>
    <w:p w14:paraId="0B9A2F52">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表人，现授权委托</w:t>
      </w:r>
      <w:r>
        <w:rPr>
          <w:rFonts w:hint="eastAsia" w:ascii="宋体" w:hAnsi="宋体" w:eastAsia="宋体" w:cs="宋体"/>
          <w:szCs w:val="21"/>
          <w:highlight w:val="none"/>
          <w:u w:val="single"/>
        </w:rPr>
        <w:t xml:space="preserve">（投标人名称）                    </w:t>
      </w:r>
      <w:r>
        <w:rPr>
          <w:rFonts w:hint="eastAsia" w:ascii="宋体" w:hAnsi="宋体" w:eastAsia="宋体" w:cs="宋体"/>
          <w:szCs w:val="21"/>
          <w:highlight w:val="none"/>
        </w:rPr>
        <w:t>的</w:t>
      </w:r>
      <w:r>
        <w:rPr>
          <w:rFonts w:hint="eastAsia" w:ascii="宋体" w:hAnsi="宋体" w:eastAsia="宋体" w:cs="宋体"/>
          <w:szCs w:val="21"/>
          <w:highlight w:val="none"/>
          <w:u w:val="single"/>
        </w:rPr>
        <w:t xml:space="preserve"> （授权委托代理人姓名）        </w:t>
      </w:r>
      <w:r>
        <w:rPr>
          <w:rFonts w:hint="eastAsia" w:ascii="宋体" w:hAnsi="宋体" w:eastAsia="宋体" w:cs="宋体"/>
          <w:szCs w:val="21"/>
          <w:highlight w:val="none"/>
        </w:rPr>
        <w:t>为我</w:t>
      </w:r>
    </w:p>
    <w:p w14:paraId="4D6AF2FA">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公司参加贵方组织的</w:t>
      </w:r>
      <w:r>
        <w:rPr>
          <w:rFonts w:hint="eastAsia" w:ascii="宋体" w:hAnsi="宋体" w:eastAsia="宋体" w:cs="宋体"/>
          <w:szCs w:val="21"/>
          <w:highlight w:val="none"/>
          <w:u w:val="single"/>
          <w:lang w:val="en-US" w:eastAsia="zh-CN"/>
        </w:rPr>
        <w:t xml:space="preserve">                                </w:t>
      </w:r>
      <w:r>
        <w:rPr>
          <w:rFonts w:hint="eastAsia" w:ascii="宋体" w:hAnsi="宋体" w:eastAsia="宋体" w:cs="宋体"/>
          <w:szCs w:val="21"/>
          <w:highlight w:val="none"/>
          <w:u w:val="single"/>
        </w:rPr>
        <w:t>项目</w:t>
      </w:r>
      <w:r>
        <w:rPr>
          <w:rFonts w:hint="eastAsia" w:ascii="宋体" w:hAnsi="宋体" w:eastAsia="宋体" w:cs="宋体"/>
          <w:szCs w:val="21"/>
          <w:highlight w:val="none"/>
        </w:rPr>
        <w:t>的法定代表人授权委托代理人，全权代表本公司处理投标过程的一切事宜，包括：投标、参与开标、谈判、签约等。</w:t>
      </w:r>
    </w:p>
    <w:p w14:paraId="4CCD6F8A">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 xml:space="preserve">投标人授权代表在投标过程中所签署的一切文件和处理与之有关的一切事务，我公司均予认可并对此承担全部责任。 </w:t>
      </w:r>
    </w:p>
    <w:p w14:paraId="36642196">
      <w:pPr>
        <w:spacing w:line="360" w:lineRule="auto"/>
        <w:rPr>
          <w:rFonts w:hint="eastAsia" w:ascii="宋体" w:hAnsi="宋体" w:eastAsia="宋体" w:cs="宋体"/>
          <w:szCs w:val="21"/>
          <w:highlight w:val="none"/>
          <w:u w:val="single"/>
        </w:rPr>
      </w:pPr>
      <w:r>
        <w:rPr>
          <w:rFonts w:hint="eastAsia" w:ascii="宋体" w:hAnsi="宋体" w:eastAsia="宋体" w:cs="宋体"/>
          <w:szCs w:val="21"/>
          <w:highlight w:val="none"/>
        </w:rPr>
        <w:t>委托期限：</w:t>
      </w:r>
      <w:r>
        <w:rPr>
          <w:rFonts w:hint="eastAsia" w:ascii="宋体" w:hAnsi="宋体" w:eastAsia="宋体" w:cs="宋体"/>
          <w:szCs w:val="21"/>
          <w:highlight w:val="none"/>
          <w:u w:val="single"/>
          <w:lang w:val="en-US" w:eastAsia="zh-CN"/>
        </w:rPr>
        <w:t>****</w:t>
      </w:r>
      <w:r>
        <w:rPr>
          <w:rFonts w:hint="eastAsia" w:ascii="宋体" w:hAnsi="宋体" w:eastAsia="宋体" w:cs="宋体"/>
          <w:szCs w:val="21"/>
          <w:highlight w:val="none"/>
          <w:u w:val="single"/>
        </w:rPr>
        <w:t xml:space="preserve">年 </w:t>
      </w:r>
      <w:r>
        <w:rPr>
          <w:rFonts w:hint="eastAsia" w:ascii="宋体" w:hAnsi="宋体" w:eastAsia="宋体" w:cs="宋体"/>
          <w:szCs w:val="21"/>
          <w:highlight w:val="none"/>
          <w:u w:val="single"/>
          <w:lang w:val="en-US" w:eastAsia="zh-CN"/>
        </w:rPr>
        <w:t>*</w:t>
      </w:r>
      <w:r>
        <w:rPr>
          <w:rFonts w:hint="eastAsia" w:ascii="宋体" w:hAnsi="宋体" w:eastAsia="宋体" w:cs="宋体"/>
          <w:szCs w:val="21"/>
          <w:highlight w:val="none"/>
          <w:u w:val="single"/>
        </w:rPr>
        <w:t xml:space="preserve"> 月</w:t>
      </w:r>
      <w:r>
        <w:rPr>
          <w:rFonts w:hint="eastAsia" w:ascii="宋体" w:hAnsi="宋体" w:eastAsia="宋体" w:cs="宋体"/>
          <w:szCs w:val="21"/>
          <w:highlight w:val="none"/>
          <w:u w:val="single"/>
          <w:lang w:val="en-US" w:eastAsia="zh-CN"/>
        </w:rPr>
        <w:t xml:space="preserve"> *</w:t>
      </w:r>
      <w:r>
        <w:rPr>
          <w:rFonts w:hint="eastAsia" w:ascii="宋体" w:hAnsi="宋体" w:eastAsia="宋体" w:cs="宋体"/>
          <w:szCs w:val="21"/>
          <w:highlight w:val="none"/>
          <w:u w:val="single"/>
        </w:rPr>
        <w:t xml:space="preserve"> 日至 </w:t>
      </w:r>
      <w:r>
        <w:rPr>
          <w:rFonts w:hint="eastAsia" w:ascii="宋体" w:hAnsi="宋体" w:eastAsia="宋体" w:cs="宋体"/>
          <w:szCs w:val="21"/>
          <w:highlight w:val="none"/>
          <w:u w:val="single"/>
          <w:lang w:val="en-US" w:eastAsia="zh-CN"/>
        </w:rPr>
        <w:t>****</w:t>
      </w:r>
      <w:r>
        <w:rPr>
          <w:rFonts w:hint="eastAsia" w:ascii="宋体" w:hAnsi="宋体" w:eastAsia="宋体" w:cs="宋体"/>
          <w:szCs w:val="21"/>
          <w:highlight w:val="none"/>
          <w:u w:val="single"/>
        </w:rPr>
        <w:t xml:space="preserve">年 </w:t>
      </w:r>
      <w:r>
        <w:rPr>
          <w:rFonts w:hint="eastAsia" w:ascii="宋体" w:hAnsi="宋体" w:eastAsia="宋体" w:cs="宋体"/>
          <w:szCs w:val="21"/>
          <w:highlight w:val="none"/>
          <w:u w:val="single"/>
          <w:lang w:val="en-US" w:eastAsia="zh-CN"/>
        </w:rPr>
        <w:t>*</w:t>
      </w:r>
      <w:r>
        <w:rPr>
          <w:rFonts w:hint="eastAsia" w:ascii="宋体" w:hAnsi="宋体" w:eastAsia="宋体" w:cs="宋体"/>
          <w:szCs w:val="21"/>
          <w:highlight w:val="none"/>
          <w:u w:val="single"/>
        </w:rPr>
        <w:t xml:space="preserve"> 月 </w:t>
      </w:r>
      <w:r>
        <w:rPr>
          <w:rFonts w:hint="eastAsia" w:ascii="宋体" w:hAnsi="宋体" w:eastAsia="宋体" w:cs="宋体"/>
          <w:szCs w:val="21"/>
          <w:highlight w:val="none"/>
          <w:u w:val="single"/>
          <w:lang w:val="en-US" w:eastAsia="zh-CN"/>
        </w:rPr>
        <w:t>*</w:t>
      </w:r>
      <w:r>
        <w:rPr>
          <w:rFonts w:hint="eastAsia" w:ascii="宋体" w:hAnsi="宋体" w:eastAsia="宋体" w:cs="宋体"/>
          <w:szCs w:val="21"/>
          <w:highlight w:val="none"/>
          <w:u w:val="single"/>
        </w:rPr>
        <w:t xml:space="preserve"> 日</w:t>
      </w:r>
    </w:p>
    <w:p w14:paraId="2BFBB360">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全权代表无转委权。特此委托。</w:t>
      </w:r>
    </w:p>
    <w:p w14:paraId="0CCC0C69">
      <w:pPr>
        <w:rPr>
          <w:rFonts w:hint="eastAsia" w:ascii="宋体" w:hAnsi="宋体" w:eastAsia="宋体" w:cs="宋体"/>
          <w:szCs w:val="21"/>
          <w:highlight w:val="none"/>
        </w:rPr>
      </w:pP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77"/>
      </w:tblGrid>
      <w:tr w14:paraId="681DF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2" w:hRule="atLeast"/>
        </w:trPr>
        <w:tc>
          <w:tcPr>
            <w:tcW w:w="4077" w:type="dxa"/>
            <w:noWrap w:val="0"/>
            <w:vAlign w:val="top"/>
          </w:tcPr>
          <w:p w14:paraId="133A92DC">
            <w:pPr>
              <w:rPr>
                <w:rFonts w:hint="eastAsia" w:ascii="宋体" w:hAnsi="宋体" w:eastAsia="宋体" w:cs="宋体"/>
                <w:szCs w:val="21"/>
                <w:highlight w:val="none"/>
              </w:rPr>
            </w:pPr>
            <w:r>
              <w:rPr>
                <w:rFonts w:hint="eastAsia" w:ascii="宋体" w:hAnsi="宋体" w:eastAsia="宋体" w:cs="宋体"/>
                <w:szCs w:val="21"/>
                <w:highlight w:val="none"/>
              </w:rPr>
              <w:t>法定代表人身份证复印件（正面）</w:t>
            </w:r>
          </w:p>
        </w:tc>
      </w:tr>
    </w:tbl>
    <w:p w14:paraId="6C56FEC7">
      <w:pPr>
        <w:rPr>
          <w:rFonts w:hint="eastAsia" w:ascii="宋体" w:hAnsi="宋体" w:eastAsia="宋体" w:cs="宋体"/>
          <w:vanish/>
          <w:highlight w:val="none"/>
        </w:rPr>
      </w:pPr>
    </w:p>
    <w:tbl>
      <w:tblPr>
        <w:tblStyle w:val="18"/>
        <w:tblpPr w:leftFromText="180" w:rightFromText="180" w:vertAnchor="text" w:horzAnchor="page" w:tblpX="6117" w:tblpY="-23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94"/>
      </w:tblGrid>
      <w:tr w14:paraId="2029C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8" w:hRule="atLeast"/>
        </w:trPr>
        <w:tc>
          <w:tcPr>
            <w:tcW w:w="3794" w:type="dxa"/>
            <w:noWrap w:val="0"/>
            <w:vAlign w:val="top"/>
          </w:tcPr>
          <w:p w14:paraId="2FC2D7E2">
            <w:pPr>
              <w:rPr>
                <w:rFonts w:hint="eastAsia" w:ascii="宋体" w:hAnsi="宋体" w:eastAsia="宋体" w:cs="宋体"/>
                <w:szCs w:val="21"/>
                <w:highlight w:val="none"/>
              </w:rPr>
            </w:pPr>
            <w:r>
              <w:rPr>
                <w:rFonts w:hint="eastAsia" w:ascii="宋体" w:hAnsi="宋体" w:eastAsia="宋体" w:cs="宋体"/>
                <w:szCs w:val="21"/>
                <w:highlight w:val="none"/>
              </w:rPr>
              <w:softHyphen/>
            </w:r>
            <w:r>
              <w:rPr>
                <w:rFonts w:hint="eastAsia" w:ascii="宋体" w:hAnsi="宋体" w:eastAsia="宋体" w:cs="宋体"/>
                <w:szCs w:val="21"/>
                <w:highlight w:val="none"/>
              </w:rPr>
              <w:softHyphen/>
            </w:r>
            <w:r>
              <w:rPr>
                <w:rFonts w:hint="eastAsia" w:ascii="宋体" w:hAnsi="宋体" w:eastAsia="宋体" w:cs="宋体"/>
                <w:szCs w:val="21"/>
                <w:highlight w:val="none"/>
              </w:rPr>
              <w:softHyphen/>
            </w:r>
            <w:r>
              <w:rPr>
                <w:rFonts w:hint="eastAsia" w:ascii="宋体" w:hAnsi="宋体" w:eastAsia="宋体" w:cs="宋体"/>
                <w:szCs w:val="21"/>
                <w:highlight w:val="none"/>
              </w:rPr>
              <w:softHyphen/>
            </w:r>
            <w:r>
              <w:rPr>
                <w:rFonts w:hint="eastAsia" w:ascii="宋体" w:hAnsi="宋体" w:eastAsia="宋体" w:cs="宋体"/>
                <w:szCs w:val="21"/>
                <w:highlight w:val="none"/>
              </w:rPr>
              <w:t>法定代表人身份证复印件（反面）</w:t>
            </w:r>
          </w:p>
        </w:tc>
      </w:tr>
    </w:tbl>
    <w:p w14:paraId="0B45044F">
      <w:pPr>
        <w:rPr>
          <w:rFonts w:hint="eastAsia" w:ascii="宋体" w:hAnsi="宋体" w:eastAsia="宋体" w:cs="宋体"/>
          <w:vanish/>
          <w:highlight w:val="none"/>
        </w:rPr>
      </w:pPr>
    </w:p>
    <w:tbl>
      <w:tblPr>
        <w:tblStyle w:val="18"/>
        <w:tblpPr w:leftFromText="180" w:rightFromText="180" w:vertAnchor="text" w:horzAnchor="page" w:tblpX="6137" w:tblpY="75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68"/>
      </w:tblGrid>
      <w:tr w14:paraId="5066D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4" w:hRule="atLeast"/>
        </w:trPr>
        <w:tc>
          <w:tcPr>
            <w:tcW w:w="3768" w:type="dxa"/>
            <w:noWrap w:val="0"/>
            <w:vAlign w:val="top"/>
          </w:tcPr>
          <w:p w14:paraId="369853D2">
            <w:pPr>
              <w:rPr>
                <w:rFonts w:hint="eastAsia" w:ascii="宋体" w:hAnsi="宋体" w:eastAsia="宋体" w:cs="宋体"/>
                <w:szCs w:val="21"/>
                <w:highlight w:val="none"/>
              </w:rPr>
            </w:pPr>
            <w:r>
              <w:rPr>
                <w:rFonts w:hint="eastAsia" w:ascii="宋体" w:hAnsi="宋体" w:eastAsia="宋体" w:cs="宋体"/>
                <w:szCs w:val="21"/>
                <w:highlight w:val="none"/>
              </w:rPr>
              <w:t>授权代理人身份证复印件（反面）</w:t>
            </w:r>
          </w:p>
        </w:tc>
      </w:tr>
    </w:tbl>
    <w:p w14:paraId="4AD7EB6A">
      <w:pPr>
        <w:rPr>
          <w:rFonts w:hint="eastAsia" w:ascii="宋体" w:hAnsi="宋体" w:eastAsia="宋体" w:cs="宋体"/>
          <w:szCs w:val="21"/>
          <w:highlight w:val="none"/>
        </w:rPr>
      </w:pPr>
    </w:p>
    <w:p w14:paraId="195F7E74">
      <w:pPr>
        <w:rPr>
          <w:rFonts w:hint="eastAsia" w:ascii="宋体" w:hAnsi="宋体" w:eastAsia="宋体" w:cs="宋体"/>
          <w:szCs w:val="21"/>
          <w:highlight w:val="none"/>
        </w:rPr>
      </w:pP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78"/>
      </w:tblGrid>
      <w:tr w14:paraId="13D38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6" w:hRule="atLeast"/>
        </w:trPr>
        <w:tc>
          <w:tcPr>
            <w:tcW w:w="4078" w:type="dxa"/>
            <w:noWrap w:val="0"/>
            <w:vAlign w:val="top"/>
          </w:tcPr>
          <w:p w14:paraId="160CF92A">
            <w:pPr>
              <w:rPr>
                <w:rFonts w:hint="eastAsia" w:ascii="宋体" w:hAnsi="宋体" w:eastAsia="宋体" w:cs="宋体"/>
                <w:szCs w:val="21"/>
                <w:highlight w:val="none"/>
              </w:rPr>
            </w:pPr>
            <w:r>
              <w:rPr>
                <w:rFonts w:hint="eastAsia" w:ascii="宋体" w:hAnsi="宋体" w:eastAsia="宋体" w:cs="宋体"/>
                <w:szCs w:val="21"/>
                <w:highlight w:val="none"/>
              </w:rPr>
              <w:t>授权代理人身份证复印件（正面）</w:t>
            </w:r>
          </w:p>
        </w:tc>
      </w:tr>
    </w:tbl>
    <w:p w14:paraId="6E0D3DF0">
      <w:pPr>
        <w:keepNext w:val="0"/>
        <w:keepLines w:val="0"/>
        <w:pageBreakBefore w:val="0"/>
        <w:widowControl w:val="0"/>
        <w:kinsoku/>
        <w:wordWrap/>
        <w:overflowPunct/>
        <w:topLinePunct w:val="0"/>
        <w:autoSpaceDE/>
        <w:autoSpaceDN/>
        <w:bidi w:val="0"/>
        <w:adjustRightInd/>
        <w:snapToGrid/>
        <w:spacing w:line="432" w:lineRule="auto"/>
        <w:textAlignment w:val="auto"/>
        <w:rPr>
          <w:rFonts w:hint="eastAsia" w:ascii="宋体" w:hAnsi="宋体" w:eastAsia="宋体" w:cs="宋体"/>
          <w:szCs w:val="21"/>
          <w:highlight w:val="none"/>
          <w:u w:val="single"/>
        </w:rPr>
      </w:pPr>
      <w:r>
        <w:rPr>
          <w:rFonts w:hint="eastAsia" w:ascii="宋体" w:hAnsi="宋体" w:eastAsia="宋体" w:cs="宋体"/>
          <w:szCs w:val="21"/>
          <w:highlight w:val="none"/>
        </w:rPr>
        <w:t xml:space="preserve">                                </w:t>
      </w:r>
      <w:r>
        <w:rPr>
          <w:rFonts w:hint="eastAsia" w:ascii="宋体" w:hAnsi="宋体" w:eastAsia="宋体" w:cs="宋体"/>
          <w:szCs w:val="21"/>
          <w:highlight w:val="none"/>
          <w:lang w:val="en-US" w:eastAsia="zh-CN"/>
        </w:rPr>
        <w:t xml:space="preserve">                  </w:t>
      </w:r>
      <w:r>
        <w:rPr>
          <w:rFonts w:hint="eastAsia" w:ascii="宋体" w:hAnsi="宋体" w:eastAsia="宋体" w:cs="宋体"/>
          <w:szCs w:val="21"/>
          <w:highlight w:val="none"/>
        </w:rPr>
        <w:t>单位名称（公章）：</w:t>
      </w:r>
      <w:r>
        <w:rPr>
          <w:rFonts w:hint="eastAsia" w:ascii="宋体" w:hAnsi="宋体" w:eastAsia="宋体" w:cs="宋体"/>
          <w:szCs w:val="21"/>
          <w:highlight w:val="none"/>
          <w:u w:val="single"/>
        </w:rPr>
        <w:t xml:space="preserve">                  </w:t>
      </w:r>
    </w:p>
    <w:p w14:paraId="545D6B51">
      <w:pPr>
        <w:keepNext w:val="0"/>
        <w:keepLines w:val="0"/>
        <w:pageBreakBefore w:val="0"/>
        <w:widowControl w:val="0"/>
        <w:kinsoku/>
        <w:wordWrap/>
        <w:overflowPunct/>
        <w:topLinePunct w:val="0"/>
        <w:autoSpaceDE/>
        <w:autoSpaceDN/>
        <w:bidi w:val="0"/>
        <w:adjustRightInd/>
        <w:snapToGrid/>
        <w:spacing w:line="432" w:lineRule="auto"/>
        <w:ind w:firstLine="5250" w:firstLineChars="2500"/>
        <w:jc w:val="left"/>
        <w:textAlignment w:val="auto"/>
        <w:rPr>
          <w:rFonts w:hint="eastAsia" w:ascii="宋体" w:hAnsi="宋体" w:eastAsia="宋体" w:cs="宋体"/>
          <w:szCs w:val="21"/>
          <w:highlight w:val="none"/>
          <w:u w:val="single"/>
        </w:rPr>
      </w:pPr>
      <w:r>
        <w:rPr>
          <w:rFonts w:hint="eastAsia" w:ascii="宋体" w:hAnsi="宋体" w:eastAsia="宋体" w:cs="宋体"/>
          <w:szCs w:val="21"/>
          <w:highlight w:val="none"/>
        </w:rPr>
        <w:t xml:space="preserve">法定代表人签字： </w:t>
      </w:r>
      <w:r>
        <w:rPr>
          <w:rFonts w:hint="eastAsia" w:ascii="宋体" w:hAnsi="宋体" w:eastAsia="宋体" w:cs="宋体"/>
          <w:szCs w:val="21"/>
          <w:highlight w:val="none"/>
          <w:u w:val="single"/>
        </w:rPr>
        <w:t xml:space="preserve">                  </w:t>
      </w:r>
    </w:p>
    <w:p w14:paraId="2E2DE22C">
      <w:pPr>
        <w:keepNext w:val="0"/>
        <w:keepLines w:val="0"/>
        <w:pageBreakBefore w:val="0"/>
        <w:widowControl w:val="0"/>
        <w:kinsoku/>
        <w:wordWrap/>
        <w:overflowPunct/>
        <w:topLinePunct w:val="0"/>
        <w:autoSpaceDE/>
        <w:autoSpaceDN/>
        <w:bidi w:val="0"/>
        <w:adjustRightInd/>
        <w:snapToGrid/>
        <w:spacing w:line="432" w:lineRule="auto"/>
        <w:ind w:firstLine="5250" w:firstLineChars="2500"/>
        <w:jc w:val="left"/>
        <w:textAlignment w:val="auto"/>
        <w:rPr>
          <w:rFonts w:hint="eastAsia" w:ascii="宋体" w:hAnsi="宋体" w:eastAsia="宋体" w:cs="宋体"/>
          <w:b/>
          <w:sz w:val="28"/>
          <w:szCs w:val="22"/>
          <w:highlight w:val="none"/>
          <w:lang w:bidi="ar"/>
        </w:rPr>
      </w:pPr>
      <w:r>
        <w:rPr>
          <w:rFonts w:hint="eastAsia" w:ascii="宋体" w:hAnsi="宋体" w:eastAsia="宋体" w:cs="宋体"/>
          <w:szCs w:val="21"/>
          <w:highlight w:val="none"/>
        </w:rPr>
        <w:t xml:space="preserve">授权代理人签字： </w:t>
      </w:r>
      <w:r>
        <w:rPr>
          <w:rFonts w:hint="eastAsia" w:ascii="宋体" w:hAnsi="宋体" w:eastAsia="宋体" w:cs="宋体"/>
          <w:szCs w:val="21"/>
          <w:highlight w:val="none"/>
          <w:u w:val="single"/>
        </w:rPr>
        <w:t xml:space="preserve">                  </w:t>
      </w:r>
    </w:p>
    <w:p w14:paraId="473A5F03">
      <w:pPr>
        <w:keepNext w:val="0"/>
        <w:keepLines w:val="0"/>
        <w:pageBreakBefore w:val="0"/>
        <w:widowControl w:val="0"/>
        <w:kinsoku/>
        <w:wordWrap/>
        <w:overflowPunct/>
        <w:topLinePunct w:val="0"/>
        <w:autoSpaceDE/>
        <w:autoSpaceDN/>
        <w:bidi w:val="0"/>
        <w:adjustRightInd/>
        <w:snapToGrid/>
        <w:spacing w:line="432" w:lineRule="auto"/>
        <w:jc w:val="right"/>
        <w:textAlignment w:val="auto"/>
        <w:rPr>
          <w:rFonts w:hint="eastAsia" w:ascii="宋体" w:hAnsi="宋体" w:eastAsia="宋体" w:cs="宋体"/>
          <w:szCs w:val="21"/>
          <w:highlight w:val="none"/>
        </w:rPr>
      </w:pPr>
      <w:r>
        <w:rPr>
          <w:rFonts w:hint="eastAsia" w:ascii="宋体" w:hAnsi="宋体" w:eastAsia="宋体" w:cs="宋体"/>
          <w:szCs w:val="21"/>
          <w:highlight w:val="none"/>
        </w:rPr>
        <w:t xml:space="preserve">日期： </w:t>
      </w:r>
      <w:r>
        <w:rPr>
          <w:rFonts w:hint="eastAsia" w:ascii="宋体" w:hAnsi="宋体" w:eastAsia="宋体" w:cs="宋体"/>
          <w:szCs w:val="21"/>
          <w:highlight w:val="none"/>
          <w:lang w:val="en-US" w:eastAsia="zh-CN"/>
        </w:rPr>
        <w:t xml:space="preserve"> </w:t>
      </w:r>
      <w:r>
        <w:rPr>
          <w:rFonts w:hint="eastAsia" w:ascii="宋体" w:hAnsi="宋体" w:eastAsia="宋体" w:cs="宋体"/>
          <w:szCs w:val="21"/>
          <w:highlight w:val="none"/>
        </w:rPr>
        <w:t xml:space="preserve"> 年  </w:t>
      </w:r>
      <w:r>
        <w:rPr>
          <w:rFonts w:hint="eastAsia" w:ascii="宋体" w:hAnsi="宋体" w:eastAsia="宋体" w:cs="宋体"/>
          <w:szCs w:val="21"/>
          <w:highlight w:val="none"/>
          <w:lang w:val="en-US" w:eastAsia="zh-CN"/>
        </w:rPr>
        <w:t xml:space="preserve"> </w:t>
      </w:r>
      <w:r>
        <w:rPr>
          <w:rFonts w:hint="eastAsia" w:ascii="宋体" w:hAnsi="宋体" w:eastAsia="宋体" w:cs="宋体"/>
          <w:szCs w:val="21"/>
          <w:highlight w:val="none"/>
        </w:rPr>
        <w:t xml:space="preserve"> 月  </w:t>
      </w:r>
      <w:r>
        <w:rPr>
          <w:rFonts w:hint="eastAsia" w:ascii="宋体" w:hAnsi="宋体" w:eastAsia="宋体" w:cs="宋体"/>
          <w:szCs w:val="21"/>
          <w:highlight w:val="none"/>
          <w:lang w:val="en-US" w:eastAsia="zh-CN"/>
        </w:rPr>
        <w:t xml:space="preserve"> </w:t>
      </w:r>
      <w:r>
        <w:rPr>
          <w:rFonts w:hint="eastAsia" w:ascii="宋体" w:hAnsi="宋体" w:eastAsia="宋体" w:cs="宋体"/>
          <w:szCs w:val="21"/>
          <w:highlight w:val="none"/>
        </w:rPr>
        <w:t xml:space="preserve"> 日</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10AD61F"/>
    <w:multiLevelType w:val="singleLevel"/>
    <w:tmpl w:val="510AD61F"/>
    <w:lvl w:ilvl="0" w:tentative="0">
      <w:start w:val="1"/>
      <w:numFmt w:val="decimal"/>
      <w:lvlText w:val="%1."/>
      <w:lvlJc w:val="left"/>
      <w:pPr>
        <w:tabs>
          <w:tab w:val="left" w:pos="312"/>
        </w:tabs>
      </w:pPr>
    </w:lvl>
  </w:abstractNum>
  <w:abstractNum w:abstractNumId="1">
    <w:nsid w:val="56D20133"/>
    <w:multiLevelType w:val="multilevel"/>
    <w:tmpl w:val="56D20133"/>
    <w:lvl w:ilvl="0" w:tentative="0">
      <w:start w:val="1"/>
      <w:numFmt w:val="chineseCountingThousand"/>
      <w:pStyle w:val="43"/>
      <w:lvlText w:val="(%1)"/>
      <w:lvlJc w:val="left"/>
      <w:pPr>
        <w:ind w:left="1130" w:hanging="420"/>
      </w:pPr>
      <w:rPr>
        <w:rFonts w:hint="eastAsia"/>
        <w:b/>
      </w:rPr>
    </w:lvl>
    <w:lvl w:ilvl="1" w:tentative="0">
      <w:start w:val="1"/>
      <w:numFmt w:val="decimal"/>
      <w:lvlText w:val="%2."/>
      <w:lvlJc w:val="left"/>
      <w:pPr>
        <w:ind w:left="1200" w:hanging="360"/>
      </w:pPr>
      <w:rPr>
        <w:rFonts w:hint="default"/>
        <w:b w:val="0"/>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400" w:hanging="720"/>
      </w:pPr>
      <w:rPr>
        <w:rFonts w:hint="default"/>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abstractNum w:abstractNumId="2">
    <w:nsid w:val="656A6EAE"/>
    <w:multiLevelType w:val="multilevel"/>
    <w:tmpl w:val="656A6EAE"/>
    <w:lvl w:ilvl="0" w:tentative="0">
      <w:start w:val="1"/>
      <w:numFmt w:val="chineseCountingThousand"/>
      <w:pStyle w:val="42"/>
      <w:suff w:val="nothing"/>
      <w:lvlText w:val="%1、"/>
      <w:lvlJc w:val="left"/>
      <w:pPr>
        <w:ind w:left="2972"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E2E"/>
    <w:rsid w:val="002F404C"/>
    <w:rsid w:val="00747EB2"/>
    <w:rsid w:val="00A61668"/>
    <w:rsid w:val="00B3190D"/>
    <w:rsid w:val="00BC58EA"/>
    <w:rsid w:val="00CA7E2E"/>
    <w:rsid w:val="00FA4CD2"/>
    <w:rsid w:val="0B206740"/>
    <w:rsid w:val="0C2E58F9"/>
    <w:rsid w:val="131274CE"/>
    <w:rsid w:val="1DFC5003"/>
    <w:rsid w:val="1E470974"/>
    <w:rsid w:val="20983B1F"/>
    <w:rsid w:val="292957D6"/>
    <w:rsid w:val="31891C8E"/>
    <w:rsid w:val="3F7837FB"/>
    <w:rsid w:val="42B84523"/>
    <w:rsid w:val="4D7363E4"/>
    <w:rsid w:val="4DF6519D"/>
    <w:rsid w:val="600669B2"/>
    <w:rsid w:val="66C5682B"/>
    <w:rsid w:val="7DAC16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98"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8"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98"/>
    <w:pPr>
      <w:widowControl w:val="0"/>
      <w:spacing w:after="0" w:line="240" w:lineRule="auto"/>
      <w:jc w:val="both"/>
    </w:pPr>
    <w:rPr>
      <w:rFonts w:ascii="Times New Roman" w:hAnsi="Times New Roman" w:eastAsia="宋体" w:cs="Times New Roman"/>
      <w:kern w:val="2"/>
      <w:sz w:val="21"/>
      <w:szCs w:val="20"/>
      <w:lang w:val="en-US" w:eastAsia="zh-CN" w:bidi="ar-SA"/>
      <w14:ligatures w14:val="none"/>
    </w:rPr>
  </w:style>
  <w:style w:type="paragraph" w:styleId="2">
    <w:name w:val="heading 1"/>
    <w:basedOn w:val="1"/>
    <w:next w:val="1"/>
    <w:link w:val="21"/>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22"/>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3"/>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4"/>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5"/>
    <w:semiHidden/>
    <w:unhideWhenUsed/>
    <w:qFormat/>
    <w:uiPriority w:val="9"/>
    <w:pPr>
      <w:keepNext/>
      <w:keepLines/>
      <w:spacing w:before="80" w:after="40"/>
      <w:outlineLvl w:val="4"/>
    </w:pPr>
    <w:rPr>
      <w:rFonts w:cstheme="majorBidi"/>
      <w:color w:val="2F5597" w:themeColor="accent1" w:themeShade="BF"/>
      <w:sz w:val="24"/>
    </w:rPr>
  </w:style>
  <w:style w:type="paragraph" w:styleId="7">
    <w:name w:val="heading 6"/>
    <w:basedOn w:val="1"/>
    <w:next w:val="1"/>
    <w:link w:val="26"/>
    <w:semiHidden/>
    <w:unhideWhenUsed/>
    <w:qFormat/>
    <w:uiPriority w:val="9"/>
    <w:pPr>
      <w:keepNext/>
      <w:keepLines/>
      <w:spacing w:before="40"/>
      <w:outlineLvl w:val="5"/>
    </w:pPr>
    <w:rPr>
      <w:rFonts w:cstheme="majorBidi"/>
      <w:b/>
      <w:bCs/>
      <w:color w:val="2F5597" w:themeColor="accent1" w:themeShade="BF"/>
    </w:rPr>
  </w:style>
  <w:style w:type="paragraph" w:styleId="8">
    <w:name w:val="heading 7"/>
    <w:basedOn w:val="1"/>
    <w:next w:val="1"/>
    <w:link w:val="27"/>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8"/>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9"/>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9">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11">
    <w:name w:val="Body Text"/>
    <w:basedOn w:val="1"/>
    <w:next w:val="12"/>
    <w:semiHidden/>
    <w:qFormat/>
    <w:uiPriority w:val="98"/>
    <w:rPr>
      <w:rFonts w:ascii="仿宋_GB2312" w:eastAsia="仿宋_GB2312"/>
      <w:sz w:val="32"/>
    </w:rPr>
  </w:style>
  <w:style w:type="paragraph" w:styleId="12">
    <w:name w:val="Body Text First Indent"/>
    <w:basedOn w:val="11"/>
    <w:qFormat/>
    <w:uiPriority w:val="0"/>
    <w:pPr>
      <w:ind w:firstLine="100" w:firstLineChars="100"/>
    </w:pPr>
  </w:style>
  <w:style w:type="paragraph" w:styleId="13">
    <w:name w:val="Plain Text"/>
    <w:basedOn w:val="1"/>
    <w:link w:val="46"/>
    <w:semiHidden/>
    <w:unhideWhenUsed/>
    <w:qFormat/>
    <w:uiPriority w:val="99"/>
    <w:rPr>
      <w:rFonts w:hAnsi="Courier New" w:cs="Courier New" w:asciiTheme="minorEastAsia" w:eastAsiaTheme="minorEastAsia"/>
    </w:rPr>
  </w:style>
  <w:style w:type="paragraph" w:styleId="14">
    <w:name w:val="footer"/>
    <w:basedOn w:val="1"/>
    <w:link w:val="40"/>
    <w:unhideWhenUsed/>
    <w:qFormat/>
    <w:uiPriority w:val="99"/>
    <w:pPr>
      <w:tabs>
        <w:tab w:val="center" w:pos="4153"/>
        <w:tab w:val="right" w:pos="8306"/>
      </w:tabs>
      <w:snapToGrid w:val="0"/>
    </w:pPr>
    <w:rPr>
      <w:sz w:val="18"/>
      <w:szCs w:val="18"/>
    </w:rPr>
  </w:style>
  <w:style w:type="paragraph" w:styleId="15">
    <w:name w:val="header"/>
    <w:basedOn w:val="1"/>
    <w:link w:val="39"/>
    <w:unhideWhenUsed/>
    <w:qFormat/>
    <w:uiPriority w:val="99"/>
    <w:pPr>
      <w:tabs>
        <w:tab w:val="center" w:pos="4153"/>
        <w:tab w:val="right" w:pos="8306"/>
      </w:tabs>
      <w:snapToGrid w:val="0"/>
      <w:jc w:val="center"/>
    </w:pPr>
    <w:rPr>
      <w:sz w:val="18"/>
      <w:szCs w:val="18"/>
    </w:rPr>
  </w:style>
  <w:style w:type="paragraph" w:styleId="16">
    <w:name w:val="Subtitle"/>
    <w:basedOn w:val="1"/>
    <w:next w:val="1"/>
    <w:link w:val="31"/>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7">
    <w:name w:val="Title"/>
    <w:basedOn w:val="1"/>
    <w:next w:val="1"/>
    <w:link w:val="30"/>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styleId="20">
    <w:name w:val="page number"/>
    <w:basedOn w:val="19"/>
    <w:uiPriority w:val="0"/>
  </w:style>
  <w:style w:type="character" w:customStyle="1" w:styleId="21">
    <w:name w:val="标题 1 字符"/>
    <w:basedOn w:val="19"/>
    <w:link w:val="2"/>
    <w:qFormat/>
    <w:uiPriority w:val="9"/>
    <w:rPr>
      <w:rFonts w:asciiTheme="majorHAnsi" w:hAnsiTheme="majorHAnsi" w:eastAsiaTheme="majorEastAsia" w:cstheme="majorBidi"/>
      <w:color w:val="2F5597" w:themeColor="accent1" w:themeShade="BF"/>
      <w:sz w:val="48"/>
      <w:szCs w:val="48"/>
    </w:rPr>
  </w:style>
  <w:style w:type="character" w:customStyle="1" w:styleId="22">
    <w:name w:val="标题 2 字符"/>
    <w:basedOn w:val="19"/>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3">
    <w:name w:val="标题 3 字符"/>
    <w:basedOn w:val="19"/>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4">
    <w:name w:val="标题 4 字符"/>
    <w:basedOn w:val="19"/>
    <w:link w:val="5"/>
    <w:semiHidden/>
    <w:qFormat/>
    <w:uiPriority w:val="9"/>
    <w:rPr>
      <w:rFonts w:cstheme="majorBidi"/>
      <w:color w:val="2F5597" w:themeColor="accent1" w:themeShade="BF"/>
      <w:sz w:val="28"/>
      <w:szCs w:val="28"/>
    </w:rPr>
  </w:style>
  <w:style w:type="character" w:customStyle="1" w:styleId="25">
    <w:name w:val="标题 5 字符"/>
    <w:basedOn w:val="19"/>
    <w:link w:val="6"/>
    <w:semiHidden/>
    <w:qFormat/>
    <w:uiPriority w:val="9"/>
    <w:rPr>
      <w:rFonts w:cstheme="majorBidi"/>
      <w:color w:val="2F5597" w:themeColor="accent1" w:themeShade="BF"/>
      <w:sz w:val="24"/>
    </w:rPr>
  </w:style>
  <w:style w:type="character" w:customStyle="1" w:styleId="26">
    <w:name w:val="标题 6 字符"/>
    <w:basedOn w:val="19"/>
    <w:link w:val="7"/>
    <w:semiHidden/>
    <w:qFormat/>
    <w:uiPriority w:val="9"/>
    <w:rPr>
      <w:rFonts w:cstheme="majorBidi"/>
      <w:b/>
      <w:bCs/>
      <w:color w:val="2F5597" w:themeColor="accent1" w:themeShade="BF"/>
    </w:rPr>
  </w:style>
  <w:style w:type="character" w:customStyle="1" w:styleId="27">
    <w:name w:val="标题 7 字符"/>
    <w:basedOn w:val="19"/>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8">
    <w:name w:val="标题 8 字符"/>
    <w:basedOn w:val="19"/>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9">
    <w:name w:val="标题 9 字符"/>
    <w:basedOn w:val="19"/>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0">
    <w:name w:val="标题 字符"/>
    <w:basedOn w:val="19"/>
    <w:link w:val="17"/>
    <w:qFormat/>
    <w:uiPriority w:val="10"/>
    <w:rPr>
      <w:rFonts w:asciiTheme="majorHAnsi" w:hAnsiTheme="majorHAnsi" w:eastAsiaTheme="majorEastAsia" w:cstheme="majorBidi"/>
      <w:spacing w:val="-10"/>
      <w:kern w:val="28"/>
      <w:sz w:val="56"/>
      <w:szCs w:val="56"/>
    </w:rPr>
  </w:style>
  <w:style w:type="character" w:customStyle="1" w:styleId="31">
    <w:name w:val="副标题 字符"/>
    <w:basedOn w:val="19"/>
    <w:link w:val="16"/>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2">
    <w:name w:val="Quote"/>
    <w:basedOn w:val="1"/>
    <w:next w:val="1"/>
    <w:link w:val="33"/>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3">
    <w:name w:val="引用 字符"/>
    <w:basedOn w:val="19"/>
    <w:link w:val="32"/>
    <w:qFormat/>
    <w:uiPriority w:val="29"/>
    <w:rPr>
      <w:i/>
      <w:iCs/>
      <w:color w:val="404040" w:themeColor="text1" w:themeTint="BF"/>
      <w14:textFill>
        <w14:solidFill>
          <w14:schemeClr w14:val="tx1">
            <w14:lumMod w14:val="75000"/>
            <w14:lumOff w14:val="25000"/>
          </w14:schemeClr>
        </w14:solidFill>
      </w14:textFill>
    </w:rPr>
  </w:style>
  <w:style w:type="paragraph" w:styleId="34">
    <w:name w:val="List Paragraph"/>
    <w:basedOn w:val="1"/>
    <w:qFormat/>
    <w:uiPriority w:val="34"/>
    <w:pPr>
      <w:ind w:left="720"/>
      <w:contextualSpacing/>
    </w:pPr>
  </w:style>
  <w:style w:type="character" w:customStyle="1" w:styleId="35">
    <w:name w:val="Intense Emphasis"/>
    <w:basedOn w:val="19"/>
    <w:qFormat/>
    <w:uiPriority w:val="21"/>
    <w:rPr>
      <w:i/>
      <w:iCs/>
      <w:color w:val="2F5597" w:themeColor="accent1" w:themeShade="BF"/>
    </w:rPr>
  </w:style>
  <w:style w:type="paragraph" w:styleId="36">
    <w:name w:val="Intense Quote"/>
    <w:basedOn w:val="1"/>
    <w:next w:val="1"/>
    <w:link w:val="37"/>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7">
    <w:name w:val="明显引用 字符"/>
    <w:basedOn w:val="19"/>
    <w:link w:val="36"/>
    <w:qFormat/>
    <w:uiPriority w:val="30"/>
    <w:rPr>
      <w:i/>
      <w:iCs/>
      <w:color w:val="2F5597" w:themeColor="accent1" w:themeShade="BF"/>
    </w:rPr>
  </w:style>
  <w:style w:type="character" w:customStyle="1" w:styleId="38">
    <w:name w:val="Intense Reference"/>
    <w:basedOn w:val="19"/>
    <w:qFormat/>
    <w:uiPriority w:val="32"/>
    <w:rPr>
      <w:b/>
      <w:bCs/>
      <w:smallCaps/>
      <w:color w:val="2F5597" w:themeColor="accent1" w:themeShade="BF"/>
      <w:spacing w:val="5"/>
    </w:rPr>
  </w:style>
  <w:style w:type="character" w:customStyle="1" w:styleId="39">
    <w:name w:val="页眉 字符"/>
    <w:basedOn w:val="19"/>
    <w:link w:val="15"/>
    <w:qFormat/>
    <w:uiPriority w:val="99"/>
    <w:rPr>
      <w:sz w:val="18"/>
      <w:szCs w:val="18"/>
    </w:rPr>
  </w:style>
  <w:style w:type="character" w:customStyle="1" w:styleId="40">
    <w:name w:val="页脚 字符"/>
    <w:basedOn w:val="19"/>
    <w:link w:val="14"/>
    <w:qFormat/>
    <w:uiPriority w:val="99"/>
    <w:rPr>
      <w:sz w:val="18"/>
      <w:szCs w:val="18"/>
    </w:rPr>
  </w:style>
  <w:style w:type="paragraph" w:customStyle="1" w:styleId="41">
    <w:name w:val="章节"/>
    <w:basedOn w:val="13"/>
    <w:qFormat/>
    <w:uiPriority w:val="0"/>
    <w:pPr>
      <w:spacing w:line="360" w:lineRule="auto"/>
      <w:jc w:val="center"/>
      <w:outlineLvl w:val="0"/>
    </w:pPr>
    <w:rPr>
      <w:rFonts w:ascii="黑体" w:eastAsia="黑体" w:cs="Times New Roman"/>
      <w:b/>
      <w:bCs/>
      <w:sz w:val="36"/>
      <w:szCs w:val="36"/>
    </w:rPr>
  </w:style>
  <w:style w:type="paragraph" w:customStyle="1" w:styleId="42">
    <w:name w:val="一级标题"/>
    <w:basedOn w:val="13"/>
    <w:qFormat/>
    <w:uiPriority w:val="1"/>
    <w:pPr>
      <w:numPr>
        <w:ilvl w:val="0"/>
        <w:numId w:val="1"/>
      </w:numPr>
      <w:tabs>
        <w:tab w:val="left" w:pos="360"/>
      </w:tabs>
      <w:spacing w:line="360" w:lineRule="auto"/>
      <w:ind w:left="420" w:firstLine="0"/>
      <w:outlineLvl w:val="1"/>
    </w:pPr>
    <w:rPr>
      <w:rFonts w:ascii="黑体" w:eastAsia="黑体" w:cs="Times New Roman"/>
      <w:b/>
      <w:bCs/>
      <w:sz w:val="28"/>
    </w:rPr>
  </w:style>
  <w:style w:type="paragraph" w:customStyle="1" w:styleId="43">
    <w:name w:val="（二）级标题"/>
    <w:basedOn w:val="13"/>
    <w:qFormat/>
    <w:uiPriority w:val="2"/>
    <w:pPr>
      <w:numPr>
        <w:ilvl w:val="0"/>
        <w:numId w:val="2"/>
      </w:numPr>
      <w:tabs>
        <w:tab w:val="left" w:pos="360"/>
      </w:tabs>
      <w:spacing w:line="360" w:lineRule="auto"/>
      <w:ind w:left="0" w:firstLine="0"/>
      <w:outlineLvl w:val="2"/>
    </w:pPr>
    <w:rPr>
      <w:rFonts w:ascii="宋体" w:eastAsia="宋体" w:cs="Times New Roman"/>
      <w:b/>
    </w:rPr>
  </w:style>
  <w:style w:type="paragraph" w:customStyle="1" w:styleId="44">
    <w:name w:val="标书正文"/>
    <w:basedOn w:val="13"/>
    <w:link w:val="45"/>
    <w:qFormat/>
    <w:uiPriority w:val="9"/>
    <w:pPr>
      <w:spacing w:line="360" w:lineRule="auto"/>
      <w:jc w:val="left"/>
    </w:pPr>
    <w:rPr>
      <w:rFonts w:ascii="宋体" w:eastAsia="宋体" w:cs="Times New Roman"/>
    </w:rPr>
  </w:style>
  <w:style w:type="character" w:customStyle="1" w:styleId="45">
    <w:name w:val="标书正文 字符"/>
    <w:basedOn w:val="19"/>
    <w:link w:val="44"/>
    <w:qFormat/>
    <w:uiPriority w:val="9"/>
    <w:rPr>
      <w:rFonts w:ascii="宋体" w:hAnsi="Courier New" w:eastAsia="宋体" w:cs="Times New Roman"/>
      <w:sz w:val="21"/>
      <w:szCs w:val="20"/>
      <w14:ligatures w14:val="none"/>
    </w:rPr>
  </w:style>
  <w:style w:type="character" w:customStyle="1" w:styleId="46">
    <w:name w:val="纯文本 字符"/>
    <w:basedOn w:val="19"/>
    <w:link w:val="13"/>
    <w:semiHidden/>
    <w:qFormat/>
    <w:uiPriority w:val="99"/>
    <w:rPr>
      <w:rFonts w:hAnsi="Courier New" w:cs="Courier New" w:asciiTheme="minorEastAsia"/>
      <w:sz w:val="21"/>
      <w:szCs w:val="20"/>
      <w14:ligatures w14: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2.emf"/><Relationship Id="rId8" Type="http://schemas.openxmlformats.org/officeDocument/2006/relationships/oleObject" Target="embeddings/oleObject2.bin"/><Relationship Id="rId7" Type="http://schemas.openxmlformats.org/officeDocument/2006/relationships/image" Target="media/image1.emf"/><Relationship Id="rId6" Type="http://schemas.openxmlformats.org/officeDocument/2006/relationships/oleObject" Target="embeddings/oleObject1.bin"/><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image" Target="media/image3.e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2130</Words>
  <Characters>2300</Characters>
  <Lines>10</Lines>
  <Paragraphs>3</Paragraphs>
  <TotalTime>10</TotalTime>
  <ScaleCrop>false</ScaleCrop>
  <LinksUpToDate>false</LinksUpToDate>
  <CharactersWithSpaces>2512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2026-10-22T05:12:00Z</dcterms:created>
  <dc:creator>李聪</dc:creator>
  <cp:lastModifiedBy>李帅威</cp:lastModifiedBy>
  <dcterms:modified xsi:type="dcterms:W3CDTF">2026-10-27T01:04:42Z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eyJoZGlkIjoiZDZiY2E3MTk3OWVkMDZmNDgwYmUwNDViMmIxMTA0OGYiLCJ1c2VySWQiOiIxNzY1NTM3NjAwIn0=</vt:lpwstr>
  </property>
  <property fmtid="{D5CDD505-2E9C-101B-9397-08002B2CF9AE}" pid="3" name="KSOProductBuildVer">
    <vt:lpwstr>2052-12.1.0.28505</vt:lpwstr>
  </property>
  <property fmtid="{D5CDD505-2E9C-101B-9397-08002B2CF9AE}" pid="4" name="ICV">
    <vt:lpwstr>AC1D9E1511E146958F3C7F6579C1521B_13</vt:lpwstr>
  </property>
</Properties>
</file>